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0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65DE5" w:rsidRPr="00254A07" w:rsidTr="00F65DE5">
        <w:trPr>
          <w:trHeight w:val="1188"/>
        </w:trPr>
        <w:tc>
          <w:tcPr>
            <w:tcW w:w="9212" w:type="dxa"/>
            <w:shd w:val="clear" w:color="auto" w:fill="003366"/>
          </w:tcPr>
          <w:p w:rsidR="00F65DE5" w:rsidRPr="00254A07" w:rsidRDefault="00F65DE5" w:rsidP="00F65DE5">
            <w:pPr>
              <w:spacing w:after="0"/>
              <w:rPr>
                <w:rFonts w:ascii="Times New Roman" w:hAnsi="Times New Roman" w:cs="Times New Roman"/>
                <w:b/>
                <w:bCs/>
                <w:sz w:val="24"/>
                <w:szCs w:val="24"/>
              </w:rPr>
            </w:pPr>
            <w:r w:rsidRPr="00254A07">
              <w:rPr>
                <w:rFonts w:ascii="Times New Roman" w:hAnsi="Times New Roman" w:cs="Times New Roman"/>
                <w:b/>
                <w:bCs/>
                <w:sz w:val="32"/>
                <w:szCs w:val="32"/>
              </w:rPr>
              <w:t xml:space="preserve">                               RAPORT  Z  WIZYTACJI                  </w:t>
            </w:r>
          </w:p>
          <w:p w:rsidR="00F65DE5" w:rsidRPr="00254A07" w:rsidRDefault="00F65DE5" w:rsidP="00F65DE5">
            <w:pPr>
              <w:spacing w:after="0"/>
              <w:jc w:val="center"/>
              <w:rPr>
                <w:rFonts w:ascii="Times New Roman" w:hAnsi="Times New Roman" w:cs="Times New Roman"/>
                <w:b/>
                <w:bCs/>
                <w:sz w:val="28"/>
                <w:szCs w:val="28"/>
              </w:rPr>
            </w:pPr>
            <w:r w:rsidRPr="00254A07">
              <w:rPr>
                <w:rFonts w:ascii="Times New Roman" w:hAnsi="Times New Roman" w:cs="Times New Roman"/>
                <w:b/>
                <w:bCs/>
                <w:sz w:val="28"/>
                <w:szCs w:val="28"/>
              </w:rPr>
              <w:t>(ocena programowa)</w:t>
            </w:r>
          </w:p>
        </w:tc>
      </w:tr>
    </w:tbl>
    <w:p w:rsidR="00971334" w:rsidRPr="00254A07" w:rsidRDefault="00971334" w:rsidP="00254A07">
      <w:pPr>
        <w:spacing w:after="0"/>
        <w:ind w:left="2832"/>
        <w:rPr>
          <w:rFonts w:ascii="Times New Roman" w:hAnsi="Times New Roman" w:cs="Times New Roman"/>
          <w:i/>
          <w:iCs/>
        </w:rPr>
      </w:pPr>
    </w:p>
    <w:p w:rsidR="00971334" w:rsidRPr="00254A07" w:rsidRDefault="00971334" w:rsidP="00254A07">
      <w:pPr>
        <w:spacing w:after="0"/>
        <w:jc w:val="both"/>
        <w:rPr>
          <w:rFonts w:ascii="Times New Roman" w:hAnsi="Times New Roman" w:cs="Times New Roman"/>
          <w:sz w:val="24"/>
          <w:szCs w:val="24"/>
        </w:rPr>
      </w:pPr>
      <w:r w:rsidRPr="00254A07">
        <w:rPr>
          <w:rFonts w:ascii="Times New Roman" w:hAnsi="Times New Roman" w:cs="Times New Roman"/>
          <w:i/>
          <w:iCs/>
          <w:sz w:val="24"/>
          <w:szCs w:val="24"/>
        </w:rPr>
        <w:tab/>
        <w:t xml:space="preserve">          </w:t>
      </w:r>
    </w:p>
    <w:p w:rsidR="006A1008" w:rsidRPr="00254A07" w:rsidRDefault="00A602F3" w:rsidP="00254A07">
      <w:pPr>
        <w:spacing w:after="0"/>
        <w:jc w:val="center"/>
        <w:rPr>
          <w:rFonts w:ascii="Times New Roman" w:hAnsi="Times New Roman" w:cs="Times New Roman"/>
          <w:b/>
          <w:bCs/>
          <w:sz w:val="24"/>
          <w:szCs w:val="24"/>
        </w:rPr>
      </w:pPr>
      <w:r w:rsidRPr="00254A07">
        <w:rPr>
          <w:rFonts w:ascii="Times New Roman" w:hAnsi="Times New Roman" w:cs="Times New Roman"/>
          <w:b/>
          <w:bCs/>
          <w:sz w:val="24"/>
          <w:szCs w:val="24"/>
        </w:rPr>
        <w:t>dokonanej w dniach 16 – 17 listopada</w:t>
      </w:r>
      <w:r w:rsidR="006A1008" w:rsidRPr="00254A07">
        <w:rPr>
          <w:rFonts w:ascii="Times New Roman" w:hAnsi="Times New Roman" w:cs="Times New Roman"/>
          <w:b/>
          <w:bCs/>
          <w:sz w:val="24"/>
          <w:szCs w:val="24"/>
        </w:rPr>
        <w:t xml:space="preserve"> 201</w:t>
      </w:r>
      <w:r w:rsidRPr="00254A07">
        <w:rPr>
          <w:rFonts w:ascii="Times New Roman" w:hAnsi="Times New Roman" w:cs="Times New Roman"/>
          <w:b/>
          <w:bCs/>
          <w:sz w:val="24"/>
          <w:szCs w:val="24"/>
        </w:rPr>
        <w:t>2 r. na kierunku „pedagogika</w:t>
      </w:r>
      <w:r w:rsidR="006A1008" w:rsidRPr="00254A07">
        <w:rPr>
          <w:rFonts w:ascii="Times New Roman" w:hAnsi="Times New Roman" w:cs="Times New Roman"/>
          <w:b/>
          <w:bCs/>
          <w:sz w:val="24"/>
          <w:szCs w:val="24"/>
        </w:rPr>
        <w:t xml:space="preserve">” prowadzonym </w:t>
      </w:r>
      <w:r w:rsidR="006A1008" w:rsidRPr="00254A07">
        <w:rPr>
          <w:rFonts w:ascii="Times New Roman" w:hAnsi="Times New Roman" w:cs="Times New Roman"/>
          <w:b/>
          <w:bCs/>
          <w:sz w:val="24"/>
          <w:szCs w:val="24"/>
        </w:rPr>
        <w:br/>
        <w:t>w ramach obszaru nauk społecznych realizowanych na poziomie studiów pierwszego</w:t>
      </w:r>
      <w:r w:rsidRPr="00254A07">
        <w:rPr>
          <w:rFonts w:ascii="Times New Roman" w:hAnsi="Times New Roman" w:cs="Times New Roman"/>
          <w:b/>
          <w:bCs/>
          <w:sz w:val="24"/>
          <w:szCs w:val="24"/>
        </w:rPr>
        <w:t xml:space="preserve"> i drugiego </w:t>
      </w:r>
      <w:r w:rsidR="006A1008" w:rsidRPr="00254A07">
        <w:rPr>
          <w:rFonts w:ascii="Times New Roman" w:hAnsi="Times New Roman" w:cs="Times New Roman"/>
          <w:b/>
          <w:bCs/>
          <w:sz w:val="24"/>
          <w:szCs w:val="24"/>
        </w:rPr>
        <w:t xml:space="preserve"> o profilu </w:t>
      </w:r>
      <w:proofErr w:type="spellStart"/>
      <w:r w:rsidR="006A1008" w:rsidRPr="00254A07">
        <w:rPr>
          <w:rFonts w:ascii="Times New Roman" w:hAnsi="Times New Roman" w:cs="Times New Roman"/>
          <w:b/>
          <w:bCs/>
          <w:sz w:val="24"/>
          <w:szCs w:val="24"/>
        </w:rPr>
        <w:t>ogólnoakademickim</w:t>
      </w:r>
      <w:proofErr w:type="spellEnd"/>
      <w:r w:rsidR="006A1008" w:rsidRPr="00254A07">
        <w:rPr>
          <w:rFonts w:ascii="Times New Roman" w:hAnsi="Times New Roman" w:cs="Times New Roman"/>
          <w:b/>
          <w:bCs/>
          <w:sz w:val="24"/>
          <w:szCs w:val="24"/>
        </w:rPr>
        <w:t xml:space="preserve"> </w:t>
      </w:r>
      <w:r w:rsidRPr="00254A07">
        <w:rPr>
          <w:rFonts w:ascii="Times New Roman" w:hAnsi="Times New Roman" w:cs="Times New Roman"/>
          <w:b/>
          <w:bCs/>
          <w:sz w:val="24"/>
          <w:szCs w:val="24"/>
        </w:rPr>
        <w:t xml:space="preserve"> i praktycznym </w:t>
      </w:r>
      <w:r w:rsidR="006A1008" w:rsidRPr="00254A07">
        <w:rPr>
          <w:rFonts w:ascii="Times New Roman" w:hAnsi="Times New Roman" w:cs="Times New Roman"/>
          <w:b/>
          <w:bCs/>
          <w:sz w:val="24"/>
          <w:szCs w:val="24"/>
        </w:rPr>
        <w:t xml:space="preserve">realizowanych w formie stacjonarnej </w:t>
      </w:r>
      <w:r w:rsidRPr="00254A07">
        <w:rPr>
          <w:rFonts w:ascii="Times New Roman" w:hAnsi="Times New Roman" w:cs="Times New Roman"/>
          <w:b/>
          <w:bCs/>
          <w:sz w:val="24"/>
          <w:szCs w:val="24"/>
        </w:rPr>
        <w:t>i niestacjonarnej w Katedrze Pedagogiki</w:t>
      </w:r>
    </w:p>
    <w:p w:rsidR="006A1008" w:rsidRPr="00254A07" w:rsidRDefault="002E7C35" w:rsidP="00254A07">
      <w:pPr>
        <w:spacing w:after="0"/>
        <w:jc w:val="center"/>
        <w:rPr>
          <w:rFonts w:ascii="Times New Roman" w:hAnsi="Times New Roman" w:cs="Times New Roman"/>
          <w:b/>
          <w:bCs/>
          <w:sz w:val="24"/>
          <w:szCs w:val="24"/>
        </w:rPr>
      </w:pPr>
      <w:r w:rsidRPr="00254A07">
        <w:rPr>
          <w:rFonts w:ascii="Times New Roman" w:hAnsi="Times New Roman" w:cs="Times New Roman"/>
          <w:b/>
          <w:bCs/>
          <w:sz w:val="24"/>
          <w:szCs w:val="24"/>
        </w:rPr>
        <w:t>Wyższej Szkoły</w:t>
      </w:r>
      <w:r w:rsidR="00A602F3" w:rsidRPr="00254A07">
        <w:rPr>
          <w:rFonts w:ascii="Times New Roman" w:hAnsi="Times New Roman" w:cs="Times New Roman"/>
          <w:b/>
          <w:bCs/>
          <w:sz w:val="24"/>
          <w:szCs w:val="24"/>
        </w:rPr>
        <w:t xml:space="preserve"> Pedagogicznej w Łodzi</w:t>
      </w:r>
    </w:p>
    <w:p w:rsidR="006A1008" w:rsidRPr="00254A07" w:rsidRDefault="006A1008" w:rsidP="00254A07">
      <w:pPr>
        <w:spacing w:after="0"/>
        <w:jc w:val="center"/>
        <w:rPr>
          <w:rFonts w:ascii="Times New Roman" w:hAnsi="Times New Roman" w:cs="Times New Roman"/>
          <w:b/>
          <w:bCs/>
          <w:sz w:val="24"/>
          <w:szCs w:val="24"/>
        </w:rPr>
      </w:pPr>
    </w:p>
    <w:p w:rsidR="006A1008" w:rsidRPr="00254A07" w:rsidRDefault="006A1008" w:rsidP="00254A07">
      <w:pPr>
        <w:spacing w:after="0"/>
        <w:jc w:val="both"/>
        <w:rPr>
          <w:rFonts w:ascii="Times New Roman" w:hAnsi="Times New Roman" w:cs="Times New Roman"/>
          <w:b/>
          <w:bCs/>
          <w:sz w:val="24"/>
          <w:szCs w:val="24"/>
          <w:vertAlign w:val="subscript"/>
        </w:rPr>
      </w:pPr>
    </w:p>
    <w:p w:rsidR="006A1008" w:rsidRPr="00254A07" w:rsidRDefault="006A1008" w:rsidP="00254A07">
      <w:pPr>
        <w:spacing w:after="0"/>
        <w:jc w:val="both"/>
        <w:rPr>
          <w:rFonts w:ascii="Times New Roman" w:hAnsi="Times New Roman" w:cs="Times New Roman"/>
          <w:b/>
          <w:bCs/>
          <w:sz w:val="24"/>
          <w:szCs w:val="24"/>
        </w:rPr>
      </w:pPr>
    </w:p>
    <w:p w:rsidR="006A1008" w:rsidRPr="00254A07" w:rsidRDefault="006A1008" w:rsidP="00254A07">
      <w:pPr>
        <w:spacing w:after="0"/>
        <w:jc w:val="both"/>
        <w:rPr>
          <w:rFonts w:ascii="Times New Roman" w:hAnsi="Times New Roman" w:cs="Times New Roman"/>
          <w:b/>
          <w:bCs/>
          <w:sz w:val="24"/>
          <w:szCs w:val="24"/>
        </w:rPr>
      </w:pPr>
      <w:r w:rsidRPr="00254A07">
        <w:rPr>
          <w:rFonts w:ascii="Times New Roman" w:hAnsi="Times New Roman" w:cs="Times New Roman"/>
          <w:b/>
          <w:bCs/>
          <w:sz w:val="24"/>
          <w:szCs w:val="24"/>
        </w:rPr>
        <w:t>przez zespół oceniający Polskiej Komisji Akredytacyjnej w składzie:</w:t>
      </w:r>
    </w:p>
    <w:p w:rsidR="006A1008" w:rsidRPr="00254A07" w:rsidRDefault="006A1008" w:rsidP="00254A07">
      <w:pPr>
        <w:spacing w:after="0"/>
        <w:jc w:val="both"/>
        <w:rPr>
          <w:rFonts w:ascii="Times New Roman" w:hAnsi="Times New Roman" w:cs="Times New Roman"/>
          <w:bCs/>
          <w:sz w:val="24"/>
          <w:szCs w:val="24"/>
        </w:rPr>
      </w:pPr>
      <w:r w:rsidRPr="00254A07">
        <w:rPr>
          <w:rFonts w:ascii="Times New Roman" w:hAnsi="Times New Roman" w:cs="Times New Roman"/>
          <w:bCs/>
          <w:sz w:val="24"/>
          <w:szCs w:val="24"/>
        </w:rPr>
        <w:t xml:space="preserve">przewodnicząca: dr hab. Renata Stolecka - Zuber – członek PKA </w:t>
      </w:r>
    </w:p>
    <w:p w:rsidR="006A1008" w:rsidRPr="00254A07" w:rsidRDefault="006A1008" w:rsidP="00254A07">
      <w:pPr>
        <w:spacing w:after="0"/>
        <w:jc w:val="both"/>
        <w:rPr>
          <w:rFonts w:ascii="Times New Roman" w:hAnsi="Times New Roman" w:cs="Times New Roman"/>
          <w:b/>
          <w:bCs/>
          <w:sz w:val="24"/>
          <w:szCs w:val="24"/>
        </w:rPr>
      </w:pPr>
      <w:r w:rsidRPr="00254A07">
        <w:rPr>
          <w:rFonts w:ascii="Times New Roman" w:hAnsi="Times New Roman" w:cs="Times New Roman"/>
          <w:bCs/>
          <w:sz w:val="24"/>
          <w:szCs w:val="24"/>
        </w:rPr>
        <w:t xml:space="preserve">członkowie: </w:t>
      </w:r>
    </w:p>
    <w:p w:rsidR="006A1008" w:rsidRPr="00254A07" w:rsidRDefault="00A602F3" w:rsidP="00254A07">
      <w:pPr>
        <w:spacing w:after="0"/>
        <w:jc w:val="both"/>
        <w:rPr>
          <w:rFonts w:ascii="Times New Roman" w:hAnsi="Times New Roman" w:cs="Times New Roman"/>
          <w:b/>
          <w:bCs/>
          <w:sz w:val="24"/>
          <w:szCs w:val="24"/>
        </w:rPr>
      </w:pPr>
      <w:r w:rsidRPr="00254A07">
        <w:rPr>
          <w:rFonts w:ascii="Times New Roman" w:hAnsi="Times New Roman" w:cs="Times New Roman"/>
          <w:bCs/>
          <w:sz w:val="24"/>
          <w:szCs w:val="24"/>
        </w:rPr>
        <w:t xml:space="preserve">- dr hab. Alicja </w:t>
      </w:r>
      <w:proofErr w:type="spellStart"/>
      <w:r w:rsidRPr="00254A07">
        <w:rPr>
          <w:rFonts w:ascii="Times New Roman" w:hAnsi="Times New Roman" w:cs="Times New Roman"/>
          <w:bCs/>
          <w:sz w:val="24"/>
          <w:szCs w:val="24"/>
        </w:rPr>
        <w:t>Szerląg</w:t>
      </w:r>
      <w:proofErr w:type="spellEnd"/>
      <w:r w:rsidR="006A1008" w:rsidRPr="00254A07">
        <w:rPr>
          <w:rFonts w:ascii="Times New Roman" w:hAnsi="Times New Roman" w:cs="Times New Roman"/>
          <w:bCs/>
          <w:sz w:val="24"/>
          <w:szCs w:val="24"/>
        </w:rPr>
        <w:t xml:space="preserve"> – ekspert PKA,</w:t>
      </w:r>
    </w:p>
    <w:p w:rsidR="006A1008" w:rsidRPr="00254A07" w:rsidRDefault="00A602F3" w:rsidP="00254A07">
      <w:pPr>
        <w:spacing w:after="0"/>
        <w:jc w:val="both"/>
        <w:rPr>
          <w:rFonts w:ascii="Times New Roman" w:hAnsi="Times New Roman" w:cs="Times New Roman"/>
          <w:b/>
          <w:bCs/>
          <w:sz w:val="24"/>
          <w:szCs w:val="24"/>
        </w:rPr>
      </w:pPr>
      <w:r w:rsidRPr="00254A07">
        <w:rPr>
          <w:rFonts w:ascii="Times New Roman" w:hAnsi="Times New Roman" w:cs="Times New Roman"/>
          <w:bCs/>
          <w:sz w:val="24"/>
          <w:szCs w:val="24"/>
        </w:rPr>
        <w:t xml:space="preserve">- dr </w:t>
      </w:r>
      <w:proofErr w:type="spellStart"/>
      <w:r w:rsidRPr="00254A07">
        <w:rPr>
          <w:rFonts w:ascii="Times New Roman" w:hAnsi="Times New Roman" w:cs="Times New Roman"/>
          <w:bCs/>
          <w:sz w:val="24"/>
          <w:szCs w:val="24"/>
        </w:rPr>
        <w:t>hab.Marian</w:t>
      </w:r>
      <w:proofErr w:type="spellEnd"/>
      <w:r w:rsidRPr="00254A07">
        <w:rPr>
          <w:rFonts w:ascii="Times New Roman" w:hAnsi="Times New Roman" w:cs="Times New Roman"/>
          <w:bCs/>
          <w:sz w:val="24"/>
          <w:szCs w:val="24"/>
        </w:rPr>
        <w:t xml:space="preserve"> Nowak</w:t>
      </w:r>
      <w:r w:rsidR="006A1008" w:rsidRPr="00254A07">
        <w:rPr>
          <w:rFonts w:ascii="Times New Roman" w:hAnsi="Times New Roman" w:cs="Times New Roman"/>
          <w:bCs/>
          <w:sz w:val="24"/>
          <w:szCs w:val="24"/>
        </w:rPr>
        <w:t xml:space="preserve"> – ekspert  PKA,</w:t>
      </w:r>
    </w:p>
    <w:p w:rsidR="006A1008" w:rsidRPr="00254A07" w:rsidRDefault="00A602F3" w:rsidP="00254A07">
      <w:pPr>
        <w:spacing w:after="0"/>
        <w:jc w:val="both"/>
        <w:rPr>
          <w:rFonts w:ascii="Times New Roman" w:hAnsi="Times New Roman" w:cs="Times New Roman"/>
          <w:b/>
          <w:bCs/>
          <w:sz w:val="24"/>
          <w:szCs w:val="24"/>
        </w:rPr>
      </w:pPr>
      <w:r w:rsidRPr="00254A07">
        <w:rPr>
          <w:rFonts w:ascii="Times New Roman" w:hAnsi="Times New Roman" w:cs="Times New Roman"/>
          <w:bCs/>
          <w:sz w:val="24"/>
          <w:szCs w:val="24"/>
        </w:rPr>
        <w:t>- mgr Artur Gawryszewski</w:t>
      </w:r>
      <w:r w:rsidR="006A1008" w:rsidRPr="00254A07">
        <w:rPr>
          <w:rFonts w:ascii="Times New Roman" w:hAnsi="Times New Roman" w:cs="Times New Roman"/>
          <w:bCs/>
          <w:sz w:val="24"/>
          <w:szCs w:val="24"/>
        </w:rPr>
        <w:t xml:space="preserve"> – ekspert </w:t>
      </w:r>
      <w:proofErr w:type="spellStart"/>
      <w:r w:rsidR="006A1008" w:rsidRPr="00254A07">
        <w:rPr>
          <w:rFonts w:ascii="Times New Roman" w:hAnsi="Times New Roman" w:cs="Times New Roman"/>
          <w:bCs/>
          <w:sz w:val="24"/>
          <w:szCs w:val="24"/>
        </w:rPr>
        <w:t>formalno</w:t>
      </w:r>
      <w:proofErr w:type="spellEnd"/>
      <w:r w:rsidR="006A1008" w:rsidRPr="00254A07">
        <w:rPr>
          <w:rFonts w:ascii="Times New Roman" w:hAnsi="Times New Roman" w:cs="Times New Roman"/>
          <w:bCs/>
          <w:sz w:val="24"/>
          <w:szCs w:val="24"/>
        </w:rPr>
        <w:t xml:space="preserve"> - prawny PKA,</w:t>
      </w:r>
    </w:p>
    <w:p w:rsidR="006A1008" w:rsidRPr="00254A07" w:rsidRDefault="00A602F3" w:rsidP="00254A07">
      <w:pPr>
        <w:spacing w:after="0"/>
        <w:jc w:val="both"/>
        <w:rPr>
          <w:rFonts w:ascii="Times New Roman" w:hAnsi="Times New Roman" w:cs="Times New Roman"/>
          <w:b/>
          <w:bCs/>
          <w:sz w:val="24"/>
          <w:szCs w:val="24"/>
        </w:rPr>
      </w:pPr>
      <w:r w:rsidRPr="00254A07">
        <w:rPr>
          <w:rFonts w:ascii="Times New Roman" w:hAnsi="Times New Roman" w:cs="Times New Roman"/>
          <w:bCs/>
          <w:sz w:val="24"/>
          <w:szCs w:val="24"/>
        </w:rPr>
        <w:t xml:space="preserve">- Piotr </w:t>
      </w:r>
      <w:proofErr w:type="spellStart"/>
      <w:r w:rsidRPr="00254A07">
        <w:rPr>
          <w:rFonts w:ascii="Times New Roman" w:hAnsi="Times New Roman" w:cs="Times New Roman"/>
          <w:bCs/>
          <w:sz w:val="24"/>
          <w:szCs w:val="24"/>
        </w:rPr>
        <w:t>Gońda</w:t>
      </w:r>
      <w:proofErr w:type="spellEnd"/>
      <w:r w:rsidR="006A1008" w:rsidRPr="00254A07">
        <w:rPr>
          <w:rFonts w:ascii="Times New Roman" w:hAnsi="Times New Roman" w:cs="Times New Roman"/>
          <w:bCs/>
          <w:sz w:val="24"/>
          <w:szCs w:val="24"/>
        </w:rPr>
        <w:t>– ekspert PKA, przedstawiciel Parlamentu Studenckiego RP.</w:t>
      </w:r>
    </w:p>
    <w:p w:rsidR="006A1008" w:rsidRPr="00254A07" w:rsidRDefault="006A1008" w:rsidP="00254A07">
      <w:pPr>
        <w:spacing w:after="0"/>
        <w:jc w:val="both"/>
        <w:rPr>
          <w:rFonts w:ascii="Times New Roman" w:hAnsi="Times New Roman" w:cs="Times New Roman"/>
          <w:b/>
          <w:bCs/>
          <w:sz w:val="24"/>
          <w:szCs w:val="24"/>
        </w:rPr>
      </w:pPr>
    </w:p>
    <w:p w:rsidR="006A1008" w:rsidRPr="00254A07" w:rsidRDefault="006A1008" w:rsidP="00254A07">
      <w:pPr>
        <w:spacing w:after="0"/>
        <w:jc w:val="both"/>
        <w:rPr>
          <w:rFonts w:ascii="Times New Roman" w:hAnsi="Times New Roman" w:cs="Times New Roman"/>
          <w:b/>
          <w:bCs/>
          <w:sz w:val="24"/>
          <w:szCs w:val="24"/>
        </w:rPr>
      </w:pPr>
      <w:r w:rsidRPr="00254A07">
        <w:rPr>
          <w:rFonts w:ascii="Times New Roman" w:hAnsi="Times New Roman" w:cs="Times New Roman"/>
          <w:b/>
          <w:bCs/>
          <w:sz w:val="24"/>
          <w:szCs w:val="24"/>
        </w:rPr>
        <w:t>Krótka informacja o wizytacji</w:t>
      </w:r>
    </w:p>
    <w:p w:rsidR="006A1008" w:rsidRPr="00254A07" w:rsidRDefault="006A1008" w:rsidP="00254A07">
      <w:pPr>
        <w:spacing w:after="0"/>
        <w:jc w:val="both"/>
        <w:rPr>
          <w:rFonts w:ascii="Times New Roman" w:hAnsi="Times New Roman" w:cs="Times New Roman"/>
          <w:b/>
          <w:i/>
          <w:color w:val="FF0000"/>
          <w:sz w:val="24"/>
          <w:szCs w:val="24"/>
        </w:rPr>
      </w:pPr>
      <w:r w:rsidRPr="00254A07">
        <w:rPr>
          <w:rFonts w:ascii="Times New Roman" w:hAnsi="Times New Roman" w:cs="Times New Roman"/>
          <w:b/>
          <w:i/>
          <w:sz w:val="24"/>
          <w:szCs w:val="24"/>
        </w:rPr>
        <w:t xml:space="preserve">Należy wskazać przesłanki wizytacji (własna inicjatywa PKA, wniosek ministra, wniosek </w:t>
      </w:r>
      <w:r w:rsidRPr="00254A07">
        <w:rPr>
          <w:rFonts w:ascii="Times New Roman" w:hAnsi="Times New Roman" w:cs="Times New Roman"/>
          <w:b/>
          <w:i/>
          <w:color w:val="000000"/>
          <w:sz w:val="24"/>
          <w:szCs w:val="24"/>
        </w:rPr>
        <w:t xml:space="preserve">uczelni) oraz czy jest to pierwsza czy kolejna wizytacja (w tym przypadku informacje, w którym roku została przeprowadzona i jakie były jej wyniki przedstawić w </w:t>
      </w:r>
      <w:r w:rsidRPr="00254A07">
        <w:rPr>
          <w:rFonts w:ascii="Times New Roman" w:hAnsi="Times New Roman" w:cs="Times New Roman"/>
          <w:b/>
          <w:bCs/>
          <w:i/>
          <w:color w:val="000000"/>
          <w:sz w:val="24"/>
          <w:szCs w:val="24"/>
        </w:rPr>
        <w:t>Załączniku nr 3</w:t>
      </w:r>
      <w:r w:rsidRPr="00254A07">
        <w:rPr>
          <w:rFonts w:ascii="Times New Roman" w:hAnsi="Times New Roman" w:cs="Times New Roman"/>
          <w:b/>
          <w:i/>
          <w:color w:val="000000"/>
          <w:sz w:val="24"/>
          <w:szCs w:val="24"/>
        </w:rPr>
        <w:t>)</w:t>
      </w:r>
    </w:p>
    <w:p w:rsidR="006A1008" w:rsidRPr="00254A07" w:rsidRDefault="006A1008" w:rsidP="00254A07">
      <w:pPr>
        <w:spacing w:after="0"/>
        <w:ind w:firstLine="567"/>
        <w:jc w:val="both"/>
        <w:rPr>
          <w:rFonts w:ascii="Times New Roman" w:hAnsi="Times New Roman" w:cs="Times New Roman"/>
          <w:sz w:val="24"/>
          <w:szCs w:val="24"/>
        </w:rPr>
      </w:pPr>
      <w:r w:rsidRPr="00254A07">
        <w:rPr>
          <w:rFonts w:ascii="Times New Roman" w:hAnsi="Times New Roman" w:cs="Times New Roman"/>
          <w:sz w:val="24"/>
          <w:szCs w:val="24"/>
        </w:rPr>
        <w:t>Polska Komis</w:t>
      </w:r>
      <w:r w:rsidR="00A602F3" w:rsidRPr="00254A07">
        <w:rPr>
          <w:rFonts w:ascii="Times New Roman" w:hAnsi="Times New Roman" w:cs="Times New Roman"/>
          <w:sz w:val="24"/>
          <w:szCs w:val="24"/>
        </w:rPr>
        <w:t>ja Akredytacyjna po raz drugi</w:t>
      </w:r>
      <w:r w:rsidRPr="00254A07">
        <w:rPr>
          <w:rFonts w:ascii="Times New Roman" w:hAnsi="Times New Roman" w:cs="Times New Roman"/>
          <w:sz w:val="24"/>
          <w:szCs w:val="24"/>
        </w:rPr>
        <w:t xml:space="preserve"> oceniała jakość kształcenia na wizytowanym kierunku. Wizytacja odbyła się z i</w:t>
      </w:r>
      <w:r w:rsidR="00CE32D6" w:rsidRPr="00254A07">
        <w:rPr>
          <w:rFonts w:ascii="Times New Roman" w:hAnsi="Times New Roman" w:cs="Times New Roman"/>
          <w:sz w:val="24"/>
          <w:szCs w:val="24"/>
        </w:rPr>
        <w:t>nicjatywy własnej PKA i</w:t>
      </w:r>
      <w:r w:rsidRPr="00254A07">
        <w:rPr>
          <w:rFonts w:ascii="Times New Roman" w:hAnsi="Times New Roman" w:cs="Times New Roman"/>
          <w:sz w:val="24"/>
          <w:szCs w:val="24"/>
        </w:rPr>
        <w:t xml:space="preserve"> została przygotowana i przeprowadzona zgodnie z obowiązującą procedurą. Raport Zespołu Oceniającego został opracowany na podstawie przedstawionej w toku wizytacji dokumentacji, przeprowadzonej hospitacji zajęć, spotkań z nauczycie</w:t>
      </w:r>
      <w:r w:rsidR="00A602F3" w:rsidRPr="00254A07">
        <w:rPr>
          <w:rFonts w:ascii="Times New Roman" w:hAnsi="Times New Roman" w:cs="Times New Roman"/>
          <w:sz w:val="24"/>
          <w:szCs w:val="24"/>
        </w:rPr>
        <w:t>lami akademickimi , studentami , władzami Katedry i Uczelni,</w:t>
      </w:r>
      <w:r w:rsidRPr="00254A07">
        <w:rPr>
          <w:rFonts w:ascii="Times New Roman" w:hAnsi="Times New Roman" w:cs="Times New Roman"/>
          <w:sz w:val="24"/>
          <w:szCs w:val="24"/>
        </w:rPr>
        <w:t xml:space="preserve"> recenzji prac dyplomowych  oraz oglądu bazy dydaktycznej</w:t>
      </w:r>
      <w:r w:rsidR="00A602F3" w:rsidRPr="00254A07">
        <w:rPr>
          <w:rFonts w:ascii="Times New Roman" w:hAnsi="Times New Roman" w:cs="Times New Roman"/>
          <w:sz w:val="24"/>
          <w:szCs w:val="24"/>
        </w:rPr>
        <w:t>,</w:t>
      </w:r>
      <w:r w:rsidRPr="00254A07">
        <w:rPr>
          <w:rFonts w:ascii="Times New Roman" w:hAnsi="Times New Roman" w:cs="Times New Roman"/>
          <w:sz w:val="24"/>
          <w:szCs w:val="24"/>
        </w:rPr>
        <w:t xml:space="preserve"> w której prowadzone są zajęcia dydaktyczne.</w:t>
      </w:r>
    </w:p>
    <w:p w:rsidR="00CE32D6" w:rsidRPr="00254A07" w:rsidRDefault="00CE32D6" w:rsidP="00254A07">
      <w:pPr>
        <w:spacing w:after="0"/>
        <w:ind w:firstLine="567"/>
        <w:jc w:val="both"/>
        <w:rPr>
          <w:rFonts w:ascii="Times New Roman" w:hAnsi="Times New Roman" w:cs="Times New Roman"/>
          <w:sz w:val="24"/>
          <w:szCs w:val="24"/>
        </w:rPr>
      </w:pPr>
      <w:r w:rsidRPr="00254A07">
        <w:rPr>
          <w:rFonts w:ascii="Times New Roman" w:hAnsi="Times New Roman" w:cs="Times New Roman"/>
          <w:sz w:val="24"/>
          <w:szCs w:val="24"/>
        </w:rPr>
        <w:t>Należy zaznaczyć, że Uczelnia stworzyła bardzo dobre warunki do pracy Zespołu Oceniającego.</w:t>
      </w:r>
    </w:p>
    <w:p w:rsidR="006A1008" w:rsidRPr="00254A07" w:rsidRDefault="006A1008" w:rsidP="00254A07">
      <w:pPr>
        <w:spacing w:after="0"/>
        <w:jc w:val="both"/>
        <w:rPr>
          <w:rFonts w:ascii="Times New Roman" w:hAnsi="Times New Roman" w:cs="Times New Roman"/>
          <w:color w:val="FF0000"/>
          <w:sz w:val="24"/>
          <w:szCs w:val="24"/>
        </w:rPr>
      </w:pPr>
    </w:p>
    <w:p w:rsidR="006A1008" w:rsidRPr="00254A07" w:rsidRDefault="006A1008" w:rsidP="00254A07">
      <w:pPr>
        <w:spacing w:after="0"/>
        <w:jc w:val="both"/>
        <w:rPr>
          <w:rFonts w:ascii="Times New Roman" w:hAnsi="Times New Roman" w:cs="Times New Roman"/>
          <w:b/>
          <w:bCs/>
          <w:sz w:val="24"/>
          <w:szCs w:val="24"/>
        </w:rPr>
      </w:pPr>
      <w:r w:rsidRPr="00254A07">
        <w:rPr>
          <w:rFonts w:ascii="Times New Roman" w:hAnsi="Times New Roman" w:cs="Times New Roman"/>
          <w:b/>
          <w:bCs/>
          <w:sz w:val="24"/>
          <w:szCs w:val="24"/>
          <w:u w:val="single"/>
        </w:rPr>
        <w:t>Załącznik nr 1</w:t>
      </w:r>
      <w:r w:rsidRPr="00254A07">
        <w:rPr>
          <w:rFonts w:ascii="Times New Roman" w:hAnsi="Times New Roman" w:cs="Times New Roman"/>
          <w:b/>
          <w:bCs/>
          <w:sz w:val="24"/>
          <w:szCs w:val="24"/>
        </w:rPr>
        <w:t xml:space="preserve"> Podstawa prawna wizytacji</w:t>
      </w:r>
    </w:p>
    <w:p w:rsidR="006A1008" w:rsidRPr="00254A07" w:rsidRDefault="006A1008" w:rsidP="00254A07">
      <w:pPr>
        <w:spacing w:after="0"/>
        <w:jc w:val="both"/>
        <w:rPr>
          <w:rFonts w:ascii="Times New Roman" w:hAnsi="Times New Roman" w:cs="Times New Roman"/>
          <w:b/>
          <w:bCs/>
          <w:sz w:val="24"/>
          <w:szCs w:val="24"/>
          <w:u w:val="single"/>
        </w:rPr>
      </w:pPr>
    </w:p>
    <w:p w:rsidR="00971334" w:rsidRPr="00254A07" w:rsidRDefault="00971334" w:rsidP="00254A07">
      <w:pPr>
        <w:spacing w:after="0"/>
        <w:jc w:val="both"/>
        <w:rPr>
          <w:rFonts w:ascii="Times New Roman" w:hAnsi="Times New Roman" w:cs="Times New Roman"/>
          <w:b/>
          <w:bCs/>
          <w:sz w:val="24"/>
          <w:szCs w:val="24"/>
        </w:rPr>
      </w:pPr>
    </w:p>
    <w:p w:rsidR="00971334" w:rsidRPr="00254A07" w:rsidRDefault="00971334" w:rsidP="00254A07">
      <w:pPr>
        <w:spacing w:after="0"/>
        <w:jc w:val="both"/>
        <w:rPr>
          <w:rFonts w:ascii="Times New Roman" w:hAnsi="Times New Roman" w:cs="Times New Roman"/>
          <w:sz w:val="24"/>
          <w:szCs w:val="24"/>
        </w:rPr>
      </w:pPr>
      <w:r w:rsidRPr="00254A07">
        <w:rPr>
          <w:rFonts w:ascii="Times New Roman" w:hAnsi="Times New Roman" w:cs="Times New Roman"/>
          <w:b/>
          <w:bCs/>
          <w:sz w:val="24"/>
          <w:szCs w:val="24"/>
          <w:u w:val="single"/>
        </w:rPr>
        <w:t>Załącznik nr 2</w:t>
      </w:r>
      <w:r w:rsidRPr="00254A07">
        <w:rPr>
          <w:rFonts w:ascii="Times New Roman" w:hAnsi="Times New Roman" w:cs="Times New Roman"/>
          <w:b/>
          <w:bCs/>
          <w:sz w:val="24"/>
          <w:szCs w:val="24"/>
        </w:rPr>
        <w:t xml:space="preserve">   Szczegółowy harmonogram przeprowadzonej wizytacji  </w:t>
      </w:r>
      <w:r w:rsidRPr="00254A07">
        <w:rPr>
          <w:rFonts w:ascii="Times New Roman" w:hAnsi="Times New Roman" w:cs="Times New Roman"/>
          <w:sz w:val="24"/>
          <w:szCs w:val="24"/>
        </w:rPr>
        <w:t>uwzględniający podział zadań pomiędzy członków zespołu oceniającego.</w:t>
      </w:r>
    </w:p>
    <w:p w:rsidR="00971334" w:rsidRPr="00254A07" w:rsidRDefault="00971334" w:rsidP="00254A07">
      <w:pPr>
        <w:spacing w:after="0"/>
        <w:jc w:val="both"/>
        <w:rPr>
          <w:rFonts w:ascii="Times New Roman" w:hAnsi="Times New Roman" w:cs="Times New Roman"/>
          <w:sz w:val="24"/>
          <w:szCs w:val="24"/>
        </w:rPr>
      </w:pPr>
    </w:p>
    <w:p w:rsidR="00971334" w:rsidRPr="00254A07" w:rsidRDefault="00971334" w:rsidP="00254A07">
      <w:pPr>
        <w:pStyle w:val="Akapitzlist"/>
        <w:numPr>
          <w:ilvl w:val="0"/>
          <w:numId w:val="1"/>
        </w:numPr>
        <w:spacing w:after="0"/>
        <w:jc w:val="both"/>
        <w:rPr>
          <w:rFonts w:ascii="Times New Roman" w:hAnsi="Times New Roman" w:cs="Times New Roman"/>
          <w:b/>
          <w:bCs/>
          <w:sz w:val="24"/>
          <w:szCs w:val="24"/>
        </w:rPr>
      </w:pPr>
      <w:r w:rsidRPr="00254A07">
        <w:rPr>
          <w:rFonts w:ascii="Times New Roman" w:hAnsi="Times New Roman" w:cs="Times New Roman"/>
          <w:b/>
          <w:bCs/>
          <w:sz w:val="24"/>
          <w:szCs w:val="24"/>
        </w:rPr>
        <w:t xml:space="preserve">Koncepcja   rozwoju ocenianego kierunku formułowana  przez jednostkę* </w:t>
      </w:r>
    </w:p>
    <w:p w:rsidR="006A1008" w:rsidRPr="00254A07" w:rsidRDefault="00971334" w:rsidP="00254A07">
      <w:pPr>
        <w:spacing w:after="0"/>
        <w:jc w:val="both"/>
        <w:rPr>
          <w:rFonts w:ascii="Times New Roman" w:hAnsi="Times New Roman" w:cs="Times New Roman"/>
          <w:b/>
          <w:bCs/>
          <w:sz w:val="24"/>
          <w:szCs w:val="24"/>
        </w:rPr>
      </w:pPr>
      <w:r w:rsidRPr="00254A07">
        <w:rPr>
          <w:rFonts w:ascii="Times New Roman" w:hAnsi="Times New Roman" w:cs="Times New Roman"/>
          <w:sz w:val="24"/>
          <w:szCs w:val="24"/>
        </w:rPr>
        <w:t>1). Ocena powiązania założonej koncepcji kształcenia na ocenianym  kierunku  z misją Uczelni oraz  ze strategią jednostki.</w:t>
      </w:r>
      <w:r w:rsidRPr="00254A07">
        <w:rPr>
          <w:rFonts w:ascii="Times New Roman" w:hAnsi="Times New Roman" w:cs="Times New Roman"/>
          <w:b/>
          <w:bCs/>
          <w:sz w:val="24"/>
          <w:szCs w:val="24"/>
        </w:rPr>
        <w:t xml:space="preserve"> </w:t>
      </w:r>
    </w:p>
    <w:p w:rsidR="006A1008" w:rsidRPr="00254A07" w:rsidRDefault="006A1008" w:rsidP="00254A07">
      <w:pPr>
        <w:spacing w:after="0"/>
        <w:jc w:val="both"/>
        <w:rPr>
          <w:rFonts w:ascii="Times New Roman" w:hAnsi="Times New Roman" w:cs="Times New Roman"/>
          <w:b/>
          <w:bCs/>
          <w:sz w:val="24"/>
          <w:szCs w:val="24"/>
        </w:rPr>
      </w:pPr>
    </w:p>
    <w:p w:rsidR="00B24CA6" w:rsidRPr="00254A07" w:rsidRDefault="00B24CA6" w:rsidP="00254A07">
      <w:pPr>
        <w:spacing w:after="0"/>
        <w:jc w:val="both"/>
        <w:rPr>
          <w:rFonts w:ascii="Times New Roman" w:hAnsi="Times New Roman" w:cs="Times New Roman"/>
          <w:bCs/>
          <w:sz w:val="24"/>
          <w:szCs w:val="24"/>
        </w:rPr>
      </w:pPr>
    </w:p>
    <w:p w:rsidR="00515675" w:rsidRPr="00254A07" w:rsidRDefault="00515675" w:rsidP="00254A07">
      <w:pPr>
        <w:spacing w:after="0"/>
        <w:jc w:val="both"/>
        <w:rPr>
          <w:rFonts w:ascii="Times New Roman" w:hAnsi="Times New Roman" w:cs="Times New Roman"/>
          <w:bCs/>
          <w:sz w:val="24"/>
          <w:szCs w:val="24"/>
        </w:rPr>
      </w:pPr>
    </w:p>
    <w:p w:rsidR="006C3281" w:rsidRPr="00254A07" w:rsidRDefault="006C3281" w:rsidP="00254A07">
      <w:pPr>
        <w:spacing w:after="0"/>
        <w:jc w:val="both"/>
        <w:rPr>
          <w:rFonts w:ascii="Times New Roman" w:hAnsi="Times New Roman" w:cs="Times New Roman"/>
          <w:bCs/>
          <w:sz w:val="24"/>
          <w:szCs w:val="24"/>
        </w:rPr>
      </w:pPr>
    </w:p>
    <w:p w:rsidR="006C3281" w:rsidRPr="00254A07" w:rsidRDefault="006C3281" w:rsidP="00254A07">
      <w:pPr>
        <w:spacing w:after="0"/>
        <w:ind w:firstLine="180"/>
        <w:jc w:val="both"/>
        <w:rPr>
          <w:rFonts w:ascii="Times New Roman" w:hAnsi="Times New Roman" w:cs="Times New Roman"/>
          <w:sz w:val="24"/>
          <w:szCs w:val="24"/>
        </w:rPr>
      </w:pPr>
      <w:r w:rsidRPr="00254A07">
        <w:rPr>
          <w:rFonts w:ascii="Times New Roman" w:hAnsi="Times New Roman" w:cs="Times New Roman"/>
          <w:sz w:val="24"/>
          <w:szCs w:val="24"/>
        </w:rPr>
        <w:t>Wyższa Szkoła Pedagogiczna w Łodzi została utworzona na mocy decyzji nr DSW-3-4001-70/WB/03 Ministra Edukacji Narodowej i Sportu z dnia 4 lutego 2003 r. i wpisana decyzją nr DSW-3-4001-240/TT/03 Ministra Edukacji Narodowej i Sportu z dnia 25 kwietnia 2003 r. do rejestru pod numerem 24. Wraz z decyzją o utworzeniu Uczelni uzyskano uprawnienia do prowadzenia studiów pierwszego stopnia na kierunku ,,pedagogika”. Uprawnienia do prowadzenia kształcenia na poziomie studiów drugiego stopnia na wyżej wymienionym kierunku studiów uzyskano decyzją nr DSW-2-02-4003-64/08 Ministra Nauki i Szkolnictwa Wyższego z dnia 16 maja 2008 r. Koncepcja kształcenia na kierunku ,,pedagogika” jest silnie powiązana z misją Wyższej Szkoły Pedagogicznej w Łodzi. Podczas oceny programowej Władze Uczelni przedstawiły Zespołowi Oceniającemu Uchwałę nr 1/2012/2013 Senatu Wyższej Szkoły Pedagogicznej w Łodzi z dnia 12 listopada 2012 r. uchwalająca misję</w:t>
      </w:r>
      <w:r w:rsidRPr="00254A07">
        <w:rPr>
          <w:rFonts w:ascii="Times New Roman" w:hAnsi="Times New Roman" w:cs="Times New Roman"/>
          <w:sz w:val="24"/>
          <w:szCs w:val="24"/>
        </w:rPr>
        <w:br/>
        <w:t>i strategię rozwoju WSP na lata 2012-2017.</w:t>
      </w:r>
    </w:p>
    <w:p w:rsidR="006C3281" w:rsidRPr="00254A07" w:rsidRDefault="006C3281" w:rsidP="00254A07">
      <w:pPr>
        <w:spacing w:after="0"/>
        <w:jc w:val="both"/>
        <w:rPr>
          <w:rFonts w:ascii="Times New Roman" w:hAnsi="Times New Roman" w:cs="Times New Roman"/>
          <w:bCs/>
          <w:sz w:val="24"/>
          <w:szCs w:val="24"/>
        </w:rPr>
      </w:pPr>
    </w:p>
    <w:p w:rsidR="00CF6E58" w:rsidRPr="00254A07" w:rsidRDefault="00CF6E58" w:rsidP="00254A07">
      <w:pPr>
        <w:spacing w:after="0"/>
        <w:jc w:val="both"/>
        <w:rPr>
          <w:rFonts w:ascii="Times New Roman" w:hAnsi="Times New Roman" w:cs="Times New Roman"/>
          <w:b/>
          <w:bCs/>
          <w:sz w:val="24"/>
          <w:szCs w:val="24"/>
        </w:rPr>
      </w:pPr>
    </w:p>
    <w:p w:rsidR="00CF6E58" w:rsidRPr="00254A07" w:rsidRDefault="00CF6E58" w:rsidP="00254A07">
      <w:pPr>
        <w:spacing w:after="0"/>
        <w:jc w:val="both"/>
        <w:rPr>
          <w:rFonts w:ascii="Times New Roman" w:hAnsi="Times New Roman" w:cs="Times New Roman"/>
          <w:b/>
          <w:bCs/>
          <w:sz w:val="24"/>
          <w:szCs w:val="24"/>
        </w:rPr>
      </w:pPr>
    </w:p>
    <w:p w:rsidR="00CF6E58" w:rsidRPr="00254A07" w:rsidRDefault="000D7113" w:rsidP="00254A07">
      <w:pPr>
        <w:spacing w:after="0"/>
        <w:ind w:firstLine="180"/>
        <w:jc w:val="both"/>
        <w:rPr>
          <w:rFonts w:ascii="Times New Roman" w:hAnsi="Times New Roman" w:cs="Times New Roman"/>
          <w:b/>
          <w:bCs/>
          <w:i/>
          <w:sz w:val="24"/>
          <w:szCs w:val="24"/>
        </w:rPr>
      </w:pPr>
      <w:r w:rsidRPr="00254A07">
        <w:rPr>
          <w:rFonts w:ascii="Times New Roman" w:hAnsi="Times New Roman" w:cs="Times New Roman"/>
          <w:bCs/>
          <w:sz w:val="24"/>
          <w:szCs w:val="24"/>
        </w:rPr>
        <w:t xml:space="preserve">Przed 12.11.2012r. </w:t>
      </w:r>
      <w:r w:rsidR="00CF6E58" w:rsidRPr="00254A07">
        <w:rPr>
          <w:rFonts w:ascii="Times New Roman" w:hAnsi="Times New Roman" w:cs="Times New Roman"/>
          <w:bCs/>
          <w:sz w:val="24"/>
          <w:szCs w:val="24"/>
        </w:rPr>
        <w:t>Uczelnia posiada</w:t>
      </w:r>
      <w:r w:rsidRPr="00254A07">
        <w:rPr>
          <w:rFonts w:ascii="Times New Roman" w:hAnsi="Times New Roman" w:cs="Times New Roman"/>
          <w:bCs/>
          <w:sz w:val="24"/>
          <w:szCs w:val="24"/>
        </w:rPr>
        <w:t xml:space="preserve">ła opracowaną misję, chociaż nie została </w:t>
      </w:r>
      <w:r w:rsidR="002E7C35" w:rsidRPr="00254A07">
        <w:rPr>
          <w:rFonts w:ascii="Times New Roman" w:hAnsi="Times New Roman" w:cs="Times New Roman"/>
          <w:bCs/>
          <w:sz w:val="24"/>
          <w:szCs w:val="24"/>
        </w:rPr>
        <w:t>o</w:t>
      </w:r>
      <w:r w:rsidRPr="00254A07">
        <w:rPr>
          <w:rFonts w:ascii="Times New Roman" w:hAnsi="Times New Roman" w:cs="Times New Roman"/>
          <w:bCs/>
          <w:sz w:val="24"/>
          <w:szCs w:val="24"/>
        </w:rPr>
        <w:t xml:space="preserve">na przyjęta przez żaden organ kolegialny. Funkcjonowała jednak jako podstawa do tworzenia różnych koncepcji, w tym koncepcji kształcenia na kierunku pedagogika. </w:t>
      </w:r>
      <w:r w:rsidR="00CF6E58" w:rsidRPr="00254A07">
        <w:rPr>
          <w:rFonts w:ascii="Times New Roman" w:hAnsi="Times New Roman" w:cs="Times New Roman"/>
          <w:bCs/>
          <w:sz w:val="24"/>
          <w:szCs w:val="24"/>
        </w:rPr>
        <w:t>Jak wskazano w Raporcie samooceny</w:t>
      </w:r>
      <w:r w:rsidR="003168DE" w:rsidRPr="00254A07">
        <w:rPr>
          <w:rFonts w:ascii="Times New Roman" w:hAnsi="Times New Roman" w:cs="Times New Roman"/>
          <w:bCs/>
          <w:sz w:val="24"/>
          <w:szCs w:val="24"/>
        </w:rPr>
        <w:t xml:space="preserve"> misj</w:t>
      </w:r>
      <w:r w:rsidRPr="00254A07">
        <w:rPr>
          <w:rFonts w:ascii="Times New Roman" w:hAnsi="Times New Roman" w:cs="Times New Roman"/>
          <w:bCs/>
          <w:sz w:val="24"/>
          <w:szCs w:val="24"/>
        </w:rPr>
        <w:t>ą WSP jako uczelni pedagogicznej</w:t>
      </w:r>
      <w:r w:rsidR="003168DE" w:rsidRPr="00254A07">
        <w:rPr>
          <w:rFonts w:ascii="Times New Roman" w:hAnsi="Times New Roman" w:cs="Times New Roman"/>
          <w:bCs/>
          <w:sz w:val="24"/>
          <w:szCs w:val="24"/>
        </w:rPr>
        <w:t xml:space="preserve"> było „</w:t>
      </w:r>
      <w:r w:rsidR="003168DE" w:rsidRPr="00254A07">
        <w:rPr>
          <w:rFonts w:ascii="Times New Roman" w:hAnsi="Times New Roman" w:cs="Times New Roman"/>
          <w:bCs/>
          <w:i/>
          <w:sz w:val="24"/>
          <w:szCs w:val="24"/>
        </w:rPr>
        <w:t xml:space="preserve">stworzenie ośrodka akademickiego o profilu </w:t>
      </w:r>
      <w:proofErr w:type="spellStart"/>
      <w:r w:rsidR="003168DE" w:rsidRPr="00254A07">
        <w:rPr>
          <w:rFonts w:ascii="Times New Roman" w:hAnsi="Times New Roman" w:cs="Times New Roman"/>
          <w:bCs/>
          <w:i/>
          <w:sz w:val="24"/>
          <w:szCs w:val="24"/>
        </w:rPr>
        <w:t>humanistyczno</w:t>
      </w:r>
      <w:proofErr w:type="spellEnd"/>
      <w:r w:rsidR="003168DE" w:rsidRPr="00254A07">
        <w:rPr>
          <w:rFonts w:ascii="Times New Roman" w:hAnsi="Times New Roman" w:cs="Times New Roman"/>
          <w:bCs/>
          <w:i/>
          <w:sz w:val="24"/>
          <w:szCs w:val="24"/>
        </w:rPr>
        <w:t xml:space="preserve"> – społecznym, silnie i wielowymiarowo powiązanego ze  środowiskiem lokalnym, współtworzącego je</w:t>
      </w:r>
      <w:r w:rsidRPr="00254A07">
        <w:rPr>
          <w:rFonts w:ascii="Times New Roman" w:hAnsi="Times New Roman" w:cs="Times New Roman"/>
          <w:bCs/>
          <w:i/>
          <w:sz w:val="24"/>
          <w:szCs w:val="24"/>
        </w:rPr>
        <w:t>,</w:t>
      </w:r>
      <w:r w:rsidR="003168DE" w:rsidRPr="00254A07">
        <w:rPr>
          <w:rFonts w:ascii="Times New Roman" w:hAnsi="Times New Roman" w:cs="Times New Roman"/>
          <w:bCs/>
          <w:i/>
          <w:sz w:val="24"/>
          <w:szCs w:val="24"/>
        </w:rPr>
        <w:t xml:space="preserve"> współodpowiedzialnego za nie oraz współdziałającego w rozwiązywaniu jego problemów.</w:t>
      </w:r>
      <w:r w:rsidRPr="00254A07">
        <w:rPr>
          <w:rFonts w:ascii="Times New Roman" w:hAnsi="Times New Roman" w:cs="Times New Roman"/>
          <w:bCs/>
          <w:i/>
          <w:sz w:val="24"/>
          <w:szCs w:val="24"/>
        </w:rPr>
        <w:t>”</w:t>
      </w:r>
      <w:r w:rsidR="0078317C" w:rsidRPr="00254A07">
        <w:rPr>
          <w:rFonts w:ascii="Times New Roman" w:hAnsi="Times New Roman" w:cs="Times New Roman"/>
          <w:bCs/>
          <w:i/>
          <w:sz w:val="24"/>
          <w:szCs w:val="24"/>
        </w:rPr>
        <w:t xml:space="preserve"> </w:t>
      </w:r>
      <w:r w:rsidR="0078317C" w:rsidRPr="00254A07">
        <w:rPr>
          <w:rFonts w:ascii="Times New Roman" w:hAnsi="Times New Roman" w:cs="Times New Roman"/>
          <w:bCs/>
          <w:sz w:val="24"/>
          <w:szCs w:val="24"/>
        </w:rPr>
        <w:t xml:space="preserve">Przyjęto, że funkcjonowanie Uczelni </w:t>
      </w:r>
      <w:r w:rsidRPr="00254A07">
        <w:rPr>
          <w:rFonts w:ascii="Times New Roman" w:hAnsi="Times New Roman" w:cs="Times New Roman"/>
          <w:bCs/>
          <w:i/>
          <w:sz w:val="24"/>
          <w:szCs w:val="24"/>
        </w:rPr>
        <w:t xml:space="preserve"> </w:t>
      </w:r>
      <w:r w:rsidR="0078317C" w:rsidRPr="00254A07">
        <w:rPr>
          <w:rFonts w:ascii="Times New Roman" w:hAnsi="Times New Roman" w:cs="Times New Roman"/>
          <w:bCs/>
          <w:sz w:val="24"/>
          <w:szCs w:val="24"/>
        </w:rPr>
        <w:t>skierowane będzie”….</w:t>
      </w:r>
      <w:r w:rsidRPr="00254A07">
        <w:rPr>
          <w:rFonts w:ascii="Times New Roman" w:hAnsi="Times New Roman" w:cs="Times New Roman"/>
          <w:bCs/>
          <w:i/>
          <w:sz w:val="24"/>
          <w:szCs w:val="24"/>
        </w:rPr>
        <w:t xml:space="preserve"> przede wszystkim na sze</w:t>
      </w:r>
      <w:r w:rsidR="0078317C" w:rsidRPr="00254A07">
        <w:rPr>
          <w:rFonts w:ascii="Times New Roman" w:hAnsi="Times New Roman" w:cs="Times New Roman"/>
          <w:bCs/>
          <w:i/>
          <w:sz w:val="24"/>
          <w:szCs w:val="24"/>
        </w:rPr>
        <w:t>r</w:t>
      </w:r>
      <w:r w:rsidRPr="00254A07">
        <w:rPr>
          <w:rFonts w:ascii="Times New Roman" w:hAnsi="Times New Roman" w:cs="Times New Roman"/>
          <w:bCs/>
          <w:i/>
          <w:sz w:val="24"/>
          <w:szCs w:val="24"/>
        </w:rPr>
        <w:t>oko pojęte problemy oświatowe, rehabilitacyjne, związane z opieką i wparciem społecznym, a</w:t>
      </w:r>
      <w:r w:rsidR="0078317C" w:rsidRPr="00254A07">
        <w:rPr>
          <w:rFonts w:ascii="Times New Roman" w:hAnsi="Times New Roman" w:cs="Times New Roman"/>
          <w:bCs/>
          <w:i/>
          <w:sz w:val="24"/>
          <w:szCs w:val="24"/>
        </w:rPr>
        <w:t>ktywizacją zawodową i s</w:t>
      </w:r>
      <w:r w:rsidRPr="00254A07">
        <w:rPr>
          <w:rFonts w:ascii="Times New Roman" w:hAnsi="Times New Roman" w:cs="Times New Roman"/>
          <w:bCs/>
          <w:i/>
          <w:sz w:val="24"/>
          <w:szCs w:val="24"/>
        </w:rPr>
        <w:t>po</w:t>
      </w:r>
      <w:r w:rsidR="0078317C" w:rsidRPr="00254A07">
        <w:rPr>
          <w:rFonts w:ascii="Times New Roman" w:hAnsi="Times New Roman" w:cs="Times New Roman"/>
          <w:bCs/>
          <w:i/>
          <w:sz w:val="24"/>
          <w:szCs w:val="24"/>
        </w:rPr>
        <w:t>ł</w:t>
      </w:r>
      <w:r w:rsidRPr="00254A07">
        <w:rPr>
          <w:rFonts w:ascii="Times New Roman" w:hAnsi="Times New Roman" w:cs="Times New Roman"/>
          <w:bCs/>
          <w:i/>
          <w:sz w:val="24"/>
          <w:szCs w:val="24"/>
        </w:rPr>
        <w:t>eczną, jednak z postawą otwarcia  na wszystkie nowe</w:t>
      </w:r>
      <w:r w:rsidR="0078317C" w:rsidRPr="00254A07">
        <w:rPr>
          <w:rFonts w:ascii="Times New Roman" w:hAnsi="Times New Roman" w:cs="Times New Roman"/>
          <w:bCs/>
          <w:i/>
          <w:sz w:val="24"/>
          <w:szCs w:val="24"/>
        </w:rPr>
        <w:t xml:space="preserve">  wyzwania współczesności, wymagające również interdyscyplinarnych i niekonwencjonalnych rozwiązań. </w:t>
      </w:r>
      <w:r w:rsidR="0078317C" w:rsidRPr="00254A07">
        <w:rPr>
          <w:rFonts w:ascii="Times New Roman" w:hAnsi="Times New Roman" w:cs="Times New Roman"/>
          <w:bCs/>
          <w:sz w:val="24"/>
          <w:szCs w:val="24"/>
        </w:rPr>
        <w:t>Uczelnia pr</w:t>
      </w:r>
      <w:r w:rsidR="00BE7504" w:rsidRPr="00254A07">
        <w:rPr>
          <w:rFonts w:ascii="Times New Roman" w:hAnsi="Times New Roman" w:cs="Times New Roman"/>
          <w:bCs/>
          <w:sz w:val="24"/>
          <w:szCs w:val="24"/>
        </w:rPr>
        <w:t>zypisała priorytet</w:t>
      </w:r>
      <w:r w:rsidR="0078317C" w:rsidRPr="00254A07">
        <w:rPr>
          <w:rFonts w:ascii="Times New Roman" w:hAnsi="Times New Roman" w:cs="Times New Roman"/>
          <w:bCs/>
          <w:sz w:val="24"/>
          <w:szCs w:val="24"/>
        </w:rPr>
        <w:t xml:space="preserve"> w przyjętej misji </w:t>
      </w:r>
      <w:r w:rsidR="00BE7504" w:rsidRPr="00254A07">
        <w:rPr>
          <w:rFonts w:ascii="Times New Roman" w:hAnsi="Times New Roman" w:cs="Times New Roman"/>
          <w:bCs/>
          <w:sz w:val="24"/>
          <w:szCs w:val="24"/>
        </w:rPr>
        <w:t xml:space="preserve">jej edukacyjnym aspektom, które założyła </w:t>
      </w:r>
      <w:proofErr w:type="spellStart"/>
      <w:r w:rsidR="00BE7504" w:rsidRPr="00254A07">
        <w:rPr>
          <w:rFonts w:ascii="Times New Roman" w:hAnsi="Times New Roman" w:cs="Times New Roman"/>
          <w:bCs/>
          <w:sz w:val="24"/>
          <w:szCs w:val="24"/>
        </w:rPr>
        <w:t>operacjonalizować</w:t>
      </w:r>
      <w:proofErr w:type="spellEnd"/>
      <w:r w:rsidR="00BE7504" w:rsidRPr="00254A07">
        <w:rPr>
          <w:rFonts w:ascii="Times New Roman" w:hAnsi="Times New Roman" w:cs="Times New Roman"/>
          <w:bCs/>
          <w:sz w:val="24"/>
          <w:szCs w:val="24"/>
        </w:rPr>
        <w:t xml:space="preserve"> poprzez osiąganie wysokiego poziomu usług dydaktycznych, elastyczność i aktualizację realizowanych programów dydaktycznych, przekraczanie tradycyjnych form edukacji, podążanie w kierunku  „</w:t>
      </w:r>
      <w:r w:rsidR="00BE7504" w:rsidRPr="00254A07">
        <w:rPr>
          <w:rFonts w:ascii="Times New Roman" w:hAnsi="Times New Roman" w:cs="Times New Roman"/>
          <w:bCs/>
          <w:i/>
          <w:sz w:val="24"/>
          <w:szCs w:val="24"/>
        </w:rPr>
        <w:t>uczelni jako organizacji uczącej się</w:t>
      </w:r>
      <w:r w:rsidR="00BE7504" w:rsidRPr="00254A07">
        <w:rPr>
          <w:rFonts w:ascii="Times New Roman" w:hAnsi="Times New Roman" w:cs="Times New Roman"/>
          <w:bCs/>
          <w:sz w:val="24"/>
          <w:szCs w:val="24"/>
        </w:rPr>
        <w:t xml:space="preserve"> „(wdrażającej procedury samodoskonalenia i ciągłego rozwoju), rozwój myśli naukowej w obszarze pedagogiki, nauk pokrewnych i wspierających oraz podejmowanie badań interdyscyplinarnych. W nieautoryzowanym dokumencie ( dwu-stronicowy dokument zatytułowany Misja Uczelni – dotychczasowa- bez podpisu, bez pieczęci , pochodzenie nieznane) zapisano, że </w:t>
      </w:r>
      <w:r w:rsidR="00BE7504" w:rsidRPr="00254A07">
        <w:rPr>
          <w:rFonts w:ascii="Times New Roman" w:hAnsi="Times New Roman" w:cs="Times New Roman"/>
          <w:bCs/>
          <w:i/>
          <w:sz w:val="24"/>
          <w:szCs w:val="24"/>
        </w:rPr>
        <w:t xml:space="preserve">„ o specyfice celów i zadań, jakie podejmuje uczelnia, decyduje przede wszystkim wyrazista wizja programowa, przystająca do potrzeb </w:t>
      </w:r>
      <w:r w:rsidR="00055DEF" w:rsidRPr="00254A07">
        <w:rPr>
          <w:rFonts w:ascii="Times New Roman" w:hAnsi="Times New Roman" w:cs="Times New Roman"/>
          <w:bCs/>
          <w:i/>
          <w:sz w:val="24"/>
          <w:szCs w:val="24"/>
        </w:rPr>
        <w:t xml:space="preserve">współczesności. W przypadku WSP została </w:t>
      </w:r>
      <w:r w:rsidR="002E7C35" w:rsidRPr="00254A07">
        <w:rPr>
          <w:rFonts w:ascii="Times New Roman" w:hAnsi="Times New Roman" w:cs="Times New Roman"/>
          <w:bCs/>
          <w:i/>
          <w:sz w:val="24"/>
          <w:szCs w:val="24"/>
        </w:rPr>
        <w:t>o</w:t>
      </w:r>
      <w:r w:rsidR="00055DEF" w:rsidRPr="00254A07">
        <w:rPr>
          <w:rFonts w:ascii="Times New Roman" w:hAnsi="Times New Roman" w:cs="Times New Roman"/>
          <w:bCs/>
          <w:i/>
          <w:sz w:val="24"/>
          <w:szCs w:val="24"/>
        </w:rPr>
        <w:t xml:space="preserve">na określona formułą: </w:t>
      </w:r>
      <w:r w:rsidR="00055DEF" w:rsidRPr="00254A07">
        <w:rPr>
          <w:rFonts w:ascii="Times New Roman" w:hAnsi="Times New Roman" w:cs="Times New Roman"/>
          <w:b/>
          <w:bCs/>
          <w:i/>
          <w:sz w:val="24"/>
          <w:szCs w:val="24"/>
        </w:rPr>
        <w:t>innowacyjność- alternatywność – integracja.”</w:t>
      </w:r>
    </w:p>
    <w:p w:rsidR="00055DEF" w:rsidRPr="00254A07" w:rsidRDefault="00055DEF" w:rsidP="00254A07">
      <w:pPr>
        <w:spacing w:after="0"/>
        <w:jc w:val="both"/>
        <w:rPr>
          <w:rFonts w:ascii="Times New Roman" w:hAnsi="Times New Roman" w:cs="Times New Roman"/>
          <w:bCs/>
          <w:sz w:val="24"/>
          <w:szCs w:val="24"/>
        </w:rPr>
      </w:pPr>
    </w:p>
    <w:p w:rsidR="00055DEF" w:rsidRPr="00254A07" w:rsidRDefault="00055DEF" w:rsidP="00254A07">
      <w:pPr>
        <w:spacing w:after="0"/>
        <w:jc w:val="both"/>
        <w:rPr>
          <w:rFonts w:ascii="Times New Roman" w:hAnsi="Times New Roman" w:cs="Times New Roman"/>
          <w:bCs/>
          <w:i/>
          <w:sz w:val="24"/>
          <w:szCs w:val="24"/>
        </w:rPr>
      </w:pPr>
      <w:r w:rsidRPr="00254A07">
        <w:rPr>
          <w:rFonts w:ascii="Times New Roman" w:hAnsi="Times New Roman" w:cs="Times New Roman"/>
          <w:bCs/>
          <w:sz w:val="24"/>
          <w:szCs w:val="24"/>
        </w:rPr>
        <w:t xml:space="preserve">Przyjęta przez Uczelnię koncepcja kształcenia na kierunku pedagogika jest właściwie powiązana z obowiązującą nieformalnie misją uczelni. Wytyczonym celom ( wskazanym w </w:t>
      </w:r>
      <w:r w:rsidRPr="00254A07">
        <w:rPr>
          <w:rFonts w:ascii="Times New Roman" w:hAnsi="Times New Roman" w:cs="Times New Roman"/>
          <w:bCs/>
          <w:sz w:val="24"/>
          <w:szCs w:val="24"/>
        </w:rPr>
        <w:lastRenderedPageBreak/>
        <w:t>m</w:t>
      </w:r>
      <w:r w:rsidR="000D11D3" w:rsidRPr="00254A07">
        <w:rPr>
          <w:rFonts w:ascii="Times New Roman" w:hAnsi="Times New Roman" w:cs="Times New Roman"/>
          <w:bCs/>
          <w:sz w:val="24"/>
          <w:szCs w:val="24"/>
        </w:rPr>
        <w:t>i</w:t>
      </w:r>
      <w:r w:rsidRPr="00254A07">
        <w:rPr>
          <w:rFonts w:ascii="Times New Roman" w:hAnsi="Times New Roman" w:cs="Times New Roman"/>
          <w:bCs/>
          <w:sz w:val="24"/>
          <w:szCs w:val="24"/>
        </w:rPr>
        <w:t>sji) służy oferta programowa , otwieranie przed młodzieżą i dorosłymi  pers</w:t>
      </w:r>
      <w:r w:rsidR="000D11D3" w:rsidRPr="00254A07">
        <w:rPr>
          <w:rFonts w:ascii="Times New Roman" w:hAnsi="Times New Roman" w:cs="Times New Roman"/>
          <w:bCs/>
          <w:sz w:val="24"/>
          <w:szCs w:val="24"/>
        </w:rPr>
        <w:t>p</w:t>
      </w:r>
      <w:r w:rsidRPr="00254A07">
        <w:rPr>
          <w:rFonts w:ascii="Times New Roman" w:hAnsi="Times New Roman" w:cs="Times New Roman"/>
          <w:bCs/>
          <w:sz w:val="24"/>
          <w:szCs w:val="24"/>
        </w:rPr>
        <w:t>ektywy zdobycia wyższego wykształcenia, nowoczesnych zawodów i umiejętności skutecznego kierowania własną karierą.</w:t>
      </w:r>
      <w:r w:rsidR="002E7C35" w:rsidRPr="00254A07">
        <w:rPr>
          <w:rFonts w:ascii="Times New Roman" w:hAnsi="Times New Roman" w:cs="Times New Roman"/>
          <w:bCs/>
          <w:sz w:val="24"/>
          <w:szCs w:val="24"/>
        </w:rPr>
        <w:t xml:space="preserve"> W koncepcji </w:t>
      </w:r>
      <w:r w:rsidR="000D11D3" w:rsidRPr="00254A07">
        <w:rPr>
          <w:rFonts w:ascii="Times New Roman" w:hAnsi="Times New Roman" w:cs="Times New Roman"/>
          <w:bCs/>
          <w:sz w:val="24"/>
          <w:szCs w:val="24"/>
        </w:rPr>
        <w:t xml:space="preserve"> założono, że „</w:t>
      </w:r>
      <w:r w:rsidR="000D11D3" w:rsidRPr="00254A07">
        <w:rPr>
          <w:rFonts w:ascii="Times New Roman" w:hAnsi="Times New Roman" w:cs="Times New Roman"/>
          <w:bCs/>
          <w:i/>
          <w:sz w:val="24"/>
          <w:szCs w:val="24"/>
        </w:rPr>
        <w:t>program kształcenia na kierunku pedagogika ma stworzyć słuchaczom lepsze szanse edukacyjne i perspektywę zatrudnienia, w myśl idei : sięgaj po więcej – rozwijaj się razem z nami”.</w:t>
      </w:r>
    </w:p>
    <w:p w:rsidR="002C6ADC" w:rsidRPr="00254A07" w:rsidRDefault="002C6ADC" w:rsidP="00254A07">
      <w:pPr>
        <w:spacing w:after="0"/>
        <w:jc w:val="both"/>
        <w:rPr>
          <w:rFonts w:ascii="Times New Roman" w:hAnsi="Times New Roman" w:cs="Times New Roman"/>
          <w:bCs/>
          <w:i/>
          <w:sz w:val="24"/>
          <w:szCs w:val="24"/>
        </w:rPr>
      </w:pPr>
    </w:p>
    <w:p w:rsidR="002C6ADC" w:rsidRPr="00254A07" w:rsidRDefault="002C6ADC" w:rsidP="00254A07">
      <w:pPr>
        <w:spacing w:after="0"/>
        <w:jc w:val="both"/>
        <w:rPr>
          <w:rFonts w:ascii="Times New Roman" w:hAnsi="Times New Roman" w:cs="Times New Roman"/>
          <w:b/>
          <w:bCs/>
          <w:sz w:val="24"/>
          <w:szCs w:val="24"/>
        </w:rPr>
      </w:pPr>
      <w:r w:rsidRPr="00254A07">
        <w:rPr>
          <w:rFonts w:ascii="Times New Roman" w:hAnsi="Times New Roman" w:cs="Times New Roman"/>
          <w:bCs/>
          <w:sz w:val="24"/>
          <w:szCs w:val="24"/>
        </w:rPr>
        <w:t xml:space="preserve">Kierunek </w:t>
      </w:r>
      <w:r w:rsidRPr="00254A07">
        <w:rPr>
          <w:rFonts w:ascii="Times New Roman" w:hAnsi="Times New Roman" w:cs="Times New Roman"/>
          <w:bCs/>
          <w:i/>
          <w:sz w:val="24"/>
          <w:szCs w:val="24"/>
        </w:rPr>
        <w:t>pedagogika</w:t>
      </w:r>
      <w:r w:rsidRPr="00254A07">
        <w:rPr>
          <w:rFonts w:ascii="Times New Roman" w:hAnsi="Times New Roman" w:cs="Times New Roman"/>
          <w:bCs/>
          <w:sz w:val="24"/>
          <w:szCs w:val="24"/>
        </w:rPr>
        <w:t xml:space="preserve"> realizowany jest na 3- letnich studiach I stopnia i 2-letnich studiach II stopnia ( od roku akademickiego 2012/2013 – 3- semestralnych studiach II stopnia) zarówno stacjonarnych</w:t>
      </w:r>
      <w:r w:rsidR="002B37FC" w:rsidRPr="00254A07">
        <w:rPr>
          <w:rFonts w:ascii="Times New Roman" w:hAnsi="Times New Roman" w:cs="Times New Roman"/>
          <w:bCs/>
          <w:sz w:val="24"/>
          <w:szCs w:val="24"/>
        </w:rPr>
        <w:t>,</w:t>
      </w:r>
      <w:r w:rsidRPr="00254A07">
        <w:rPr>
          <w:rFonts w:ascii="Times New Roman" w:hAnsi="Times New Roman" w:cs="Times New Roman"/>
          <w:bCs/>
          <w:sz w:val="24"/>
          <w:szCs w:val="24"/>
        </w:rPr>
        <w:t xml:space="preserve"> ja</w:t>
      </w:r>
      <w:r w:rsidR="002B37FC" w:rsidRPr="00254A07">
        <w:rPr>
          <w:rFonts w:ascii="Times New Roman" w:hAnsi="Times New Roman" w:cs="Times New Roman"/>
          <w:bCs/>
          <w:sz w:val="24"/>
          <w:szCs w:val="24"/>
        </w:rPr>
        <w:t xml:space="preserve">k i </w:t>
      </w:r>
      <w:r w:rsidR="00107687" w:rsidRPr="00254A07">
        <w:rPr>
          <w:rFonts w:ascii="Times New Roman" w:hAnsi="Times New Roman" w:cs="Times New Roman"/>
          <w:bCs/>
          <w:sz w:val="24"/>
          <w:szCs w:val="24"/>
        </w:rPr>
        <w:t>niestacjonarnych. Został on</w:t>
      </w:r>
      <w:r w:rsidRPr="00254A07">
        <w:rPr>
          <w:rFonts w:ascii="Times New Roman" w:hAnsi="Times New Roman" w:cs="Times New Roman"/>
          <w:bCs/>
          <w:sz w:val="24"/>
          <w:szCs w:val="24"/>
        </w:rPr>
        <w:t xml:space="preserve"> przypisany do obszaru nauk społecznych i humanistycznych oraz takich dyscyplin naukowych jak : pedagogika, socjologia, filozofia, </w:t>
      </w:r>
      <w:r w:rsidRPr="00254A07">
        <w:rPr>
          <w:rFonts w:ascii="Times New Roman" w:hAnsi="Times New Roman" w:cs="Times New Roman"/>
          <w:b/>
          <w:bCs/>
          <w:sz w:val="24"/>
          <w:szCs w:val="24"/>
        </w:rPr>
        <w:t>językoznawstwo.</w:t>
      </w:r>
    </w:p>
    <w:p w:rsidR="00E56E95" w:rsidRPr="00254A07" w:rsidRDefault="00E56E95" w:rsidP="00254A07">
      <w:pPr>
        <w:spacing w:after="0"/>
        <w:jc w:val="both"/>
        <w:rPr>
          <w:rFonts w:ascii="Times New Roman" w:hAnsi="Times New Roman" w:cs="Times New Roman"/>
          <w:bCs/>
          <w:sz w:val="24"/>
          <w:szCs w:val="24"/>
        </w:rPr>
      </w:pPr>
      <w:r w:rsidRPr="00254A07">
        <w:rPr>
          <w:rFonts w:ascii="Times New Roman" w:hAnsi="Times New Roman" w:cs="Times New Roman"/>
          <w:bCs/>
          <w:sz w:val="24"/>
          <w:szCs w:val="24"/>
        </w:rPr>
        <w:t>Z koncepcji wynika, że zajęcia na I roku studiów są wspólne dla w</w:t>
      </w:r>
      <w:r w:rsidR="00107687" w:rsidRPr="00254A07">
        <w:rPr>
          <w:rFonts w:ascii="Times New Roman" w:hAnsi="Times New Roman" w:cs="Times New Roman"/>
          <w:bCs/>
          <w:sz w:val="24"/>
          <w:szCs w:val="24"/>
        </w:rPr>
        <w:t xml:space="preserve">szystkich studentów. Są one – jak założono - </w:t>
      </w:r>
      <w:r w:rsidR="00F67423" w:rsidRPr="00254A07">
        <w:rPr>
          <w:rFonts w:ascii="Times New Roman" w:hAnsi="Times New Roman" w:cs="Times New Roman"/>
          <w:bCs/>
          <w:sz w:val="24"/>
          <w:szCs w:val="24"/>
        </w:rPr>
        <w:t xml:space="preserve"> </w:t>
      </w:r>
      <w:r w:rsidRPr="00254A07">
        <w:rPr>
          <w:rFonts w:ascii="Times New Roman" w:hAnsi="Times New Roman" w:cs="Times New Roman"/>
          <w:bCs/>
          <w:sz w:val="24"/>
          <w:szCs w:val="24"/>
        </w:rPr>
        <w:t>podstawą dokonania świadomego</w:t>
      </w:r>
      <w:r w:rsidR="00F67423" w:rsidRPr="00254A07">
        <w:rPr>
          <w:rFonts w:ascii="Times New Roman" w:hAnsi="Times New Roman" w:cs="Times New Roman"/>
          <w:bCs/>
          <w:sz w:val="24"/>
          <w:szCs w:val="24"/>
        </w:rPr>
        <w:t xml:space="preserve"> </w:t>
      </w:r>
      <w:r w:rsidRPr="00254A07">
        <w:rPr>
          <w:rFonts w:ascii="Times New Roman" w:hAnsi="Times New Roman" w:cs="Times New Roman"/>
          <w:bCs/>
          <w:sz w:val="24"/>
          <w:szCs w:val="24"/>
        </w:rPr>
        <w:t xml:space="preserve">wyboru kierunku. Tak więc studenci WSP </w:t>
      </w:r>
      <w:r w:rsidR="00F67423" w:rsidRPr="00254A07">
        <w:rPr>
          <w:rFonts w:ascii="Times New Roman" w:hAnsi="Times New Roman" w:cs="Times New Roman"/>
          <w:bCs/>
          <w:sz w:val="24"/>
          <w:szCs w:val="24"/>
        </w:rPr>
        <w:t>wybierają kierunek studiów po I roku ( obecnie uczelnia prowadzi tylko dwa kierunki : pedagogikę i pedagogikę specjalną).</w:t>
      </w:r>
      <w:r w:rsidR="003B2BC9" w:rsidRPr="00254A07">
        <w:rPr>
          <w:rFonts w:ascii="Times New Roman" w:hAnsi="Times New Roman" w:cs="Times New Roman"/>
          <w:bCs/>
          <w:sz w:val="24"/>
          <w:szCs w:val="24"/>
        </w:rPr>
        <w:t xml:space="preserve"> Uczelnia przyjęła, że „ </w:t>
      </w:r>
      <w:r w:rsidR="003B2BC9" w:rsidRPr="00254A07">
        <w:rPr>
          <w:rFonts w:ascii="Times New Roman" w:hAnsi="Times New Roman" w:cs="Times New Roman"/>
          <w:bCs/>
          <w:i/>
          <w:sz w:val="24"/>
          <w:szCs w:val="24"/>
        </w:rPr>
        <w:t>Wspólna, interdyscyplinarna podstawa jest bazą dla kształcenia zawodowego na studiach I stopnia o profilu praktycznym, z bogatą ofertą specjalności pedagogicznych i specjalizacji zawodowych, umożliwiających studentom autonomiczne wybory i kształcenie własnej ścieżki rozwoju naukowego i zawodowego</w:t>
      </w:r>
      <w:r w:rsidR="00D80FBD" w:rsidRPr="00254A07">
        <w:rPr>
          <w:rFonts w:ascii="Times New Roman" w:hAnsi="Times New Roman" w:cs="Times New Roman"/>
          <w:bCs/>
          <w:i/>
          <w:sz w:val="24"/>
          <w:szCs w:val="24"/>
        </w:rPr>
        <w:t xml:space="preserve"> w ramach stworzonej oferty; specjalności pedagogiczne odzwierciedlają podział subd</w:t>
      </w:r>
      <w:r w:rsidR="00437081" w:rsidRPr="00254A07">
        <w:rPr>
          <w:rFonts w:ascii="Times New Roman" w:hAnsi="Times New Roman" w:cs="Times New Roman"/>
          <w:bCs/>
          <w:i/>
          <w:sz w:val="24"/>
          <w:szCs w:val="24"/>
        </w:rPr>
        <w:t>y</w:t>
      </w:r>
      <w:r w:rsidR="00D80FBD" w:rsidRPr="00254A07">
        <w:rPr>
          <w:rFonts w:ascii="Times New Roman" w:hAnsi="Times New Roman" w:cs="Times New Roman"/>
          <w:bCs/>
          <w:i/>
          <w:sz w:val="24"/>
          <w:szCs w:val="24"/>
        </w:rPr>
        <w:t>scyplin i obszarów zainteresowań w obrębie nauk pedagogicznych natomiast zaproponowane specjalizacje zawodowe są odbiciem aktualnych potrzeb na rynku prac, usług edukacyjnych i oświatowych, obejmując zarówno tradycyjne jak i nowe zawody wymagające kwalifikacji pedagogicznych.”</w:t>
      </w:r>
      <w:r w:rsidR="00D80FBD" w:rsidRPr="00254A07">
        <w:rPr>
          <w:rFonts w:ascii="Times New Roman" w:hAnsi="Times New Roman" w:cs="Times New Roman"/>
          <w:bCs/>
          <w:sz w:val="24"/>
          <w:szCs w:val="24"/>
        </w:rPr>
        <w:t xml:space="preserve"> Na studiach I stopnia istnieją następujące specjalności: pedagogika dorosłych z animacją </w:t>
      </w:r>
      <w:proofErr w:type="spellStart"/>
      <w:r w:rsidR="00D80FBD" w:rsidRPr="00254A07">
        <w:rPr>
          <w:rFonts w:ascii="Times New Roman" w:hAnsi="Times New Roman" w:cs="Times New Roman"/>
          <w:bCs/>
          <w:sz w:val="24"/>
          <w:szCs w:val="24"/>
        </w:rPr>
        <w:t>społeczno</w:t>
      </w:r>
      <w:proofErr w:type="spellEnd"/>
      <w:r w:rsidR="00D80FBD" w:rsidRPr="00254A07">
        <w:rPr>
          <w:rFonts w:ascii="Times New Roman" w:hAnsi="Times New Roman" w:cs="Times New Roman"/>
          <w:bCs/>
          <w:sz w:val="24"/>
          <w:szCs w:val="24"/>
        </w:rPr>
        <w:t xml:space="preserve"> – zawodową, pedagogika opiekuńczo – wychowawcza, edukacja przedszkolna i wczesnoszkolna, pedagogika sportu, rekreacji i turystyki.</w:t>
      </w:r>
    </w:p>
    <w:p w:rsidR="00437081" w:rsidRPr="00254A07" w:rsidRDefault="00437081" w:rsidP="00254A07">
      <w:pPr>
        <w:spacing w:after="0"/>
        <w:jc w:val="both"/>
        <w:rPr>
          <w:rFonts w:ascii="Times New Roman" w:hAnsi="Times New Roman" w:cs="Times New Roman"/>
          <w:b/>
          <w:bCs/>
          <w:i/>
          <w:sz w:val="24"/>
          <w:szCs w:val="24"/>
        </w:rPr>
      </w:pPr>
      <w:r w:rsidRPr="00254A07">
        <w:rPr>
          <w:rFonts w:ascii="Times New Roman" w:hAnsi="Times New Roman" w:cs="Times New Roman"/>
          <w:bCs/>
          <w:sz w:val="24"/>
          <w:szCs w:val="24"/>
        </w:rPr>
        <w:t>W ramach specjalności pedagogika dorosłych z animacj</w:t>
      </w:r>
      <w:r w:rsidR="002B37FC" w:rsidRPr="00254A07">
        <w:rPr>
          <w:rFonts w:ascii="Times New Roman" w:hAnsi="Times New Roman" w:cs="Times New Roman"/>
          <w:bCs/>
          <w:sz w:val="24"/>
          <w:szCs w:val="24"/>
        </w:rPr>
        <w:t xml:space="preserve">ą </w:t>
      </w:r>
      <w:proofErr w:type="spellStart"/>
      <w:r w:rsidR="002B37FC" w:rsidRPr="00254A07">
        <w:rPr>
          <w:rFonts w:ascii="Times New Roman" w:hAnsi="Times New Roman" w:cs="Times New Roman"/>
          <w:bCs/>
          <w:sz w:val="24"/>
          <w:szCs w:val="24"/>
        </w:rPr>
        <w:t>społeczno</w:t>
      </w:r>
      <w:proofErr w:type="spellEnd"/>
      <w:r w:rsidR="002B37FC" w:rsidRPr="00254A07">
        <w:rPr>
          <w:rFonts w:ascii="Times New Roman" w:hAnsi="Times New Roman" w:cs="Times New Roman"/>
          <w:bCs/>
          <w:sz w:val="24"/>
          <w:szCs w:val="24"/>
        </w:rPr>
        <w:t xml:space="preserve"> – zawodową studentom proponowane są następujące specjalizacje zawodowe: </w:t>
      </w:r>
      <w:r w:rsidR="002B37FC" w:rsidRPr="00254A07">
        <w:rPr>
          <w:rFonts w:ascii="Times New Roman" w:hAnsi="Times New Roman" w:cs="Times New Roman"/>
          <w:b/>
          <w:bCs/>
          <w:i/>
          <w:sz w:val="24"/>
          <w:szCs w:val="24"/>
        </w:rPr>
        <w:t xml:space="preserve">Broker edukacyjny, </w:t>
      </w:r>
      <w:proofErr w:type="spellStart"/>
      <w:r w:rsidR="002B37FC" w:rsidRPr="00254A07">
        <w:rPr>
          <w:rFonts w:ascii="Times New Roman" w:hAnsi="Times New Roman" w:cs="Times New Roman"/>
          <w:b/>
          <w:bCs/>
          <w:i/>
          <w:sz w:val="24"/>
          <w:szCs w:val="24"/>
        </w:rPr>
        <w:t>Coach</w:t>
      </w:r>
      <w:proofErr w:type="spellEnd"/>
      <w:r w:rsidR="002B37FC" w:rsidRPr="00254A07">
        <w:rPr>
          <w:rFonts w:ascii="Times New Roman" w:hAnsi="Times New Roman" w:cs="Times New Roman"/>
          <w:b/>
          <w:bCs/>
          <w:i/>
          <w:sz w:val="24"/>
          <w:szCs w:val="24"/>
        </w:rPr>
        <w:t xml:space="preserve"> kariery, Doradca edukacyjny, Doradca zawodowy, Pracownik </w:t>
      </w:r>
      <w:proofErr w:type="spellStart"/>
      <w:r w:rsidR="002B37FC" w:rsidRPr="00254A07">
        <w:rPr>
          <w:rFonts w:ascii="Times New Roman" w:hAnsi="Times New Roman" w:cs="Times New Roman"/>
          <w:b/>
          <w:bCs/>
          <w:i/>
          <w:sz w:val="24"/>
          <w:szCs w:val="24"/>
        </w:rPr>
        <w:t>kulturalno</w:t>
      </w:r>
      <w:proofErr w:type="spellEnd"/>
      <w:r w:rsidR="002B37FC" w:rsidRPr="00254A07">
        <w:rPr>
          <w:rFonts w:ascii="Times New Roman" w:hAnsi="Times New Roman" w:cs="Times New Roman"/>
          <w:b/>
          <w:bCs/>
          <w:i/>
          <w:sz w:val="24"/>
          <w:szCs w:val="24"/>
        </w:rPr>
        <w:t xml:space="preserve"> – oświatowy, Animator społeczno- kulturalny, Animator czasu wolnego, Animator czasu wolnego osób starszych.</w:t>
      </w:r>
    </w:p>
    <w:p w:rsidR="002B37FC" w:rsidRPr="00254A07" w:rsidRDefault="002B37FC" w:rsidP="00254A07">
      <w:pPr>
        <w:spacing w:after="0"/>
        <w:jc w:val="both"/>
        <w:rPr>
          <w:rFonts w:ascii="Times New Roman" w:hAnsi="Times New Roman" w:cs="Times New Roman"/>
          <w:b/>
          <w:bCs/>
          <w:i/>
          <w:sz w:val="24"/>
          <w:szCs w:val="24"/>
        </w:rPr>
      </w:pPr>
    </w:p>
    <w:p w:rsidR="002B37FC" w:rsidRPr="00254A07" w:rsidRDefault="002B37FC" w:rsidP="00254A07">
      <w:pPr>
        <w:spacing w:after="0"/>
        <w:jc w:val="both"/>
        <w:rPr>
          <w:rFonts w:ascii="Times New Roman" w:hAnsi="Times New Roman" w:cs="Times New Roman"/>
          <w:b/>
          <w:bCs/>
          <w:sz w:val="24"/>
          <w:szCs w:val="24"/>
        </w:rPr>
      </w:pPr>
      <w:r w:rsidRPr="00254A07">
        <w:rPr>
          <w:rFonts w:ascii="Times New Roman" w:hAnsi="Times New Roman" w:cs="Times New Roman"/>
          <w:bCs/>
          <w:sz w:val="24"/>
          <w:szCs w:val="24"/>
        </w:rPr>
        <w:t>Studenci, którzy wybrali specjalność pedagogika opiekuńczo wychowawcza wybierają jedną z następujących specjalizacji zawod</w:t>
      </w:r>
      <w:r w:rsidR="0018088C" w:rsidRPr="00254A07">
        <w:rPr>
          <w:rFonts w:ascii="Times New Roman" w:hAnsi="Times New Roman" w:cs="Times New Roman"/>
          <w:bCs/>
          <w:sz w:val="24"/>
          <w:szCs w:val="24"/>
        </w:rPr>
        <w:t>o</w:t>
      </w:r>
      <w:r w:rsidRPr="00254A07">
        <w:rPr>
          <w:rFonts w:ascii="Times New Roman" w:hAnsi="Times New Roman" w:cs="Times New Roman"/>
          <w:bCs/>
          <w:sz w:val="24"/>
          <w:szCs w:val="24"/>
        </w:rPr>
        <w:t xml:space="preserve">wych: </w:t>
      </w:r>
      <w:r w:rsidRPr="00254A07">
        <w:rPr>
          <w:rFonts w:ascii="Times New Roman" w:hAnsi="Times New Roman" w:cs="Times New Roman"/>
          <w:b/>
          <w:bCs/>
          <w:sz w:val="24"/>
          <w:szCs w:val="24"/>
        </w:rPr>
        <w:t xml:space="preserve">Wychowawca w placówce opiekuńczo </w:t>
      </w:r>
      <w:r w:rsidR="0018088C" w:rsidRPr="00254A07">
        <w:rPr>
          <w:rFonts w:ascii="Times New Roman" w:hAnsi="Times New Roman" w:cs="Times New Roman"/>
          <w:b/>
          <w:bCs/>
          <w:sz w:val="24"/>
          <w:szCs w:val="24"/>
        </w:rPr>
        <w:t>–</w:t>
      </w:r>
      <w:r w:rsidRPr="00254A07">
        <w:rPr>
          <w:rFonts w:ascii="Times New Roman" w:hAnsi="Times New Roman" w:cs="Times New Roman"/>
          <w:b/>
          <w:bCs/>
          <w:sz w:val="24"/>
          <w:szCs w:val="24"/>
        </w:rPr>
        <w:t xml:space="preserve"> w</w:t>
      </w:r>
      <w:r w:rsidR="0018088C" w:rsidRPr="00254A07">
        <w:rPr>
          <w:rFonts w:ascii="Times New Roman" w:hAnsi="Times New Roman" w:cs="Times New Roman"/>
          <w:b/>
          <w:bCs/>
          <w:sz w:val="24"/>
          <w:szCs w:val="24"/>
        </w:rPr>
        <w:t>y</w:t>
      </w:r>
      <w:r w:rsidRPr="00254A07">
        <w:rPr>
          <w:rFonts w:ascii="Times New Roman" w:hAnsi="Times New Roman" w:cs="Times New Roman"/>
          <w:b/>
          <w:bCs/>
          <w:sz w:val="24"/>
          <w:szCs w:val="24"/>
        </w:rPr>
        <w:t>chowawczej</w:t>
      </w:r>
      <w:r w:rsidR="0018088C" w:rsidRPr="00254A07">
        <w:rPr>
          <w:rFonts w:ascii="Times New Roman" w:hAnsi="Times New Roman" w:cs="Times New Roman"/>
          <w:b/>
          <w:bCs/>
          <w:sz w:val="24"/>
          <w:szCs w:val="24"/>
        </w:rPr>
        <w:t xml:space="preserve">; Wychowawca w placówce wsparcia dziennego; Opiekun w żłobku, Wychowawca w świetlicy szkolnej, Pedagog szkolny, Asystent rodziny, </w:t>
      </w:r>
      <w:proofErr w:type="spellStart"/>
      <w:r w:rsidR="0018088C" w:rsidRPr="00254A07">
        <w:rPr>
          <w:rFonts w:ascii="Times New Roman" w:hAnsi="Times New Roman" w:cs="Times New Roman"/>
          <w:b/>
          <w:bCs/>
          <w:sz w:val="24"/>
          <w:szCs w:val="24"/>
        </w:rPr>
        <w:t>Koordnator</w:t>
      </w:r>
      <w:proofErr w:type="spellEnd"/>
      <w:r w:rsidR="0018088C" w:rsidRPr="00254A07">
        <w:rPr>
          <w:rFonts w:ascii="Times New Roman" w:hAnsi="Times New Roman" w:cs="Times New Roman"/>
          <w:b/>
          <w:bCs/>
          <w:sz w:val="24"/>
          <w:szCs w:val="24"/>
        </w:rPr>
        <w:t xml:space="preserve"> pieczy zastępczej.</w:t>
      </w:r>
    </w:p>
    <w:p w:rsidR="0018088C" w:rsidRPr="00254A07" w:rsidRDefault="0018088C" w:rsidP="00254A07">
      <w:pPr>
        <w:spacing w:after="0"/>
        <w:jc w:val="both"/>
        <w:rPr>
          <w:rFonts w:ascii="Times New Roman" w:hAnsi="Times New Roman" w:cs="Times New Roman"/>
          <w:b/>
          <w:bCs/>
          <w:sz w:val="24"/>
          <w:szCs w:val="24"/>
        </w:rPr>
      </w:pPr>
    </w:p>
    <w:p w:rsidR="0018088C" w:rsidRPr="00254A07" w:rsidRDefault="0018088C" w:rsidP="00254A07">
      <w:pPr>
        <w:spacing w:after="0"/>
        <w:jc w:val="both"/>
        <w:rPr>
          <w:rFonts w:ascii="Times New Roman" w:hAnsi="Times New Roman" w:cs="Times New Roman"/>
          <w:b/>
          <w:bCs/>
          <w:sz w:val="24"/>
          <w:szCs w:val="24"/>
        </w:rPr>
      </w:pPr>
      <w:r w:rsidRPr="00254A07">
        <w:rPr>
          <w:rFonts w:ascii="Times New Roman" w:hAnsi="Times New Roman" w:cs="Times New Roman"/>
          <w:bCs/>
          <w:sz w:val="24"/>
          <w:szCs w:val="24"/>
        </w:rPr>
        <w:t xml:space="preserve">Na specjalności edukacja przedszkolna i wczesnoszkolna realizowana jest jedna specjalizacja zawodowa, a mianowicie </w:t>
      </w:r>
      <w:r w:rsidRPr="00254A07">
        <w:rPr>
          <w:rFonts w:ascii="Times New Roman" w:hAnsi="Times New Roman" w:cs="Times New Roman"/>
          <w:b/>
          <w:bCs/>
          <w:sz w:val="24"/>
          <w:szCs w:val="24"/>
        </w:rPr>
        <w:t xml:space="preserve">nauczyciel edukacji przedszkolnej i wczesnoszkolnej. </w:t>
      </w:r>
    </w:p>
    <w:p w:rsidR="0018088C" w:rsidRPr="00254A07" w:rsidRDefault="0018088C" w:rsidP="00254A07">
      <w:pPr>
        <w:spacing w:after="0"/>
        <w:jc w:val="both"/>
        <w:rPr>
          <w:rFonts w:ascii="Times New Roman" w:hAnsi="Times New Roman" w:cs="Times New Roman"/>
          <w:b/>
          <w:bCs/>
          <w:sz w:val="24"/>
          <w:szCs w:val="24"/>
        </w:rPr>
      </w:pPr>
    </w:p>
    <w:p w:rsidR="004502CA" w:rsidRPr="00EC7D98" w:rsidRDefault="0018088C" w:rsidP="00254A07">
      <w:pPr>
        <w:spacing w:after="0"/>
        <w:jc w:val="both"/>
        <w:rPr>
          <w:rFonts w:ascii="Times New Roman" w:hAnsi="Times New Roman" w:cs="Times New Roman"/>
          <w:b/>
          <w:bCs/>
          <w:sz w:val="24"/>
          <w:szCs w:val="24"/>
        </w:rPr>
      </w:pPr>
      <w:r w:rsidRPr="00254A07">
        <w:rPr>
          <w:rFonts w:ascii="Times New Roman" w:hAnsi="Times New Roman" w:cs="Times New Roman"/>
          <w:bCs/>
          <w:sz w:val="24"/>
          <w:szCs w:val="24"/>
        </w:rPr>
        <w:t>W ramach specjalności pedagogika sportu, rekreacji i turystyki</w:t>
      </w:r>
      <w:r w:rsidR="004502CA" w:rsidRPr="00254A07">
        <w:rPr>
          <w:rFonts w:ascii="Times New Roman" w:hAnsi="Times New Roman" w:cs="Times New Roman"/>
          <w:bCs/>
          <w:sz w:val="24"/>
          <w:szCs w:val="24"/>
        </w:rPr>
        <w:t xml:space="preserve"> absolwent uzyskuje </w:t>
      </w:r>
      <w:r w:rsidR="004502CA" w:rsidRPr="00EC7D98">
        <w:rPr>
          <w:rFonts w:ascii="Times New Roman" w:hAnsi="Times New Roman" w:cs="Times New Roman"/>
          <w:b/>
          <w:bCs/>
          <w:sz w:val="24"/>
          <w:szCs w:val="24"/>
        </w:rPr>
        <w:t>kwalifikacje instruktora rekreacji ruchowej, instruktora- animatora w placówkach pozaszkolnych</w:t>
      </w:r>
      <w:r w:rsidR="004502CA" w:rsidRPr="00254A07">
        <w:rPr>
          <w:rFonts w:ascii="Times New Roman" w:hAnsi="Times New Roman" w:cs="Times New Roman"/>
          <w:bCs/>
          <w:sz w:val="24"/>
          <w:szCs w:val="24"/>
        </w:rPr>
        <w:t>.</w:t>
      </w:r>
      <w:r w:rsidR="00C31A31" w:rsidRPr="00254A07">
        <w:rPr>
          <w:rFonts w:ascii="Times New Roman" w:hAnsi="Times New Roman" w:cs="Times New Roman"/>
          <w:bCs/>
          <w:sz w:val="24"/>
          <w:szCs w:val="24"/>
        </w:rPr>
        <w:t xml:space="preserve"> </w:t>
      </w:r>
      <w:r w:rsidR="004502CA" w:rsidRPr="00254A07">
        <w:rPr>
          <w:rFonts w:ascii="Times New Roman" w:hAnsi="Times New Roman" w:cs="Times New Roman"/>
          <w:bCs/>
          <w:sz w:val="24"/>
          <w:szCs w:val="24"/>
        </w:rPr>
        <w:t xml:space="preserve">Po wybranej specjalizacji może uzyskać dodatkowe kwalifikacje instruktora </w:t>
      </w:r>
      <w:r w:rsidR="004502CA" w:rsidRPr="00254A07">
        <w:rPr>
          <w:rFonts w:ascii="Times New Roman" w:hAnsi="Times New Roman" w:cs="Times New Roman"/>
          <w:bCs/>
          <w:sz w:val="24"/>
          <w:szCs w:val="24"/>
        </w:rPr>
        <w:lastRenderedPageBreak/>
        <w:t xml:space="preserve">w zakresie : </w:t>
      </w:r>
      <w:r w:rsidR="004502CA" w:rsidRPr="00EC7D98">
        <w:rPr>
          <w:rFonts w:ascii="Times New Roman" w:hAnsi="Times New Roman" w:cs="Times New Roman"/>
          <w:b/>
          <w:bCs/>
          <w:sz w:val="24"/>
          <w:szCs w:val="24"/>
        </w:rPr>
        <w:t xml:space="preserve">fitness- nowoczesne formy gimnastyki, fitness- ćwiczenia siłowe, instruktora </w:t>
      </w:r>
      <w:proofErr w:type="spellStart"/>
      <w:r w:rsidR="004502CA" w:rsidRPr="00EC7D98">
        <w:rPr>
          <w:rFonts w:ascii="Times New Roman" w:hAnsi="Times New Roman" w:cs="Times New Roman"/>
          <w:b/>
          <w:bCs/>
          <w:sz w:val="24"/>
          <w:szCs w:val="24"/>
        </w:rPr>
        <w:t>Nordic</w:t>
      </w:r>
      <w:proofErr w:type="spellEnd"/>
      <w:r w:rsidR="004502CA" w:rsidRPr="00EC7D98">
        <w:rPr>
          <w:rFonts w:ascii="Times New Roman" w:hAnsi="Times New Roman" w:cs="Times New Roman"/>
          <w:b/>
          <w:bCs/>
          <w:sz w:val="24"/>
          <w:szCs w:val="24"/>
        </w:rPr>
        <w:t xml:space="preserve"> </w:t>
      </w:r>
      <w:proofErr w:type="spellStart"/>
      <w:r w:rsidR="004502CA" w:rsidRPr="00EC7D98">
        <w:rPr>
          <w:rFonts w:ascii="Times New Roman" w:hAnsi="Times New Roman" w:cs="Times New Roman"/>
          <w:b/>
          <w:bCs/>
          <w:sz w:val="24"/>
          <w:szCs w:val="24"/>
        </w:rPr>
        <w:t>Wolking</w:t>
      </w:r>
      <w:proofErr w:type="spellEnd"/>
      <w:r w:rsidR="004502CA" w:rsidRPr="00EC7D98">
        <w:rPr>
          <w:rFonts w:ascii="Times New Roman" w:hAnsi="Times New Roman" w:cs="Times New Roman"/>
          <w:b/>
          <w:bCs/>
          <w:sz w:val="24"/>
          <w:szCs w:val="24"/>
        </w:rPr>
        <w:t>, instruktora form tanecznych, instruktora gimnastyki korekcyjnej</w:t>
      </w:r>
      <w:r w:rsidR="00C31A31" w:rsidRPr="00EC7D98">
        <w:rPr>
          <w:rFonts w:ascii="Times New Roman" w:hAnsi="Times New Roman" w:cs="Times New Roman"/>
          <w:b/>
          <w:bCs/>
          <w:sz w:val="24"/>
          <w:szCs w:val="24"/>
        </w:rPr>
        <w:t>.</w:t>
      </w:r>
    </w:p>
    <w:p w:rsidR="00A35CDD" w:rsidRPr="00EC7D98" w:rsidRDefault="00A35CDD" w:rsidP="00254A07">
      <w:pPr>
        <w:spacing w:after="0"/>
        <w:jc w:val="both"/>
        <w:rPr>
          <w:rFonts w:ascii="Times New Roman" w:hAnsi="Times New Roman" w:cs="Times New Roman"/>
          <w:b/>
          <w:bCs/>
          <w:sz w:val="24"/>
          <w:szCs w:val="24"/>
        </w:rPr>
      </w:pPr>
    </w:p>
    <w:p w:rsidR="00A35CDD" w:rsidRPr="00254A07" w:rsidRDefault="00A35CDD" w:rsidP="00254A07">
      <w:pPr>
        <w:spacing w:after="0"/>
        <w:jc w:val="both"/>
        <w:rPr>
          <w:rFonts w:ascii="Times New Roman" w:hAnsi="Times New Roman" w:cs="Times New Roman"/>
          <w:bCs/>
          <w:sz w:val="24"/>
          <w:szCs w:val="24"/>
        </w:rPr>
      </w:pPr>
      <w:r w:rsidRPr="00254A07">
        <w:rPr>
          <w:rFonts w:ascii="Times New Roman" w:hAnsi="Times New Roman" w:cs="Times New Roman"/>
          <w:bCs/>
          <w:sz w:val="24"/>
          <w:szCs w:val="24"/>
        </w:rPr>
        <w:t>Na studiach II stopnia – od roku 2012/2013 – 3-semestralnych</w:t>
      </w:r>
      <w:r w:rsidR="00EC7D98">
        <w:rPr>
          <w:rFonts w:ascii="Times New Roman" w:hAnsi="Times New Roman" w:cs="Times New Roman"/>
          <w:bCs/>
          <w:sz w:val="24"/>
          <w:szCs w:val="24"/>
        </w:rPr>
        <w:t>,</w:t>
      </w:r>
      <w:r w:rsidRPr="00254A07">
        <w:rPr>
          <w:rFonts w:ascii="Times New Roman" w:hAnsi="Times New Roman" w:cs="Times New Roman"/>
          <w:bCs/>
          <w:sz w:val="24"/>
          <w:szCs w:val="24"/>
        </w:rPr>
        <w:t xml:space="preserve"> realizowane są następujące specjalności: pedagogika ogólna, pedagogika specjalna włączająca, pedagogika dorosłych, pedagogika opiekuńczo – wychowawcza, pedagogika mediów i kultury, pedagogika wieku dziecięcego, pedagogika szkolna, pedagogika kultury fizycznej i zdrowotnej. Na II stopniu w ramach specjalności nie ma specjalizacji.</w:t>
      </w:r>
    </w:p>
    <w:p w:rsidR="00CF51F1" w:rsidRPr="00254A07" w:rsidRDefault="00CF51F1" w:rsidP="00254A07">
      <w:pPr>
        <w:spacing w:after="0"/>
        <w:jc w:val="both"/>
        <w:rPr>
          <w:rFonts w:ascii="Times New Roman" w:hAnsi="Times New Roman" w:cs="Times New Roman"/>
          <w:bCs/>
          <w:color w:val="FF0000"/>
          <w:sz w:val="24"/>
          <w:szCs w:val="24"/>
        </w:rPr>
      </w:pPr>
      <w:r w:rsidRPr="00254A07">
        <w:rPr>
          <w:rFonts w:ascii="Times New Roman" w:hAnsi="Times New Roman" w:cs="Times New Roman"/>
          <w:bCs/>
          <w:sz w:val="24"/>
          <w:szCs w:val="24"/>
        </w:rPr>
        <w:t>Istnieje merytoryczne uzasadnienie ( kierunek pedagogika specjalna) negatywnej oceny dotyczącej prowadzenia specjalności pedagogika specjalna włączająca. Przygotowanie do skutecznego studiowania takiej specjalności daje pedagogika specjalna, a nie pedagogika, tym bardziej</w:t>
      </w:r>
      <w:r w:rsidR="00EC7D98">
        <w:rPr>
          <w:rFonts w:ascii="Times New Roman" w:hAnsi="Times New Roman" w:cs="Times New Roman"/>
          <w:bCs/>
          <w:sz w:val="24"/>
          <w:szCs w:val="24"/>
        </w:rPr>
        <w:t>,</w:t>
      </w:r>
      <w:r w:rsidRPr="00254A07">
        <w:rPr>
          <w:rFonts w:ascii="Times New Roman" w:hAnsi="Times New Roman" w:cs="Times New Roman"/>
          <w:bCs/>
          <w:sz w:val="24"/>
          <w:szCs w:val="24"/>
        </w:rPr>
        <w:t xml:space="preserve"> że w jej zakresie znajdują się przedmioty wymagające rzetelnej podbudowy  z zakresu pedagogiki specjalnej np. edukacja osób z uszkodzeniami słuchu i wzroku, edukacja osób z dysfunkcjami intelektualnymi i inne.</w:t>
      </w:r>
    </w:p>
    <w:p w:rsidR="0018088C" w:rsidRPr="00254A07" w:rsidRDefault="0018088C" w:rsidP="00254A07">
      <w:pPr>
        <w:spacing w:after="0"/>
        <w:jc w:val="both"/>
        <w:rPr>
          <w:rFonts w:ascii="Times New Roman" w:hAnsi="Times New Roman" w:cs="Times New Roman"/>
          <w:bCs/>
          <w:sz w:val="24"/>
          <w:szCs w:val="24"/>
        </w:rPr>
      </w:pPr>
    </w:p>
    <w:p w:rsidR="0018088C" w:rsidRPr="00254A07" w:rsidRDefault="0018088C" w:rsidP="00254A07">
      <w:pPr>
        <w:spacing w:after="0"/>
        <w:jc w:val="both"/>
        <w:rPr>
          <w:rFonts w:ascii="Times New Roman" w:hAnsi="Times New Roman" w:cs="Times New Roman"/>
          <w:bCs/>
          <w:sz w:val="24"/>
          <w:szCs w:val="24"/>
        </w:rPr>
      </w:pPr>
      <w:r w:rsidRPr="00254A07">
        <w:rPr>
          <w:rFonts w:ascii="Times New Roman" w:hAnsi="Times New Roman" w:cs="Times New Roman"/>
          <w:bCs/>
          <w:sz w:val="24"/>
          <w:szCs w:val="24"/>
        </w:rPr>
        <w:t xml:space="preserve">Przedstawiona koncepcja kształcenia, mimo iż związana jest z misją uczelni, </w:t>
      </w:r>
      <w:r w:rsidR="00F179AF" w:rsidRPr="00254A07">
        <w:rPr>
          <w:rFonts w:ascii="Times New Roman" w:hAnsi="Times New Roman" w:cs="Times New Roman"/>
          <w:bCs/>
          <w:sz w:val="24"/>
          <w:szCs w:val="24"/>
        </w:rPr>
        <w:t xml:space="preserve">nie jest właściwa do prowadzenia kształcenia na kierunku pedagogika. W ciągu trzech lat studiów </w:t>
      </w:r>
      <w:r w:rsidR="00A35CDD" w:rsidRPr="00254A07">
        <w:rPr>
          <w:rFonts w:ascii="Times New Roman" w:hAnsi="Times New Roman" w:cs="Times New Roman"/>
          <w:bCs/>
          <w:sz w:val="24"/>
          <w:szCs w:val="24"/>
        </w:rPr>
        <w:t xml:space="preserve">( studia I stopnia) </w:t>
      </w:r>
      <w:r w:rsidR="00F179AF" w:rsidRPr="00254A07">
        <w:rPr>
          <w:rFonts w:ascii="Times New Roman" w:hAnsi="Times New Roman" w:cs="Times New Roman"/>
          <w:bCs/>
          <w:sz w:val="24"/>
          <w:szCs w:val="24"/>
        </w:rPr>
        <w:t xml:space="preserve">Uczelnia zaplanowała prowadzenie kształcenia w zakresie kierunku, specjalności i specjalizacji zawodowej. </w:t>
      </w:r>
      <w:r w:rsidR="004502CA" w:rsidRPr="00254A07">
        <w:rPr>
          <w:rFonts w:ascii="Times New Roman" w:hAnsi="Times New Roman" w:cs="Times New Roman"/>
          <w:bCs/>
          <w:sz w:val="24"/>
          <w:szCs w:val="24"/>
        </w:rPr>
        <w:t xml:space="preserve">Szczególny niepokój budzi specjalność </w:t>
      </w:r>
      <w:r w:rsidR="00516345" w:rsidRPr="00254A07">
        <w:rPr>
          <w:rFonts w:ascii="Times New Roman" w:hAnsi="Times New Roman" w:cs="Times New Roman"/>
          <w:bCs/>
          <w:i/>
          <w:sz w:val="24"/>
          <w:szCs w:val="24"/>
        </w:rPr>
        <w:t>Pedagogika sportu, rekreacji i turystyki</w:t>
      </w:r>
      <w:r w:rsidR="00A35CDD" w:rsidRPr="00254A07">
        <w:rPr>
          <w:rFonts w:ascii="Times New Roman" w:hAnsi="Times New Roman" w:cs="Times New Roman"/>
          <w:bCs/>
          <w:sz w:val="24"/>
          <w:szCs w:val="24"/>
        </w:rPr>
        <w:t xml:space="preserve"> na której kształcenie ( efekty kszta</w:t>
      </w:r>
      <w:r w:rsidR="00EC7D98">
        <w:rPr>
          <w:rFonts w:ascii="Times New Roman" w:hAnsi="Times New Roman" w:cs="Times New Roman"/>
          <w:bCs/>
          <w:sz w:val="24"/>
          <w:szCs w:val="24"/>
        </w:rPr>
        <w:t>łcenia) całkowicie wykracza</w:t>
      </w:r>
      <w:r w:rsidR="00C31A31" w:rsidRPr="00254A07">
        <w:rPr>
          <w:rFonts w:ascii="Times New Roman" w:hAnsi="Times New Roman" w:cs="Times New Roman"/>
          <w:bCs/>
          <w:sz w:val="24"/>
          <w:szCs w:val="24"/>
        </w:rPr>
        <w:t xml:space="preserve"> poza obszary nauk społecznych i humanistycznych, do których Ucze</w:t>
      </w:r>
      <w:r w:rsidR="00A35CDD" w:rsidRPr="00254A07">
        <w:rPr>
          <w:rFonts w:ascii="Times New Roman" w:hAnsi="Times New Roman" w:cs="Times New Roman"/>
          <w:bCs/>
          <w:sz w:val="24"/>
          <w:szCs w:val="24"/>
        </w:rPr>
        <w:t>lnia odniosła efekty kierunkowe</w:t>
      </w:r>
      <w:r w:rsidR="00C31A31" w:rsidRPr="00254A07">
        <w:rPr>
          <w:rFonts w:ascii="Times New Roman" w:hAnsi="Times New Roman" w:cs="Times New Roman"/>
          <w:bCs/>
          <w:sz w:val="24"/>
          <w:szCs w:val="24"/>
        </w:rPr>
        <w:t xml:space="preserve"> </w:t>
      </w:r>
      <w:r w:rsidR="00516345" w:rsidRPr="00254A07">
        <w:rPr>
          <w:rFonts w:ascii="Times New Roman" w:hAnsi="Times New Roman" w:cs="Times New Roman"/>
          <w:bCs/>
          <w:sz w:val="24"/>
          <w:szCs w:val="24"/>
        </w:rPr>
        <w:t xml:space="preserve">. </w:t>
      </w:r>
    </w:p>
    <w:p w:rsidR="00C31A31" w:rsidRPr="00254A07" w:rsidRDefault="00C31A31" w:rsidP="00254A07">
      <w:pPr>
        <w:spacing w:after="0"/>
        <w:jc w:val="both"/>
        <w:rPr>
          <w:rFonts w:ascii="Times New Roman" w:hAnsi="Times New Roman" w:cs="Times New Roman"/>
          <w:bCs/>
          <w:sz w:val="24"/>
          <w:szCs w:val="24"/>
        </w:rPr>
      </w:pPr>
    </w:p>
    <w:p w:rsidR="00C31A31" w:rsidRPr="00254A07" w:rsidRDefault="00C31A31" w:rsidP="00254A07">
      <w:pPr>
        <w:spacing w:after="0"/>
        <w:jc w:val="both"/>
        <w:rPr>
          <w:rFonts w:ascii="Times New Roman" w:hAnsi="Times New Roman" w:cs="Times New Roman"/>
          <w:sz w:val="24"/>
          <w:szCs w:val="24"/>
          <w:shd w:val="clear" w:color="auto" w:fill="FFFFFF"/>
        </w:rPr>
      </w:pPr>
      <w:r w:rsidRPr="00254A07">
        <w:rPr>
          <w:rFonts w:ascii="Times New Roman" w:hAnsi="Times New Roman" w:cs="Times New Roman"/>
          <w:bCs/>
          <w:sz w:val="24"/>
          <w:szCs w:val="24"/>
        </w:rPr>
        <w:t>Odnosząc się do koncepcji ks</w:t>
      </w:r>
      <w:r w:rsidR="00A35CDD" w:rsidRPr="00254A07">
        <w:rPr>
          <w:rFonts w:ascii="Times New Roman" w:hAnsi="Times New Roman" w:cs="Times New Roman"/>
          <w:bCs/>
          <w:sz w:val="24"/>
          <w:szCs w:val="24"/>
        </w:rPr>
        <w:t>ztałcenia należy również wskazać</w:t>
      </w:r>
      <w:r w:rsidRPr="00254A07">
        <w:rPr>
          <w:rFonts w:ascii="Times New Roman" w:hAnsi="Times New Roman" w:cs="Times New Roman"/>
          <w:bCs/>
          <w:sz w:val="24"/>
          <w:szCs w:val="24"/>
        </w:rPr>
        <w:t xml:space="preserve"> błędne</w:t>
      </w:r>
      <w:r w:rsidR="00A35CDD" w:rsidRPr="00254A07">
        <w:rPr>
          <w:rFonts w:ascii="Times New Roman" w:hAnsi="Times New Roman" w:cs="Times New Roman"/>
          <w:bCs/>
          <w:sz w:val="24"/>
          <w:szCs w:val="24"/>
        </w:rPr>
        <w:t xml:space="preserve">  przypisanie</w:t>
      </w:r>
      <w:r w:rsidRPr="00254A07">
        <w:rPr>
          <w:rFonts w:ascii="Times New Roman" w:hAnsi="Times New Roman" w:cs="Times New Roman"/>
          <w:bCs/>
          <w:sz w:val="24"/>
          <w:szCs w:val="24"/>
        </w:rPr>
        <w:t xml:space="preserve"> efektów kształcenia</w:t>
      </w:r>
      <w:r w:rsidR="00A35CDD" w:rsidRPr="00254A07">
        <w:rPr>
          <w:rFonts w:ascii="Times New Roman" w:hAnsi="Times New Roman" w:cs="Times New Roman"/>
          <w:bCs/>
          <w:sz w:val="24"/>
          <w:szCs w:val="24"/>
        </w:rPr>
        <w:t xml:space="preserve"> kierunku pedagogika</w:t>
      </w:r>
      <w:r w:rsidRPr="00254A07">
        <w:rPr>
          <w:rFonts w:ascii="Times New Roman" w:hAnsi="Times New Roman" w:cs="Times New Roman"/>
          <w:bCs/>
          <w:sz w:val="24"/>
          <w:szCs w:val="24"/>
        </w:rPr>
        <w:t xml:space="preserve"> do dyscypliny naukowej jaką jest językoznawstwo. </w:t>
      </w:r>
      <w:r w:rsidRPr="00254A07">
        <w:rPr>
          <w:rFonts w:ascii="Times New Roman" w:hAnsi="Times New Roman" w:cs="Times New Roman"/>
          <w:b/>
          <w:bCs/>
          <w:color w:val="000000"/>
          <w:sz w:val="24"/>
          <w:szCs w:val="24"/>
          <w:shd w:val="clear" w:color="auto" w:fill="FFFFFF"/>
        </w:rPr>
        <w:t>Językoznawstwo</w:t>
      </w:r>
      <w:r w:rsidRPr="00254A07">
        <w:rPr>
          <w:rStyle w:val="apple-converted-space"/>
          <w:rFonts w:ascii="Times New Roman" w:hAnsi="Times New Roman" w:cs="Times New Roman"/>
          <w:color w:val="000000"/>
          <w:sz w:val="24"/>
          <w:szCs w:val="24"/>
          <w:shd w:val="clear" w:color="auto" w:fill="FFFFFF"/>
        </w:rPr>
        <w:t> </w:t>
      </w:r>
      <w:r w:rsidRPr="00254A07">
        <w:rPr>
          <w:rFonts w:ascii="Times New Roman" w:hAnsi="Times New Roman" w:cs="Times New Roman"/>
          <w:color w:val="000000"/>
          <w:sz w:val="24"/>
          <w:szCs w:val="24"/>
          <w:shd w:val="clear" w:color="auto" w:fill="FFFFFF"/>
        </w:rPr>
        <w:t>(</w:t>
      </w:r>
      <w:r w:rsidRPr="00254A07">
        <w:rPr>
          <w:rFonts w:ascii="Times New Roman" w:hAnsi="Times New Roman" w:cs="Times New Roman"/>
          <w:b/>
          <w:bCs/>
          <w:color w:val="000000"/>
          <w:sz w:val="24"/>
          <w:szCs w:val="24"/>
          <w:shd w:val="clear" w:color="auto" w:fill="FFFFFF"/>
        </w:rPr>
        <w:t>lingwistyka</w:t>
      </w:r>
      <w:r w:rsidRPr="00254A07">
        <w:rPr>
          <w:rFonts w:ascii="Times New Roman" w:hAnsi="Times New Roman" w:cs="Times New Roman"/>
          <w:color w:val="000000"/>
          <w:sz w:val="24"/>
          <w:szCs w:val="24"/>
          <w:shd w:val="clear" w:color="auto" w:fill="FFFFFF"/>
        </w:rPr>
        <w:t xml:space="preserve">) wprawdzie mieści się w obszarze nauk  </w:t>
      </w:r>
      <w:r w:rsidR="0056252F" w:rsidRPr="00254A07">
        <w:rPr>
          <w:rFonts w:ascii="Times New Roman" w:hAnsi="Times New Roman" w:cs="Times New Roman"/>
          <w:color w:val="000000"/>
          <w:sz w:val="24"/>
          <w:szCs w:val="24"/>
          <w:shd w:val="clear" w:color="auto" w:fill="FFFFFF"/>
        </w:rPr>
        <w:t>humanistycznych, to jednak bada</w:t>
      </w:r>
      <w:r w:rsidRPr="00254A07">
        <w:rPr>
          <w:rFonts w:ascii="Times New Roman" w:hAnsi="Times New Roman" w:cs="Times New Roman"/>
          <w:color w:val="000000"/>
          <w:sz w:val="24"/>
          <w:szCs w:val="24"/>
          <w:shd w:val="clear" w:color="auto" w:fill="FFFFFF"/>
        </w:rPr>
        <w:t xml:space="preserve"> istotę, budowę i rozwój</w:t>
      </w:r>
      <w:r w:rsidRPr="00254A07">
        <w:rPr>
          <w:rStyle w:val="apple-converted-space"/>
          <w:rFonts w:ascii="Times New Roman" w:hAnsi="Times New Roman" w:cs="Times New Roman"/>
          <w:color w:val="000000"/>
          <w:sz w:val="24"/>
          <w:szCs w:val="24"/>
          <w:shd w:val="clear" w:color="auto" w:fill="FFFFFF"/>
        </w:rPr>
        <w:t> </w:t>
      </w:r>
      <w:r w:rsidRPr="00254A07">
        <w:rPr>
          <w:rFonts w:ascii="Times New Roman" w:hAnsi="Times New Roman" w:cs="Times New Roman"/>
          <w:sz w:val="24"/>
          <w:szCs w:val="24"/>
          <w:shd w:val="clear" w:color="auto" w:fill="FFFFFF"/>
        </w:rPr>
        <w:t>języka</w:t>
      </w:r>
      <w:r w:rsidR="0056252F" w:rsidRPr="00254A07">
        <w:rPr>
          <w:rFonts w:ascii="Times New Roman" w:hAnsi="Times New Roman" w:cs="Times New Roman"/>
          <w:sz w:val="24"/>
          <w:szCs w:val="24"/>
          <w:shd w:val="clear" w:color="auto" w:fill="FFFFFF"/>
        </w:rPr>
        <w:t>. Uczelnia zaś efektów z takich zakresów nie wprowadziła. Prowadzi natomiast lektorat z języka obcego, którego efekty kształcenia nie są wyprowadzane z językoznawstwa.</w:t>
      </w:r>
    </w:p>
    <w:p w:rsidR="00A66F85" w:rsidRPr="00254A07" w:rsidRDefault="00A66F85" w:rsidP="00254A07">
      <w:pPr>
        <w:spacing w:after="0"/>
        <w:jc w:val="both"/>
        <w:rPr>
          <w:rFonts w:ascii="Times New Roman" w:hAnsi="Times New Roman" w:cs="Times New Roman"/>
          <w:sz w:val="24"/>
          <w:szCs w:val="24"/>
          <w:shd w:val="clear" w:color="auto" w:fill="FFFFFF"/>
        </w:rPr>
      </w:pPr>
    </w:p>
    <w:p w:rsidR="00E56E95" w:rsidRPr="00254A07" w:rsidRDefault="00A66F85" w:rsidP="00254A07">
      <w:pPr>
        <w:spacing w:after="0"/>
        <w:jc w:val="both"/>
        <w:rPr>
          <w:rFonts w:ascii="Times New Roman" w:hAnsi="Times New Roman" w:cs="Times New Roman"/>
          <w:bCs/>
          <w:sz w:val="24"/>
          <w:szCs w:val="24"/>
        </w:rPr>
      </w:pPr>
      <w:r w:rsidRPr="00254A07">
        <w:rPr>
          <w:rFonts w:ascii="Times New Roman" w:hAnsi="Times New Roman" w:cs="Times New Roman"/>
          <w:sz w:val="24"/>
          <w:szCs w:val="24"/>
          <w:shd w:val="clear" w:color="auto" w:fill="FFFFFF"/>
        </w:rPr>
        <w:t>Innym istotnym błędem koncepcji kształcenia jest</w:t>
      </w:r>
      <w:r w:rsidR="00A35CDD" w:rsidRPr="00254A07">
        <w:rPr>
          <w:rFonts w:ascii="Times New Roman" w:hAnsi="Times New Roman" w:cs="Times New Roman"/>
          <w:sz w:val="24"/>
          <w:szCs w:val="24"/>
          <w:shd w:val="clear" w:color="auto" w:fill="FFFFFF"/>
        </w:rPr>
        <w:t xml:space="preserve"> przyjęcie</w:t>
      </w:r>
      <w:r w:rsidR="00CF51F1" w:rsidRPr="00254A07">
        <w:rPr>
          <w:rFonts w:ascii="Times New Roman" w:hAnsi="Times New Roman" w:cs="Times New Roman"/>
          <w:sz w:val="24"/>
          <w:szCs w:val="24"/>
          <w:shd w:val="clear" w:color="auto" w:fill="FFFFFF"/>
        </w:rPr>
        <w:t xml:space="preserve"> za obowiązujące</w:t>
      </w:r>
      <w:r w:rsidR="00A35CDD" w:rsidRPr="00254A07">
        <w:rPr>
          <w:rFonts w:ascii="Times New Roman" w:hAnsi="Times New Roman" w:cs="Times New Roman"/>
          <w:sz w:val="24"/>
          <w:szCs w:val="24"/>
          <w:shd w:val="clear" w:color="auto" w:fill="FFFFFF"/>
        </w:rPr>
        <w:t xml:space="preserve"> </w:t>
      </w:r>
      <w:r w:rsidR="00A35CDD" w:rsidRPr="00254A07">
        <w:rPr>
          <w:rFonts w:ascii="Times New Roman" w:hAnsi="Times New Roman" w:cs="Times New Roman"/>
          <w:i/>
          <w:sz w:val="24"/>
          <w:szCs w:val="24"/>
          <w:shd w:val="clear" w:color="auto" w:fill="FFFFFF"/>
        </w:rPr>
        <w:t xml:space="preserve">Wzorcowych efektów kształcenia dla kierunku pedagogika, studia I stopnia, profil </w:t>
      </w:r>
      <w:proofErr w:type="spellStart"/>
      <w:r w:rsidR="00A35CDD" w:rsidRPr="00254A07">
        <w:rPr>
          <w:rFonts w:ascii="Times New Roman" w:hAnsi="Times New Roman" w:cs="Times New Roman"/>
          <w:i/>
          <w:sz w:val="24"/>
          <w:szCs w:val="24"/>
          <w:shd w:val="clear" w:color="auto" w:fill="FFFFFF"/>
        </w:rPr>
        <w:t>ogólnoakademicki</w:t>
      </w:r>
      <w:proofErr w:type="spellEnd"/>
      <w:r w:rsidRPr="00254A07">
        <w:rPr>
          <w:rFonts w:ascii="Times New Roman" w:hAnsi="Times New Roman" w:cs="Times New Roman"/>
          <w:sz w:val="24"/>
          <w:szCs w:val="24"/>
          <w:shd w:val="clear" w:color="auto" w:fill="FFFFFF"/>
        </w:rPr>
        <w:t xml:space="preserve"> </w:t>
      </w:r>
      <w:r w:rsidR="00A35CDD" w:rsidRPr="00254A07">
        <w:rPr>
          <w:rFonts w:ascii="Times New Roman" w:hAnsi="Times New Roman" w:cs="Times New Roman"/>
          <w:sz w:val="24"/>
          <w:szCs w:val="24"/>
          <w:shd w:val="clear" w:color="auto" w:fill="FFFFFF"/>
        </w:rPr>
        <w:t xml:space="preserve">. </w:t>
      </w:r>
      <w:r w:rsidR="00CF51F1" w:rsidRPr="00254A07">
        <w:rPr>
          <w:rFonts w:ascii="Times New Roman" w:hAnsi="Times New Roman" w:cs="Times New Roman"/>
          <w:sz w:val="24"/>
          <w:szCs w:val="24"/>
          <w:shd w:val="clear" w:color="auto" w:fill="FFFFFF"/>
        </w:rPr>
        <w:t>Uczelnia prowadzi profil praktyczny. Wyklucza to możliwość osiągnięcia właściwych dla przyjętego profilu efektów kształcenia.</w:t>
      </w:r>
    </w:p>
    <w:p w:rsidR="00E56E95" w:rsidRPr="00254A07" w:rsidRDefault="00E56E95" w:rsidP="00254A07">
      <w:pPr>
        <w:spacing w:after="0"/>
        <w:jc w:val="both"/>
        <w:rPr>
          <w:rFonts w:ascii="Times New Roman" w:hAnsi="Times New Roman" w:cs="Times New Roman"/>
          <w:bCs/>
          <w:sz w:val="24"/>
          <w:szCs w:val="24"/>
        </w:rPr>
      </w:pPr>
    </w:p>
    <w:p w:rsidR="00971334" w:rsidRPr="00254A07" w:rsidRDefault="00971334" w:rsidP="00254A07">
      <w:pPr>
        <w:spacing w:after="0"/>
        <w:jc w:val="both"/>
        <w:rPr>
          <w:rFonts w:ascii="Times New Roman" w:hAnsi="Times New Roman" w:cs="Times New Roman"/>
          <w:sz w:val="24"/>
          <w:szCs w:val="24"/>
        </w:rPr>
      </w:pPr>
      <w:r w:rsidRPr="00EC7D98">
        <w:rPr>
          <w:rFonts w:ascii="Times New Roman" w:hAnsi="Times New Roman" w:cs="Times New Roman"/>
          <w:b/>
          <w:i/>
          <w:sz w:val="20"/>
          <w:szCs w:val="20"/>
        </w:rPr>
        <w:t>Ocena stopnia różnorodności i innowacyjności oferty kształcenia oraz możl</w:t>
      </w:r>
      <w:r w:rsidR="00F179AF" w:rsidRPr="00EC7D98">
        <w:rPr>
          <w:rFonts w:ascii="Times New Roman" w:hAnsi="Times New Roman" w:cs="Times New Roman"/>
          <w:b/>
          <w:i/>
          <w:sz w:val="20"/>
          <w:szCs w:val="20"/>
        </w:rPr>
        <w:t>i</w:t>
      </w:r>
      <w:r w:rsidRPr="00EC7D98">
        <w:rPr>
          <w:rFonts w:ascii="Times New Roman" w:hAnsi="Times New Roman" w:cs="Times New Roman"/>
          <w:b/>
          <w:i/>
          <w:sz w:val="20"/>
          <w:szCs w:val="20"/>
        </w:rPr>
        <w:t>wości jej elastycznego kształtowania</w:t>
      </w:r>
      <w:r w:rsidRPr="00254A07">
        <w:rPr>
          <w:rFonts w:ascii="Times New Roman" w:hAnsi="Times New Roman" w:cs="Times New Roman"/>
          <w:sz w:val="24"/>
          <w:szCs w:val="24"/>
        </w:rPr>
        <w:t>.</w:t>
      </w:r>
    </w:p>
    <w:p w:rsidR="00F179AF" w:rsidRPr="00254A07" w:rsidRDefault="00F179AF" w:rsidP="00254A07">
      <w:pPr>
        <w:spacing w:after="0"/>
        <w:jc w:val="both"/>
        <w:rPr>
          <w:rFonts w:ascii="Times New Roman" w:hAnsi="Times New Roman" w:cs="Times New Roman"/>
          <w:sz w:val="24"/>
          <w:szCs w:val="24"/>
        </w:rPr>
      </w:pPr>
    </w:p>
    <w:p w:rsidR="00F179AF" w:rsidRPr="00254A07" w:rsidRDefault="00F179AF"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Uczenia oferuje tak różnorodne i innowacyjne kształcenie</w:t>
      </w:r>
      <w:r w:rsidR="00107687" w:rsidRPr="00254A07">
        <w:rPr>
          <w:rFonts w:ascii="Times New Roman" w:hAnsi="Times New Roman" w:cs="Times New Roman"/>
          <w:sz w:val="24"/>
          <w:szCs w:val="24"/>
        </w:rPr>
        <w:t>,</w:t>
      </w:r>
      <w:r w:rsidRPr="00254A07">
        <w:rPr>
          <w:rFonts w:ascii="Times New Roman" w:hAnsi="Times New Roman" w:cs="Times New Roman"/>
          <w:sz w:val="24"/>
          <w:szCs w:val="24"/>
        </w:rPr>
        <w:t xml:space="preserve"> że zachodzi obawa dotycząca </w:t>
      </w:r>
      <w:r w:rsidR="0056252F" w:rsidRPr="00254A07">
        <w:rPr>
          <w:rFonts w:ascii="Times New Roman" w:hAnsi="Times New Roman" w:cs="Times New Roman"/>
          <w:sz w:val="24"/>
          <w:szCs w:val="24"/>
        </w:rPr>
        <w:t xml:space="preserve">właściwej realizacji </w:t>
      </w:r>
      <w:r w:rsidRPr="00254A07">
        <w:rPr>
          <w:rFonts w:ascii="Times New Roman" w:hAnsi="Times New Roman" w:cs="Times New Roman"/>
          <w:sz w:val="24"/>
          <w:szCs w:val="24"/>
        </w:rPr>
        <w:t xml:space="preserve">kierunkowych efektów kształcenia. </w:t>
      </w:r>
      <w:r w:rsidR="008653D2" w:rsidRPr="00254A07">
        <w:rPr>
          <w:rFonts w:ascii="Times New Roman" w:hAnsi="Times New Roman" w:cs="Times New Roman"/>
          <w:sz w:val="24"/>
          <w:szCs w:val="24"/>
        </w:rPr>
        <w:t>Przyjęta różnorodność kształcenia wiążąca się z wprowadzonym</w:t>
      </w:r>
      <w:r w:rsidR="0056252F" w:rsidRPr="00254A07">
        <w:rPr>
          <w:rFonts w:ascii="Times New Roman" w:hAnsi="Times New Roman" w:cs="Times New Roman"/>
          <w:sz w:val="24"/>
          <w:szCs w:val="24"/>
        </w:rPr>
        <w:t>i</w:t>
      </w:r>
      <w:r w:rsidR="008653D2" w:rsidRPr="00254A07">
        <w:rPr>
          <w:rFonts w:ascii="Times New Roman" w:hAnsi="Times New Roman" w:cs="Times New Roman"/>
          <w:sz w:val="24"/>
          <w:szCs w:val="24"/>
        </w:rPr>
        <w:t xml:space="preserve"> specjalizacjami zawodowymi, zamiast zwiększać mobilność studentów na rynku pracy, to ją ogranicza. Np. absolwent pedagogiki  ze specjalnością pedagogika opiekuńcza posiada kwalifikacje uprawniające go do podejmowania pracy we wszystkich placówkach opiekuńczo – wychowawczych. Wskazanie jednej z nich , np. </w:t>
      </w:r>
      <w:r w:rsidR="008653D2" w:rsidRPr="00254A07">
        <w:rPr>
          <w:rFonts w:ascii="Times New Roman" w:hAnsi="Times New Roman" w:cs="Times New Roman"/>
          <w:sz w:val="24"/>
          <w:szCs w:val="24"/>
        </w:rPr>
        <w:lastRenderedPageBreak/>
        <w:t>wychowawca placówki wsparcia dziennego ( jedna ze ścieżek zawodowych) jest zawężeniem kompetencji możliwych do nabycia w toku studiów.</w:t>
      </w:r>
    </w:p>
    <w:p w:rsidR="00F179AF" w:rsidRPr="00254A07" w:rsidRDefault="00F179AF" w:rsidP="00254A07">
      <w:pPr>
        <w:spacing w:after="0"/>
        <w:jc w:val="both"/>
        <w:rPr>
          <w:rFonts w:ascii="Times New Roman" w:hAnsi="Times New Roman" w:cs="Times New Roman"/>
          <w:sz w:val="24"/>
          <w:szCs w:val="24"/>
        </w:rPr>
      </w:pPr>
    </w:p>
    <w:p w:rsidR="00971334" w:rsidRPr="00EC7D98" w:rsidRDefault="00971334" w:rsidP="00254A07">
      <w:pPr>
        <w:spacing w:after="0"/>
        <w:jc w:val="both"/>
        <w:rPr>
          <w:rFonts w:ascii="Times New Roman" w:hAnsi="Times New Roman" w:cs="Times New Roman"/>
          <w:b/>
          <w:i/>
          <w:sz w:val="20"/>
          <w:szCs w:val="20"/>
        </w:rPr>
      </w:pPr>
      <w:r w:rsidRPr="00254A07">
        <w:rPr>
          <w:rFonts w:ascii="Times New Roman" w:hAnsi="Times New Roman" w:cs="Times New Roman"/>
          <w:sz w:val="24"/>
          <w:szCs w:val="24"/>
        </w:rPr>
        <w:t xml:space="preserve">2). </w:t>
      </w:r>
      <w:r w:rsidRPr="00EC7D98">
        <w:rPr>
          <w:rFonts w:ascii="Times New Roman" w:hAnsi="Times New Roman" w:cs="Times New Roman"/>
          <w:b/>
          <w:i/>
          <w:sz w:val="20"/>
          <w:szCs w:val="20"/>
        </w:rPr>
        <w:t xml:space="preserve">Ocena udziału zewnętrznych i wewnętrznych interesariuszy w procesie ustalania koncepcji kształcenia na ocenianym kierunku, poziomie i profilu studiów, w tym określenia celów i efektów kształcenia, oraz w procesie jej dostosowywania do zmieniających się potrzeb zewnętrznych i uwarunkowań wewnętrznych. </w:t>
      </w:r>
    </w:p>
    <w:p w:rsidR="00F179AF" w:rsidRPr="00254A07" w:rsidRDefault="00F179AF" w:rsidP="00254A07">
      <w:pPr>
        <w:spacing w:after="0"/>
        <w:jc w:val="both"/>
        <w:rPr>
          <w:rFonts w:ascii="Times New Roman" w:hAnsi="Times New Roman" w:cs="Times New Roman"/>
          <w:sz w:val="24"/>
          <w:szCs w:val="24"/>
        </w:rPr>
      </w:pPr>
    </w:p>
    <w:p w:rsidR="0056252F" w:rsidRPr="00254A07" w:rsidRDefault="00F179AF"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W procesie tworzenia koncepcji kształcen</w:t>
      </w:r>
      <w:r w:rsidR="0056252F" w:rsidRPr="00254A07">
        <w:rPr>
          <w:rFonts w:ascii="Times New Roman" w:hAnsi="Times New Roman" w:cs="Times New Roman"/>
          <w:sz w:val="24"/>
          <w:szCs w:val="24"/>
        </w:rPr>
        <w:t>ia na kierunku pedagogika, brało</w:t>
      </w:r>
      <w:r w:rsidRPr="00254A07">
        <w:rPr>
          <w:rFonts w:ascii="Times New Roman" w:hAnsi="Times New Roman" w:cs="Times New Roman"/>
          <w:sz w:val="24"/>
          <w:szCs w:val="24"/>
        </w:rPr>
        <w:t xml:space="preserve"> udział </w:t>
      </w:r>
      <w:r w:rsidR="0056252F" w:rsidRPr="00254A07">
        <w:rPr>
          <w:rFonts w:ascii="Times New Roman" w:hAnsi="Times New Roman" w:cs="Times New Roman"/>
          <w:sz w:val="24"/>
          <w:szCs w:val="24"/>
        </w:rPr>
        <w:t>9 nauczycieli akademickich powołanych do zespołu</w:t>
      </w:r>
      <w:r w:rsidR="004342B7" w:rsidRPr="00254A07">
        <w:rPr>
          <w:rFonts w:ascii="Times New Roman" w:hAnsi="Times New Roman" w:cs="Times New Roman"/>
          <w:sz w:val="24"/>
          <w:szCs w:val="24"/>
        </w:rPr>
        <w:t xml:space="preserve"> KRK</w:t>
      </w:r>
      <w:r w:rsidR="00B62443" w:rsidRPr="00254A07">
        <w:rPr>
          <w:rFonts w:ascii="Times New Roman" w:hAnsi="Times New Roman" w:cs="Times New Roman"/>
          <w:sz w:val="24"/>
          <w:szCs w:val="24"/>
        </w:rPr>
        <w:t>,</w:t>
      </w:r>
      <w:r w:rsidR="004342B7" w:rsidRPr="00254A07">
        <w:rPr>
          <w:rFonts w:ascii="Times New Roman" w:hAnsi="Times New Roman" w:cs="Times New Roman"/>
          <w:sz w:val="24"/>
          <w:szCs w:val="24"/>
        </w:rPr>
        <w:t xml:space="preserve"> któremu przewodniczył P</w:t>
      </w:r>
      <w:r w:rsidR="003B2B4D" w:rsidRPr="00254A07">
        <w:rPr>
          <w:rFonts w:ascii="Times New Roman" w:hAnsi="Times New Roman" w:cs="Times New Roman"/>
          <w:sz w:val="24"/>
          <w:szCs w:val="24"/>
        </w:rPr>
        <w:t>r</w:t>
      </w:r>
      <w:r w:rsidR="004342B7" w:rsidRPr="00254A07">
        <w:rPr>
          <w:rFonts w:ascii="Times New Roman" w:hAnsi="Times New Roman" w:cs="Times New Roman"/>
          <w:sz w:val="24"/>
          <w:szCs w:val="24"/>
        </w:rPr>
        <w:t>orektor</w:t>
      </w:r>
      <w:r w:rsidR="0056252F" w:rsidRPr="00254A07">
        <w:rPr>
          <w:rFonts w:ascii="Times New Roman" w:hAnsi="Times New Roman" w:cs="Times New Roman"/>
          <w:sz w:val="24"/>
          <w:szCs w:val="24"/>
        </w:rPr>
        <w:t>. Inni nauczyciele oraz studenci nie byli angażowani do tworzenia koncepcji kształcenia.</w:t>
      </w:r>
      <w:r w:rsidR="003B2B4D" w:rsidRPr="00254A07">
        <w:rPr>
          <w:rFonts w:ascii="Times New Roman" w:hAnsi="Times New Roman" w:cs="Times New Roman"/>
          <w:sz w:val="24"/>
          <w:szCs w:val="24"/>
        </w:rPr>
        <w:t xml:space="preserve"> </w:t>
      </w:r>
    </w:p>
    <w:p w:rsidR="006C3281" w:rsidRPr="00254A07" w:rsidRDefault="003B2B4D"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W cyklicznych spotkaniach poświęconych opracowywaniu efektów kierunkowych brali</w:t>
      </w:r>
      <w:r w:rsidR="00B62443" w:rsidRPr="00254A07">
        <w:rPr>
          <w:rFonts w:ascii="Times New Roman" w:hAnsi="Times New Roman" w:cs="Times New Roman"/>
          <w:sz w:val="24"/>
          <w:szCs w:val="24"/>
        </w:rPr>
        <w:t xml:space="preserve"> natomiast</w:t>
      </w:r>
      <w:r w:rsidRPr="00254A07">
        <w:rPr>
          <w:rFonts w:ascii="Times New Roman" w:hAnsi="Times New Roman" w:cs="Times New Roman"/>
          <w:sz w:val="24"/>
          <w:szCs w:val="24"/>
        </w:rPr>
        <w:t xml:space="preserve"> udział</w:t>
      </w:r>
      <w:r w:rsidR="00B62443" w:rsidRPr="00254A07">
        <w:rPr>
          <w:rFonts w:ascii="Times New Roman" w:hAnsi="Times New Roman" w:cs="Times New Roman"/>
          <w:sz w:val="24"/>
          <w:szCs w:val="24"/>
        </w:rPr>
        <w:t xml:space="preserve"> (często i licznie)</w:t>
      </w:r>
      <w:r w:rsidRPr="00254A07">
        <w:rPr>
          <w:rFonts w:ascii="Times New Roman" w:hAnsi="Times New Roman" w:cs="Times New Roman"/>
          <w:sz w:val="24"/>
          <w:szCs w:val="24"/>
        </w:rPr>
        <w:t xml:space="preserve"> interesariusze zewnętrzni: przedstawiciel Kuratorium</w:t>
      </w:r>
      <w:r w:rsidR="008653D2" w:rsidRPr="00254A07">
        <w:rPr>
          <w:rFonts w:ascii="Times New Roman" w:hAnsi="Times New Roman" w:cs="Times New Roman"/>
          <w:sz w:val="24"/>
          <w:szCs w:val="24"/>
        </w:rPr>
        <w:t xml:space="preserve"> ( wizytator – kurator)</w:t>
      </w:r>
      <w:r w:rsidRPr="00254A07">
        <w:rPr>
          <w:rFonts w:ascii="Times New Roman" w:hAnsi="Times New Roman" w:cs="Times New Roman"/>
          <w:sz w:val="24"/>
          <w:szCs w:val="24"/>
        </w:rPr>
        <w:t>, dyrektor Miejskiego Ośrodka Pomocy Społecznej</w:t>
      </w:r>
      <w:r w:rsidR="008653D2" w:rsidRPr="00254A07">
        <w:rPr>
          <w:rFonts w:ascii="Times New Roman" w:hAnsi="Times New Roman" w:cs="Times New Roman"/>
          <w:sz w:val="24"/>
          <w:szCs w:val="24"/>
        </w:rPr>
        <w:t xml:space="preserve">, </w:t>
      </w:r>
      <w:r w:rsidR="002D3CCC" w:rsidRPr="00254A07">
        <w:rPr>
          <w:rFonts w:ascii="Times New Roman" w:hAnsi="Times New Roman" w:cs="Times New Roman"/>
          <w:sz w:val="24"/>
          <w:szCs w:val="24"/>
        </w:rPr>
        <w:t>dyrektorzy szkół podstawowych, przedstawiciele</w:t>
      </w:r>
      <w:r w:rsidR="0056252F" w:rsidRPr="00254A07">
        <w:rPr>
          <w:rFonts w:ascii="Times New Roman" w:hAnsi="Times New Roman" w:cs="Times New Roman"/>
          <w:sz w:val="24"/>
          <w:szCs w:val="24"/>
        </w:rPr>
        <w:t>:</w:t>
      </w:r>
      <w:r w:rsidR="002D3CCC" w:rsidRPr="00254A07">
        <w:rPr>
          <w:rFonts w:ascii="Times New Roman" w:hAnsi="Times New Roman" w:cs="Times New Roman"/>
          <w:sz w:val="24"/>
          <w:szCs w:val="24"/>
        </w:rPr>
        <w:t xml:space="preserve"> Polskiej Organizacji Pracodawców Osób Niepełnosprawnych, Centrum Aktywizacji Osób Niepełnosprawnych, Stowarzyszenia Wsparcia Społecznego ,,Ja-Ty-My”, oraz Instytut</w:t>
      </w:r>
      <w:r w:rsidR="0056252F" w:rsidRPr="00254A07">
        <w:rPr>
          <w:rFonts w:ascii="Times New Roman" w:hAnsi="Times New Roman" w:cs="Times New Roman"/>
          <w:sz w:val="24"/>
          <w:szCs w:val="24"/>
        </w:rPr>
        <w:t>u</w:t>
      </w:r>
      <w:r w:rsidR="002D3CCC" w:rsidRPr="00254A07">
        <w:rPr>
          <w:rFonts w:ascii="Times New Roman" w:hAnsi="Times New Roman" w:cs="Times New Roman"/>
          <w:sz w:val="24"/>
          <w:szCs w:val="24"/>
        </w:rPr>
        <w:t xml:space="preserve"> Medycyny Pracy </w:t>
      </w:r>
      <w:r w:rsidR="008653D2" w:rsidRPr="00254A07">
        <w:rPr>
          <w:rFonts w:ascii="Times New Roman" w:hAnsi="Times New Roman" w:cs="Times New Roman"/>
          <w:sz w:val="24"/>
          <w:szCs w:val="24"/>
        </w:rPr>
        <w:t xml:space="preserve"> Spotkania te służyły zdobyciu rzetelnej wiedzy pozwalającej na projektowanie ścieżek specjalizacji zawodowej ( wiedz</w:t>
      </w:r>
      <w:r w:rsidR="00107687" w:rsidRPr="00254A07">
        <w:rPr>
          <w:rFonts w:ascii="Times New Roman" w:hAnsi="Times New Roman" w:cs="Times New Roman"/>
          <w:sz w:val="24"/>
          <w:szCs w:val="24"/>
        </w:rPr>
        <w:t>a</w:t>
      </w:r>
      <w:r w:rsidR="008653D2" w:rsidRPr="00254A07">
        <w:rPr>
          <w:rFonts w:ascii="Times New Roman" w:hAnsi="Times New Roman" w:cs="Times New Roman"/>
          <w:sz w:val="24"/>
          <w:szCs w:val="24"/>
        </w:rPr>
        <w:t xml:space="preserve"> dotycząca wymagań stawianych instruktorom, opiekunom, asystentom rodziny, koordynatorom opieki zastępczej). </w:t>
      </w:r>
      <w:r w:rsidR="0056252F" w:rsidRPr="00254A07">
        <w:rPr>
          <w:rFonts w:ascii="Times New Roman" w:hAnsi="Times New Roman" w:cs="Times New Roman"/>
          <w:sz w:val="24"/>
          <w:szCs w:val="24"/>
        </w:rPr>
        <w:t>Udział interesariuszy zewnętrznych jest znaczący  a ich współpraca z Katedrą Pedagogiki jest wielopłaszczyznowa, wielokierunkowa i permanentnie realizowana ( wspólne badania, wspólne sympozja, realizacja praktyk, dyskusje dotyczące efektów kształcenia itp.)</w:t>
      </w:r>
    </w:p>
    <w:p w:rsidR="008653D2" w:rsidRPr="00254A07" w:rsidRDefault="008653D2" w:rsidP="00254A07">
      <w:pPr>
        <w:spacing w:after="0"/>
        <w:jc w:val="both"/>
        <w:rPr>
          <w:rFonts w:ascii="Times New Roman" w:hAnsi="Times New Roman" w:cs="Times New Roman"/>
          <w:sz w:val="24"/>
          <w:szCs w:val="24"/>
        </w:rPr>
      </w:pPr>
    </w:p>
    <w:p w:rsidR="00971334" w:rsidRPr="00254A07" w:rsidRDefault="00971334" w:rsidP="00254A07">
      <w:pPr>
        <w:spacing w:after="0"/>
        <w:jc w:val="both"/>
        <w:rPr>
          <w:rFonts w:ascii="Times New Roman" w:hAnsi="Times New Roman" w:cs="Times New Roman"/>
        </w:rPr>
      </w:pPr>
      <w:r w:rsidRPr="00254A07">
        <w:rPr>
          <w:rFonts w:ascii="Times New Roman" w:hAnsi="Times New Roman" w:cs="Times New Roman"/>
          <w:b/>
          <w:bCs/>
          <w:sz w:val="24"/>
          <w:szCs w:val="24"/>
        </w:rPr>
        <w:t xml:space="preserve">Ocena końcowa 1 </w:t>
      </w:r>
      <w:r w:rsidRPr="00254A07">
        <w:rPr>
          <w:rFonts w:ascii="Times New Roman" w:hAnsi="Times New Roman" w:cs="Times New Roman"/>
          <w:b/>
          <w:bCs/>
          <w:i/>
          <w:iCs/>
          <w:sz w:val="24"/>
          <w:szCs w:val="24"/>
        </w:rPr>
        <w:t>kryterium ogólnego</w:t>
      </w:r>
      <w:r w:rsidRPr="00254A07">
        <w:rPr>
          <w:rFonts w:ascii="Times New Roman" w:hAnsi="Times New Roman" w:cs="Times New Roman"/>
          <w:b/>
          <w:bCs/>
          <w:i/>
          <w:iCs/>
          <w:sz w:val="24"/>
          <w:szCs w:val="24"/>
          <w:vertAlign w:val="superscript"/>
        </w:rPr>
        <w:t>3</w:t>
      </w:r>
      <w:r w:rsidR="0056252F" w:rsidRPr="00254A07">
        <w:rPr>
          <w:rFonts w:ascii="Times New Roman" w:hAnsi="Times New Roman" w:cs="Times New Roman"/>
          <w:b/>
          <w:bCs/>
          <w:sz w:val="24"/>
          <w:szCs w:val="24"/>
        </w:rPr>
        <w:t xml:space="preserve"> znacząco</w:t>
      </w:r>
    </w:p>
    <w:p w:rsidR="00971334" w:rsidRPr="00254A07" w:rsidRDefault="00971334" w:rsidP="00254A07">
      <w:pPr>
        <w:spacing w:after="0"/>
        <w:jc w:val="both"/>
        <w:rPr>
          <w:rFonts w:ascii="Times New Roman" w:hAnsi="Times New Roman" w:cs="Times New Roman"/>
          <w:b/>
          <w:bCs/>
          <w:sz w:val="24"/>
          <w:szCs w:val="24"/>
        </w:rPr>
      </w:pPr>
      <w:r w:rsidRPr="00254A07">
        <w:rPr>
          <w:rFonts w:ascii="Times New Roman" w:hAnsi="Times New Roman" w:cs="Times New Roman"/>
          <w:b/>
          <w:bCs/>
          <w:sz w:val="24"/>
          <w:szCs w:val="24"/>
        </w:rPr>
        <w:t xml:space="preserve">Syntetyczna ocena opisowa stopnia spełnienia </w:t>
      </w:r>
      <w:r w:rsidRPr="00254A07">
        <w:rPr>
          <w:rFonts w:ascii="Times New Roman" w:hAnsi="Times New Roman" w:cs="Times New Roman"/>
          <w:b/>
          <w:bCs/>
          <w:i/>
          <w:iCs/>
          <w:sz w:val="24"/>
          <w:szCs w:val="24"/>
        </w:rPr>
        <w:t>kryteriów szczegółowych</w:t>
      </w:r>
    </w:p>
    <w:p w:rsidR="00971334" w:rsidRPr="00254A07" w:rsidRDefault="00A42646" w:rsidP="00254A07">
      <w:pPr>
        <w:spacing w:after="0"/>
        <w:jc w:val="both"/>
        <w:rPr>
          <w:rFonts w:ascii="Times New Roman" w:hAnsi="Times New Roman" w:cs="Times New Roman"/>
          <w:b/>
          <w:bCs/>
          <w:sz w:val="24"/>
          <w:szCs w:val="24"/>
        </w:rPr>
      </w:pPr>
      <w:r w:rsidRPr="00254A07">
        <w:rPr>
          <w:rFonts w:ascii="Times New Roman" w:hAnsi="Times New Roman" w:cs="Times New Roman"/>
          <w:b/>
          <w:bCs/>
          <w:sz w:val="24"/>
          <w:szCs w:val="24"/>
        </w:rPr>
        <w:t>1) Koncepcja kształcenia na kierunku pedagogika realizowana do roku 2012 opierała się na misji uczelni, która nie była przyjęta formalnie ( nie była przedmiotem uchwały senatu, nie posiada daty , ani podpisu).</w:t>
      </w:r>
      <w:r w:rsidR="000F216F" w:rsidRPr="00254A07">
        <w:rPr>
          <w:rFonts w:ascii="Times New Roman" w:hAnsi="Times New Roman" w:cs="Times New Roman"/>
          <w:b/>
          <w:bCs/>
          <w:sz w:val="24"/>
          <w:szCs w:val="24"/>
        </w:rPr>
        <w:t xml:space="preserve"> Senat Uczelni dnia 12.11.2012r. ( 4 dni przed wizytacją) przyjął dokument „ Misja i strategia rozwoju WSP na lata 2012 – 2017. Tak więc ocena koncepcji kształcenia w kontekście tego dokumentu nie jest możliwa.</w:t>
      </w:r>
    </w:p>
    <w:p w:rsidR="000F216F" w:rsidRPr="00254A07" w:rsidRDefault="000F216F" w:rsidP="00254A07">
      <w:pPr>
        <w:spacing w:after="0"/>
        <w:jc w:val="both"/>
        <w:rPr>
          <w:rFonts w:ascii="Times New Roman" w:hAnsi="Times New Roman" w:cs="Times New Roman"/>
          <w:bCs/>
          <w:sz w:val="24"/>
          <w:szCs w:val="24"/>
        </w:rPr>
      </w:pPr>
      <w:r w:rsidRPr="00254A07">
        <w:rPr>
          <w:rFonts w:ascii="Times New Roman" w:hAnsi="Times New Roman" w:cs="Times New Roman"/>
          <w:b/>
          <w:bCs/>
          <w:sz w:val="24"/>
          <w:szCs w:val="24"/>
        </w:rPr>
        <w:t>Przyjęta przez Uczelnię koncepcja kształcenia na kierunku pedagogika jest właściwie powiązana z obowiązującą nieformalnie misją uczelni. Wytyczonym celom ( wskazanym w misji) służy oferta programowa , otwieranie przed młodzieżą i dorosłymi  perspektywy zdobycia wyższego wykształcenia, nowoczesnych zawodów i umiejętności skutecznego kierowania własną karierą. W koncepcji  założono, że „</w:t>
      </w:r>
      <w:r w:rsidRPr="00254A07">
        <w:rPr>
          <w:rFonts w:ascii="Times New Roman" w:hAnsi="Times New Roman" w:cs="Times New Roman"/>
          <w:b/>
          <w:bCs/>
          <w:i/>
          <w:sz w:val="24"/>
          <w:szCs w:val="24"/>
        </w:rPr>
        <w:t>program kształcenia na kierunku pedagogika ma stworzyć słuchaczom lepsze szanse edukacyjne i perspektywę zatrudnienia, w myśl idei : sięgaj po więcej – rozwijaj się razem z nami”.</w:t>
      </w:r>
    </w:p>
    <w:p w:rsidR="000F216F" w:rsidRPr="00254A07" w:rsidRDefault="000F216F" w:rsidP="00254A07">
      <w:pPr>
        <w:spacing w:after="0"/>
        <w:jc w:val="both"/>
        <w:rPr>
          <w:rFonts w:ascii="Times New Roman" w:hAnsi="Times New Roman" w:cs="Times New Roman"/>
          <w:bCs/>
          <w:sz w:val="24"/>
          <w:szCs w:val="24"/>
        </w:rPr>
      </w:pPr>
      <w:r w:rsidRPr="00254A07">
        <w:rPr>
          <w:rFonts w:ascii="Times New Roman" w:hAnsi="Times New Roman" w:cs="Times New Roman"/>
          <w:bCs/>
          <w:sz w:val="24"/>
          <w:szCs w:val="24"/>
        </w:rPr>
        <w:t xml:space="preserve">W realizowanej </w:t>
      </w:r>
      <w:r w:rsidR="00B62443" w:rsidRPr="00254A07">
        <w:rPr>
          <w:rFonts w:ascii="Times New Roman" w:hAnsi="Times New Roman" w:cs="Times New Roman"/>
          <w:bCs/>
          <w:sz w:val="24"/>
          <w:szCs w:val="24"/>
        </w:rPr>
        <w:t xml:space="preserve">koncepcji występują jednak </w:t>
      </w:r>
      <w:r w:rsidRPr="00254A07">
        <w:rPr>
          <w:rFonts w:ascii="Times New Roman" w:hAnsi="Times New Roman" w:cs="Times New Roman"/>
          <w:bCs/>
          <w:sz w:val="24"/>
          <w:szCs w:val="24"/>
        </w:rPr>
        <w:t xml:space="preserve">  znaczące nieprawidłowości: niewłaściwe wskazano językoznawstwo jako dyscyplinę naukową do której odnoszą się efekty kształcenia; stworzono specjalność </w:t>
      </w:r>
      <w:r w:rsidRPr="00254A07">
        <w:rPr>
          <w:rFonts w:ascii="Times New Roman" w:hAnsi="Times New Roman" w:cs="Times New Roman"/>
          <w:bCs/>
          <w:i/>
          <w:sz w:val="24"/>
          <w:szCs w:val="24"/>
        </w:rPr>
        <w:t xml:space="preserve">Pedagogika sportu, rekreacji i turystyki, </w:t>
      </w:r>
      <w:r w:rsidRPr="00254A07">
        <w:rPr>
          <w:rFonts w:ascii="Times New Roman" w:hAnsi="Times New Roman" w:cs="Times New Roman"/>
          <w:bCs/>
          <w:sz w:val="24"/>
          <w:szCs w:val="24"/>
        </w:rPr>
        <w:t>której efekty kształcenia</w:t>
      </w:r>
      <w:r w:rsidRPr="00254A07">
        <w:rPr>
          <w:rFonts w:ascii="Times New Roman" w:hAnsi="Times New Roman" w:cs="Times New Roman"/>
          <w:bCs/>
          <w:i/>
          <w:sz w:val="24"/>
          <w:szCs w:val="24"/>
        </w:rPr>
        <w:t xml:space="preserve"> </w:t>
      </w:r>
      <w:r w:rsidRPr="00254A07">
        <w:rPr>
          <w:rFonts w:ascii="Times New Roman" w:hAnsi="Times New Roman" w:cs="Times New Roman"/>
          <w:bCs/>
          <w:sz w:val="24"/>
          <w:szCs w:val="24"/>
        </w:rPr>
        <w:t>nie mieszczą się w obszarze nauk humanistycznych i społecznych, do których został przyp</w:t>
      </w:r>
      <w:r w:rsidR="00B62443" w:rsidRPr="00254A07">
        <w:rPr>
          <w:rFonts w:ascii="Times New Roman" w:hAnsi="Times New Roman" w:cs="Times New Roman"/>
          <w:bCs/>
          <w:sz w:val="24"/>
          <w:szCs w:val="24"/>
        </w:rPr>
        <w:t xml:space="preserve">orządkowany kierunek pedagogika, przyjęto efekty kształcenia dla profilu </w:t>
      </w:r>
      <w:proofErr w:type="spellStart"/>
      <w:r w:rsidR="00B62443" w:rsidRPr="00254A07">
        <w:rPr>
          <w:rFonts w:ascii="Times New Roman" w:hAnsi="Times New Roman" w:cs="Times New Roman"/>
          <w:bCs/>
          <w:sz w:val="24"/>
          <w:szCs w:val="24"/>
        </w:rPr>
        <w:t>ogólnoakademickiego</w:t>
      </w:r>
      <w:proofErr w:type="spellEnd"/>
      <w:r w:rsidR="00B62443" w:rsidRPr="00254A07">
        <w:rPr>
          <w:rFonts w:ascii="Times New Roman" w:hAnsi="Times New Roman" w:cs="Times New Roman"/>
          <w:bCs/>
          <w:sz w:val="24"/>
          <w:szCs w:val="24"/>
        </w:rPr>
        <w:t xml:space="preserve"> podczas gdy realizowany jest profil praktyczny, uruchomiono na </w:t>
      </w:r>
      <w:r w:rsidR="00B62443" w:rsidRPr="00254A07">
        <w:rPr>
          <w:rFonts w:ascii="Times New Roman" w:hAnsi="Times New Roman" w:cs="Times New Roman"/>
          <w:bCs/>
          <w:sz w:val="24"/>
          <w:szCs w:val="24"/>
        </w:rPr>
        <w:lastRenderedPageBreak/>
        <w:t>studiach II stopnia specjalność pedagogika specjalna włączająca, która z powodów merytorycznych nie powinna być realizowana na kierunku pedagogika.</w:t>
      </w:r>
    </w:p>
    <w:p w:rsidR="000F216F" w:rsidRPr="00254A07" w:rsidRDefault="000F216F" w:rsidP="00254A07">
      <w:pPr>
        <w:spacing w:after="0"/>
        <w:jc w:val="both"/>
        <w:rPr>
          <w:rFonts w:ascii="Times New Roman" w:hAnsi="Times New Roman" w:cs="Times New Roman"/>
          <w:b/>
          <w:bCs/>
          <w:color w:val="FF0000"/>
          <w:sz w:val="24"/>
          <w:szCs w:val="24"/>
        </w:rPr>
      </w:pPr>
    </w:p>
    <w:p w:rsidR="00971334" w:rsidRPr="00254A07" w:rsidRDefault="0056252F" w:rsidP="00254A07">
      <w:pPr>
        <w:spacing w:after="0"/>
        <w:jc w:val="both"/>
        <w:rPr>
          <w:rFonts w:ascii="Times New Roman" w:hAnsi="Times New Roman" w:cs="Times New Roman"/>
          <w:b/>
          <w:bCs/>
          <w:sz w:val="24"/>
          <w:szCs w:val="24"/>
        </w:rPr>
      </w:pPr>
      <w:r w:rsidRPr="00254A07">
        <w:rPr>
          <w:rFonts w:ascii="Times New Roman" w:hAnsi="Times New Roman" w:cs="Times New Roman"/>
          <w:b/>
          <w:bCs/>
          <w:sz w:val="24"/>
          <w:szCs w:val="24"/>
        </w:rPr>
        <w:t>2) Interesariusze zew</w:t>
      </w:r>
      <w:r w:rsidR="00A42646" w:rsidRPr="00254A07">
        <w:rPr>
          <w:rFonts w:ascii="Times New Roman" w:hAnsi="Times New Roman" w:cs="Times New Roman"/>
          <w:b/>
          <w:bCs/>
          <w:sz w:val="24"/>
          <w:szCs w:val="24"/>
        </w:rPr>
        <w:t>nętrzni, którymi są przedstawiciel zakładów pracy, samorządu terytorialnego, organizacji pozarządowych – właściwe dobranych ze względu na prowadzone kształcenia -  brali</w:t>
      </w:r>
      <w:r w:rsidRPr="00254A07">
        <w:rPr>
          <w:rFonts w:ascii="Times New Roman" w:hAnsi="Times New Roman" w:cs="Times New Roman"/>
          <w:b/>
          <w:bCs/>
          <w:sz w:val="24"/>
          <w:szCs w:val="24"/>
        </w:rPr>
        <w:t xml:space="preserve"> aktywny udział w </w:t>
      </w:r>
      <w:r w:rsidR="00A42646" w:rsidRPr="00254A07">
        <w:rPr>
          <w:rFonts w:ascii="Times New Roman" w:hAnsi="Times New Roman" w:cs="Times New Roman"/>
          <w:b/>
          <w:bCs/>
          <w:sz w:val="24"/>
          <w:szCs w:val="24"/>
        </w:rPr>
        <w:t>tworzeniu koncepcji kształcenia na kierunku pedagogika. Interesariusze ci aktywnie uczestniczą również w</w:t>
      </w:r>
      <w:r w:rsidR="002D0A1C" w:rsidRPr="00254A07">
        <w:rPr>
          <w:rFonts w:ascii="Times New Roman" w:hAnsi="Times New Roman" w:cs="Times New Roman"/>
          <w:b/>
          <w:bCs/>
          <w:sz w:val="24"/>
          <w:szCs w:val="24"/>
        </w:rPr>
        <w:t xml:space="preserve"> realizacji procesu</w:t>
      </w:r>
      <w:r w:rsidR="00A42646" w:rsidRPr="00254A07">
        <w:rPr>
          <w:rFonts w:ascii="Times New Roman" w:hAnsi="Times New Roman" w:cs="Times New Roman"/>
          <w:b/>
          <w:bCs/>
          <w:sz w:val="24"/>
          <w:szCs w:val="24"/>
        </w:rPr>
        <w:t xml:space="preserve"> kształcenia i</w:t>
      </w:r>
      <w:r w:rsidR="002D0A1C" w:rsidRPr="00254A07">
        <w:rPr>
          <w:rFonts w:ascii="Times New Roman" w:hAnsi="Times New Roman" w:cs="Times New Roman"/>
          <w:b/>
          <w:bCs/>
          <w:sz w:val="24"/>
          <w:szCs w:val="24"/>
        </w:rPr>
        <w:t xml:space="preserve"> rozwoju naukowym wizytowanej jednostki. Są dla Katedry Pedagogiki nieocenionym źródłem wiedzy na temat zmieniających się potrzeb rynku pracy</w:t>
      </w:r>
      <w:r w:rsidR="00A42646" w:rsidRPr="00254A07">
        <w:rPr>
          <w:rFonts w:ascii="Times New Roman" w:hAnsi="Times New Roman" w:cs="Times New Roman"/>
          <w:b/>
          <w:bCs/>
          <w:sz w:val="24"/>
          <w:szCs w:val="24"/>
        </w:rPr>
        <w:t xml:space="preserve">, a także oparciem w prowadzeniu praktyk pedagogicznych. Współpraca Uczelni z interesariuszami zewnętrznymi jest właściwie udokumentowana. </w:t>
      </w:r>
    </w:p>
    <w:p w:rsidR="00A42646" w:rsidRPr="00254A07" w:rsidRDefault="00A42646" w:rsidP="00254A07">
      <w:pPr>
        <w:spacing w:after="0"/>
        <w:jc w:val="both"/>
        <w:rPr>
          <w:rFonts w:ascii="Times New Roman" w:hAnsi="Times New Roman" w:cs="Times New Roman"/>
          <w:b/>
          <w:bCs/>
          <w:sz w:val="24"/>
          <w:szCs w:val="24"/>
        </w:rPr>
      </w:pPr>
      <w:r w:rsidRPr="00254A07">
        <w:rPr>
          <w:rFonts w:ascii="Times New Roman" w:hAnsi="Times New Roman" w:cs="Times New Roman"/>
          <w:b/>
          <w:bCs/>
          <w:sz w:val="24"/>
          <w:szCs w:val="24"/>
        </w:rPr>
        <w:t>Do interesariuszy wewnętrznych biorących udział w tworzeniu koncepcji kształcenia zaliczyć można jedynie niewielką grupę nauczycieli akademickich powołanych w skład zespołu do spraw KRK. Pozostali nauczyciele i studenci nie uczestniczyli w realizacji tego zadania.</w:t>
      </w:r>
    </w:p>
    <w:p w:rsidR="00971334" w:rsidRPr="00254A07" w:rsidRDefault="00971334" w:rsidP="00254A07">
      <w:pPr>
        <w:spacing w:after="0"/>
        <w:jc w:val="both"/>
        <w:rPr>
          <w:rFonts w:ascii="Times New Roman" w:hAnsi="Times New Roman" w:cs="Times New Roman"/>
          <w:b/>
          <w:bCs/>
          <w:sz w:val="24"/>
          <w:szCs w:val="24"/>
        </w:rPr>
      </w:pPr>
    </w:p>
    <w:p w:rsidR="00BC7F5B" w:rsidRPr="00254A07" w:rsidRDefault="00BC7F5B" w:rsidP="00254A07">
      <w:pPr>
        <w:pStyle w:val="Akapitzlist1"/>
        <w:tabs>
          <w:tab w:val="left" w:pos="426"/>
        </w:tabs>
        <w:spacing w:line="276" w:lineRule="auto"/>
        <w:ind w:left="0"/>
        <w:jc w:val="both"/>
        <w:rPr>
          <w:rFonts w:ascii="Times New Roman" w:hAnsi="Times New Roman" w:cs="Times New Roman"/>
          <w:b/>
          <w:bCs/>
          <w:strike/>
          <w:sz w:val="26"/>
        </w:rPr>
      </w:pPr>
      <w:r w:rsidRPr="00254A07">
        <w:rPr>
          <w:rFonts w:ascii="Times New Roman" w:hAnsi="Times New Roman" w:cs="Times New Roman"/>
          <w:b/>
          <w:bCs/>
          <w:sz w:val="26"/>
        </w:rPr>
        <w:t>2. Spójność opracowanego i stosowanego w jednostce opisu zakładanych celów i efektów kształcenia dla ocenianego kierunku oraz system potwierdzający ich osiąganie</w:t>
      </w:r>
    </w:p>
    <w:p w:rsidR="00BC7F5B" w:rsidRPr="00254A07" w:rsidRDefault="00BC7F5B" w:rsidP="00254A07">
      <w:pPr>
        <w:pStyle w:val="Akapitzlist1"/>
        <w:tabs>
          <w:tab w:val="left" w:pos="426"/>
        </w:tabs>
        <w:spacing w:line="276" w:lineRule="auto"/>
        <w:ind w:left="0"/>
        <w:jc w:val="both"/>
        <w:rPr>
          <w:rFonts w:ascii="Times New Roman" w:hAnsi="Times New Roman" w:cs="Times New Roman"/>
          <w:b/>
          <w:bCs/>
          <w:i/>
          <w:strike/>
          <w:sz w:val="22"/>
        </w:rPr>
      </w:pPr>
    </w:p>
    <w:p w:rsidR="00BC7F5B" w:rsidRPr="00254A07" w:rsidRDefault="00BC7F5B" w:rsidP="00254A07">
      <w:pPr>
        <w:pStyle w:val="Akapitzlist"/>
        <w:numPr>
          <w:ilvl w:val="0"/>
          <w:numId w:val="3"/>
        </w:numPr>
        <w:spacing w:after="0"/>
        <w:ind w:left="0" w:firstLine="0"/>
        <w:jc w:val="both"/>
        <w:rPr>
          <w:rFonts w:ascii="Times New Roman" w:hAnsi="Times New Roman" w:cs="Times New Roman"/>
          <w:b/>
          <w:i/>
          <w:sz w:val="20"/>
          <w:szCs w:val="20"/>
        </w:rPr>
      </w:pPr>
      <w:r w:rsidRPr="00254A07">
        <w:rPr>
          <w:rFonts w:ascii="Times New Roman" w:hAnsi="Times New Roman" w:cs="Times New Roman"/>
          <w:b/>
          <w:i/>
          <w:sz w:val="20"/>
          <w:szCs w:val="20"/>
        </w:rPr>
        <w:t xml:space="preserve">Ocena zgodności założonych celów oraz specyficznych i szczegółowych efektów kształcenia dla ocenianego kierunku, poziomu kwalifikacji i profilu kształcenia z Krajowymi Ramami Kwalifikacji dla Szkolnictwa Wyższego (wzorcowymi efektami kształcenia albo celami i efektami kształcenia wskazanymi w standardach kształcenia, w tym standardach kształcenia nauczycieli, określonych przez ministra właściwego do spraw szkolnictwa wyższego), a także z koncepcją rozwoju kierunku. Ocena spójności specyficznych i szczegółowych efektów kształcenia. W przypadku profilu praktycznego ocena obejmuje stopień uwzględnienia wymagań organizacji zawodowych umożliwiających nabycie uprawnień do wykonywania zawodu oraz zakres wpływu absolwentów i przedstawicieli pracodawców w formułowaniu efektów kształcenia, a w odniesieniu do profilu </w:t>
      </w:r>
      <w:proofErr w:type="spellStart"/>
      <w:r w:rsidRPr="00254A07">
        <w:rPr>
          <w:rFonts w:ascii="Times New Roman" w:hAnsi="Times New Roman" w:cs="Times New Roman"/>
          <w:b/>
          <w:i/>
          <w:sz w:val="20"/>
          <w:szCs w:val="20"/>
        </w:rPr>
        <w:t>ogólnoakademickiego</w:t>
      </w:r>
      <w:proofErr w:type="spellEnd"/>
      <w:r w:rsidRPr="00254A07">
        <w:rPr>
          <w:rFonts w:ascii="Times New Roman" w:hAnsi="Times New Roman" w:cs="Times New Roman"/>
          <w:b/>
          <w:i/>
          <w:sz w:val="20"/>
          <w:szCs w:val="20"/>
        </w:rPr>
        <w:t xml:space="preserve"> – wymagań formułowanych dla obszaru nauki</w:t>
      </w:r>
      <w:r w:rsidRPr="00254A07">
        <w:rPr>
          <w:rFonts w:ascii="Times New Roman" w:hAnsi="Times New Roman" w:cs="Times New Roman"/>
          <w:b/>
          <w:bCs/>
          <w:i/>
          <w:sz w:val="20"/>
          <w:szCs w:val="20"/>
          <w:vertAlign w:val="superscript"/>
        </w:rPr>
        <w:t>4</w:t>
      </w:r>
      <w:r w:rsidRPr="00254A07">
        <w:rPr>
          <w:rFonts w:ascii="Times New Roman" w:hAnsi="Times New Roman" w:cs="Times New Roman"/>
          <w:b/>
          <w:i/>
          <w:sz w:val="20"/>
          <w:szCs w:val="20"/>
        </w:rPr>
        <w:t>, z którego kierunek się wywodzi. Ocena możliwości osiągnięcia ogólnych i specyficznych efektów kształcenia poprzez realizację celów i szczegółowych efektów kształcenia dla modułów kształcenia (poszczególnych przedmiotów, grup przedmiotów) oraz praktyk zawodowych (o ile są przewidziane w programie studiów). Ocena dostępności opisu założonych efektów kształcenia czy i w jaki sposób opis efektów kształcenia jest publikowany.</w:t>
      </w:r>
    </w:p>
    <w:p w:rsidR="00BC7F5B" w:rsidRPr="00254A07" w:rsidRDefault="00BC7F5B" w:rsidP="00254A07">
      <w:pPr>
        <w:spacing w:after="0"/>
        <w:jc w:val="both"/>
        <w:rPr>
          <w:rFonts w:ascii="Times New Roman" w:hAnsi="Times New Roman" w:cs="Times New Roman"/>
          <w:i/>
        </w:rPr>
      </w:pPr>
    </w:p>
    <w:p w:rsidR="00BC7F5B" w:rsidRPr="00254A07" w:rsidRDefault="00A66F85" w:rsidP="00254A07">
      <w:pPr>
        <w:spacing w:after="0"/>
        <w:jc w:val="both"/>
        <w:rPr>
          <w:rFonts w:ascii="Times New Roman" w:hAnsi="Times New Roman" w:cs="Times New Roman"/>
        </w:rPr>
      </w:pPr>
      <w:r w:rsidRPr="00254A07">
        <w:rPr>
          <w:rFonts w:ascii="Times New Roman" w:hAnsi="Times New Roman" w:cs="Times New Roman"/>
          <w:sz w:val="24"/>
          <w:szCs w:val="24"/>
        </w:rPr>
        <w:t xml:space="preserve">Analiza koncepcji kształcenia wskazuje, , że </w:t>
      </w:r>
      <w:r w:rsidR="00BC7F5B" w:rsidRPr="00254A07">
        <w:rPr>
          <w:rFonts w:ascii="Times New Roman" w:hAnsi="Times New Roman" w:cs="Times New Roman"/>
          <w:sz w:val="24"/>
          <w:szCs w:val="24"/>
        </w:rPr>
        <w:t>c</w:t>
      </w:r>
      <w:r w:rsidR="00BC7F5B" w:rsidRPr="00254A07">
        <w:rPr>
          <w:rFonts w:ascii="Times New Roman" w:hAnsi="Times New Roman" w:cs="Times New Roman"/>
        </w:rPr>
        <w:t xml:space="preserve">elem kształcenia </w:t>
      </w:r>
      <w:r w:rsidR="006C3281" w:rsidRPr="00254A07">
        <w:rPr>
          <w:rFonts w:ascii="Times New Roman" w:hAnsi="Times New Roman" w:cs="Times New Roman"/>
        </w:rPr>
        <w:t xml:space="preserve">na </w:t>
      </w:r>
      <w:r w:rsidR="006C3281" w:rsidRPr="00254A07">
        <w:rPr>
          <w:rFonts w:ascii="Times New Roman" w:hAnsi="Times New Roman" w:cs="Times New Roman"/>
          <w:b/>
        </w:rPr>
        <w:t>kierunku pedagogika, studia</w:t>
      </w:r>
      <w:r w:rsidR="00BC7F5B" w:rsidRPr="00254A07">
        <w:rPr>
          <w:rFonts w:ascii="Times New Roman" w:hAnsi="Times New Roman" w:cs="Times New Roman"/>
          <w:b/>
        </w:rPr>
        <w:t xml:space="preserve"> I stopnia o profilu praktycznym</w:t>
      </w:r>
      <w:r w:rsidR="00BC7F5B" w:rsidRPr="00254A07">
        <w:rPr>
          <w:rFonts w:ascii="Times New Roman" w:hAnsi="Times New Roman" w:cs="Times New Roman"/>
        </w:rPr>
        <w:t xml:space="preserve">, jest  elementarne, interdyscyplinarne wprowadzenie w wiedzę z zakresu nauk społecznych i humanistycznych, stanowiących podstawę pedagogiki, wyposażenie w wiedzę, umiejętności i kompetencje społeczne z zakresu pedagogiki i jej głównych  subdyscyplin oraz przygotowanie studenta do wypełniania zadań zawodowych w zakresie wybranej specjalności i specjalizacji zawodowej. Natomiast celem kształcenia </w:t>
      </w:r>
      <w:r w:rsidR="00BC7F5B" w:rsidRPr="00254A07">
        <w:rPr>
          <w:rFonts w:ascii="Times New Roman" w:hAnsi="Times New Roman" w:cs="Times New Roman"/>
          <w:b/>
        </w:rPr>
        <w:t xml:space="preserve">na studiach II stopnia, o profilu </w:t>
      </w:r>
      <w:proofErr w:type="spellStart"/>
      <w:r w:rsidR="006C3281" w:rsidRPr="00254A07">
        <w:rPr>
          <w:rFonts w:ascii="Times New Roman" w:hAnsi="Times New Roman" w:cs="Times New Roman"/>
          <w:b/>
        </w:rPr>
        <w:t>ogólno</w:t>
      </w:r>
      <w:r w:rsidR="00BC7F5B" w:rsidRPr="00254A07">
        <w:rPr>
          <w:rFonts w:ascii="Times New Roman" w:hAnsi="Times New Roman" w:cs="Times New Roman"/>
          <w:b/>
        </w:rPr>
        <w:t>akademickim</w:t>
      </w:r>
      <w:proofErr w:type="spellEnd"/>
      <w:r w:rsidR="00BC7F5B" w:rsidRPr="00254A07">
        <w:rPr>
          <w:rFonts w:ascii="Times New Roman" w:hAnsi="Times New Roman" w:cs="Times New Roman"/>
        </w:rPr>
        <w:t>, jest przygotowanie studentów do</w:t>
      </w:r>
      <w:r w:rsidR="006C3281" w:rsidRPr="00254A07">
        <w:rPr>
          <w:rFonts w:ascii="Times New Roman" w:hAnsi="Times New Roman" w:cs="Times New Roman"/>
        </w:rPr>
        <w:t xml:space="preserve"> studiów trzeciego stopnia</w:t>
      </w:r>
      <w:r w:rsidR="00BC7F5B" w:rsidRPr="00254A07">
        <w:rPr>
          <w:rFonts w:ascii="Times New Roman" w:hAnsi="Times New Roman" w:cs="Times New Roman"/>
        </w:rPr>
        <w:t xml:space="preserve">, zaś </w:t>
      </w:r>
      <w:r w:rsidR="006C3281" w:rsidRPr="00254A07">
        <w:rPr>
          <w:rFonts w:ascii="Times New Roman" w:hAnsi="Times New Roman" w:cs="Times New Roman"/>
        </w:rPr>
        <w:t xml:space="preserve">realizowane kształcenie </w:t>
      </w:r>
      <w:r w:rsidR="00BC7F5B" w:rsidRPr="00254A07">
        <w:rPr>
          <w:rFonts w:ascii="Times New Roman" w:hAnsi="Times New Roman" w:cs="Times New Roman"/>
        </w:rPr>
        <w:t xml:space="preserve"> ma charakter uzupełniający lub rozszerzający.</w:t>
      </w:r>
    </w:p>
    <w:p w:rsidR="00BC7F5B" w:rsidRPr="00254A07" w:rsidRDefault="00BC7F5B" w:rsidP="00254A07">
      <w:pPr>
        <w:spacing w:after="0"/>
        <w:jc w:val="both"/>
        <w:rPr>
          <w:rFonts w:ascii="Times New Roman" w:hAnsi="Times New Roman" w:cs="Times New Roman"/>
          <w:i/>
          <w:sz w:val="24"/>
          <w:szCs w:val="24"/>
        </w:rPr>
      </w:pPr>
      <w:r w:rsidRPr="00254A07">
        <w:rPr>
          <w:rFonts w:ascii="Times New Roman" w:hAnsi="Times New Roman" w:cs="Times New Roman"/>
        </w:rPr>
        <w:t xml:space="preserve">Realizacji powyższych </w:t>
      </w:r>
      <w:r w:rsidRPr="00254A07">
        <w:rPr>
          <w:rFonts w:ascii="Times New Roman" w:hAnsi="Times New Roman" w:cs="Times New Roman"/>
          <w:sz w:val="24"/>
          <w:szCs w:val="24"/>
        </w:rPr>
        <w:t>celów ma służyć oferta programowa, budowanie i wykorzystywanie wiedzy naukowej oraz aktywność całej wspólnoty akademickiej WSP - kadry pracowniczej i studentów.</w:t>
      </w:r>
    </w:p>
    <w:p w:rsidR="00BC7F5B" w:rsidRPr="00254A07" w:rsidRDefault="00BC7F5B" w:rsidP="00254A07">
      <w:pPr>
        <w:spacing w:after="0"/>
        <w:ind w:firstLine="360"/>
        <w:jc w:val="both"/>
        <w:rPr>
          <w:rFonts w:ascii="Times New Roman" w:hAnsi="Times New Roman" w:cs="Times New Roman"/>
          <w:sz w:val="24"/>
          <w:szCs w:val="24"/>
        </w:rPr>
      </w:pPr>
      <w:r w:rsidRPr="00254A07">
        <w:rPr>
          <w:rFonts w:ascii="Times New Roman" w:hAnsi="Times New Roman" w:cs="Times New Roman"/>
          <w:sz w:val="24"/>
          <w:szCs w:val="24"/>
        </w:rPr>
        <w:lastRenderedPageBreak/>
        <w:t>Założone dla kierunku pedagogika</w:t>
      </w:r>
      <w:r w:rsidR="00A66F85" w:rsidRPr="00254A07">
        <w:rPr>
          <w:rFonts w:ascii="Times New Roman" w:hAnsi="Times New Roman" w:cs="Times New Roman"/>
          <w:sz w:val="24"/>
          <w:szCs w:val="24"/>
        </w:rPr>
        <w:t xml:space="preserve">: </w:t>
      </w:r>
      <w:r w:rsidRPr="00254A07">
        <w:rPr>
          <w:rFonts w:ascii="Times New Roman" w:hAnsi="Times New Roman" w:cs="Times New Roman"/>
          <w:sz w:val="24"/>
          <w:szCs w:val="24"/>
        </w:rPr>
        <w:t xml:space="preserve"> koncepcja kształcenia, cele i efekty kształcenia – specyficzne oraz szczegółowe – określone zostały w Uczelni na podstawie: </w:t>
      </w:r>
    </w:p>
    <w:p w:rsidR="00BC7F5B" w:rsidRPr="00254A07" w:rsidRDefault="00BC7F5B" w:rsidP="00254A07">
      <w:pPr>
        <w:spacing w:after="0"/>
        <w:ind w:firstLine="360"/>
        <w:jc w:val="both"/>
        <w:rPr>
          <w:rFonts w:ascii="Times New Roman" w:hAnsi="Times New Roman" w:cs="Times New Roman"/>
          <w:bCs/>
          <w:sz w:val="24"/>
          <w:szCs w:val="24"/>
        </w:rPr>
      </w:pPr>
      <w:r w:rsidRPr="00254A07">
        <w:rPr>
          <w:rFonts w:ascii="Times New Roman" w:hAnsi="Times New Roman" w:cs="Times New Roman"/>
          <w:sz w:val="24"/>
          <w:szCs w:val="24"/>
        </w:rPr>
        <w:t xml:space="preserve">- </w:t>
      </w:r>
      <w:r w:rsidRPr="00254A07">
        <w:rPr>
          <w:rFonts w:ascii="Times New Roman" w:hAnsi="Times New Roman" w:cs="Times New Roman"/>
          <w:bCs/>
          <w:sz w:val="24"/>
          <w:szCs w:val="24"/>
        </w:rPr>
        <w:t xml:space="preserve">Ustawy </w:t>
      </w:r>
      <w:r w:rsidRPr="00254A07">
        <w:rPr>
          <w:rFonts w:ascii="Times New Roman" w:hAnsi="Times New Roman" w:cs="Times New Roman"/>
          <w:sz w:val="24"/>
          <w:szCs w:val="24"/>
        </w:rPr>
        <w:t>z dnia 27 lipca 2005 r. </w:t>
      </w:r>
      <w:r w:rsidRPr="00254A07">
        <w:rPr>
          <w:rFonts w:ascii="Times New Roman" w:hAnsi="Times New Roman" w:cs="Times New Roman"/>
          <w:bCs/>
          <w:sz w:val="24"/>
          <w:szCs w:val="24"/>
        </w:rPr>
        <w:t>Prawo o szkolnictwie wyższym (Dz. U z 2005 r. Nr 164, poz. 1365 z </w:t>
      </w:r>
      <w:proofErr w:type="spellStart"/>
      <w:r w:rsidRPr="00254A07">
        <w:rPr>
          <w:rFonts w:ascii="Times New Roman" w:hAnsi="Times New Roman" w:cs="Times New Roman"/>
          <w:bCs/>
          <w:sz w:val="24"/>
          <w:szCs w:val="24"/>
        </w:rPr>
        <w:t>późn</w:t>
      </w:r>
      <w:proofErr w:type="spellEnd"/>
      <w:r w:rsidRPr="00254A07">
        <w:rPr>
          <w:rFonts w:ascii="Times New Roman" w:hAnsi="Times New Roman" w:cs="Times New Roman"/>
          <w:bCs/>
          <w:sz w:val="24"/>
          <w:szCs w:val="24"/>
        </w:rPr>
        <w:t>. zm.),</w:t>
      </w:r>
    </w:p>
    <w:p w:rsidR="00BC7F5B" w:rsidRPr="00254A07" w:rsidRDefault="00BC7F5B" w:rsidP="00254A07">
      <w:pPr>
        <w:spacing w:after="0"/>
        <w:ind w:firstLine="360"/>
        <w:jc w:val="both"/>
        <w:rPr>
          <w:rFonts w:ascii="Times New Roman" w:hAnsi="Times New Roman" w:cs="Times New Roman"/>
          <w:bCs/>
          <w:sz w:val="24"/>
          <w:szCs w:val="24"/>
        </w:rPr>
      </w:pPr>
      <w:r w:rsidRPr="00254A07">
        <w:rPr>
          <w:rFonts w:ascii="Times New Roman" w:hAnsi="Times New Roman" w:cs="Times New Roman"/>
          <w:bCs/>
          <w:sz w:val="24"/>
          <w:szCs w:val="24"/>
        </w:rPr>
        <w:t xml:space="preserve">- Ustawa z dnia 18 marca 2011 r. o zmianie ustawy – Prawo o szkolnictwie wyższym, ustawy o stopniach i tytule naukowym oraz o stopniach i tytule naukowym w zakresie sztuki oraz o zmianie niektórych innych ustaw </w:t>
      </w:r>
      <w:r w:rsidRPr="00254A07">
        <w:rPr>
          <w:rFonts w:ascii="Times New Roman" w:hAnsi="Times New Roman" w:cs="Times New Roman"/>
          <w:sz w:val="24"/>
          <w:szCs w:val="24"/>
        </w:rPr>
        <w:t xml:space="preserve">(Dz. U. Nr 84, poz. 455, z </w:t>
      </w:r>
      <w:proofErr w:type="spellStart"/>
      <w:r w:rsidRPr="00254A07">
        <w:rPr>
          <w:rFonts w:ascii="Times New Roman" w:hAnsi="Times New Roman" w:cs="Times New Roman"/>
          <w:sz w:val="24"/>
          <w:szCs w:val="24"/>
        </w:rPr>
        <w:t>pó</w:t>
      </w:r>
      <w:r w:rsidRPr="00254A07">
        <w:rPr>
          <w:rFonts w:ascii="Times New Roman" w:eastAsia="TimesNewRoman" w:hAnsi="Times New Roman" w:cs="Times New Roman"/>
          <w:sz w:val="24"/>
          <w:szCs w:val="24"/>
        </w:rPr>
        <w:t>ź</w:t>
      </w:r>
      <w:r w:rsidRPr="00254A07">
        <w:rPr>
          <w:rFonts w:ascii="Times New Roman" w:hAnsi="Times New Roman" w:cs="Times New Roman"/>
          <w:sz w:val="24"/>
          <w:szCs w:val="24"/>
        </w:rPr>
        <w:t>n</w:t>
      </w:r>
      <w:proofErr w:type="spellEnd"/>
      <w:r w:rsidRPr="00254A07">
        <w:rPr>
          <w:rFonts w:ascii="Times New Roman" w:hAnsi="Times New Roman" w:cs="Times New Roman"/>
          <w:sz w:val="24"/>
          <w:szCs w:val="24"/>
        </w:rPr>
        <w:t>. zm.)</w:t>
      </w:r>
    </w:p>
    <w:p w:rsidR="00BC7F5B" w:rsidRPr="00254A07" w:rsidRDefault="00BC7F5B" w:rsidP="00254A07">
      <w:pPr>
        <w:spacing w:after="0"/>
        <w:ind w:firstLine="360"/>
        <w:jc w:val="both"/>
        <w:rPr>
          <w:rFonts w:ascii="Times New Roman" w:hAnsi="Times New Roman" w:cs="Times New Roman"/>
          <w:bCs/>
          <w:sz w:val="24"/>
          <w:szCs w:val="24"/>
        </w:rPr>
      </w:pPr>
      <w:r w:rsidRPr="00254A07">
        <w:rPr>
          <w:rFonts w:ascii="Times New Roman" w:hAnsi="Times New Roman" w:cs="Times New Roman"/>
          <w:sz w:val="24"/>
          <w:szCs w:val="24"/>
        </w:rPr>
        <w:t>- Rozporządzenia Ministra Nauki i Szkolnictwa Wyższego z dnia 2 listopada 2011 r. w sprawie Krajowych Ram Kwalifikacji dla Szkolnictwa Wyższego (Dz. U. Nr 253, poz. 1520),</w:t>
      </w:r>
    </w:p>
    <w:p w:rsidR="00BC7F5B" w:rsidRPr="00254A07" w:rsidRDefault="00BC7F5B" w:rsidP="00254A07">
      <w:pPr>
        <w:spacing w:after="0"/>
        <w:ind w:firstLine="360"/>
        <w:jc w:val="both"/>
        <w:rPr>
          <w:rFonts w:ascii="Times New Roman" w:hAnsi="Times New Roman" w:cs="Times New Roman"/>
          <w:bCs/>
          <w:sz w:val="24"/>
          <w:szCs w:val="24"/>
        </w:rPr>
      </w:pPr>
      <w:r w:rsidRPr="00254A07">
        <w:rPr>
          <w:rFonts w:ascii="Times New Roman" w:hAnsi="Times New Roman" w:cs="Times New Roman"/>
          <w:bCs/>
          <w:sz w:val="24"/>
          <w:szCs w:val="24"/>
        </w:rPr>
        <w:t xml:space="preserve">- Rozporządzenia </w:t>
      </w:r>
      <w:r w:rsidRPr="00254A07">
        <w:rPr>
          <w:rFonts w:ascii="Times New Roman" w:hAnsi="Times New Roman" w:cs="Times New Roman"/>
          <w:sz w:val="24"/>
          <w:szCs w:val="24"/>
        </w:rPr>
        <w:t xml:space="preserve">z dnia 17 stycznia 2012 r. </w:t>
      </w:r>
      <w:r w:rsidRPr="00254A07">
        <w:rPr>
          <w:rFonts w:ascii="Times New Roman" w:hAnsi="Times New Roman" w:cs="Times New Roman"/>
          <w:bCs/>
          <w:sz w:val="24"/>
          <w:szCs w:val="24"/>
        </w:rPr>
        <w:t>w sprawie standardów kształcenia przygotowuj</w:t>
      </w:r>
      <w:r w:rsidRPr="00254A07">
        <w:rPr>
          <w:rFonts w:ascii="Times New Roman" w:eastAsia="TimesNewRoman,Bold" w:hAnsi="Times New Roman" w:cs="Times New Roman"/>
          <w:bCs/>
          <w:sz w:val="24"/>
          <w:szCs w:val="24"/>
        </w:rPr>
        <w:t>ą</w:t>
      </w:r>
      <w:r w:rsidRPr="00254A07">
        <w:rPr>
          <w:rFonts w:ascii="Times New Roman" w:hAnsi="Times New Roman" w:cs="Times New Roman"/>
          <w:bCs/>
          <w:sz w:val="24"/>
          <w:szCs w:val="24"/>
        </w:rPr>
        <w:t>cego do wykonywania zawodu nauczyciela (Dz. U. 2012, poz. 131),</w:t>
      </w:r>
    </w:p>
    <w:p w:rsidR="00BC7F5B" w:rsidRPr="00254A07" w:rsidRDefault="00BC7F5B" w:rsidP="00254A07">
      <w:pPr>
        <w:spacing w:after="0"/>
        <w:ind w:firstLine="360"/>
        <w:jc w:val="both"/>
        <w:rPr>
          <w:rFonts w:ascii="Times New Roman" w:hAnsi="Times New Roman" w:cs="Times New Roman"/>
          <w:bCs/>
          <w:sz w:val="24"/>
          <w:szCs w:val="24"/>
        </w:rPr>
      </w:pPr>
      <w:r w:rsidRPr="00254A07">
        <w:rPr>
          <w:rFonts w:ascii="Times New Roman" w:hAnsi="Times New Roman" w:cs="Times New Roman"/>
          <w:bCs/>
          <w:sz w:val="24"/>
          <w:szCs w:val="24"/>
        </w:rPr>
        <w:t xml:space="preserve">- </w:t>
      </w:r>
      <w:r w:rsidRPr="00254A07">
        <w:rPr>
          <w:rFonts w:ascii="Times New Roman" w:hAnsi="Times New Roman" w:cs="Times New Roman"/>
          <w:sz w:val="24"/>
          <w:szCs w:val="24"/>
        </w:rPr>
        <w:t>Rozporz</w:t>
      </w:r>
      <w:r w:rsidRPr="00254A07">
        <w:rPr>
          <w:rFonts w:ascii="Times New Roman" w:eastAsia="TimesNewRoman" w:hAnsi="Times New Roman" w:cs="Times New Roman"/>
          <w:sz w:val="24"/>
          <w:szCs w:val="24"/>
        </w:rPr>
        <w:t>ą</w:t>
      </w:r>
      <w:r w:rsidRPr="00254A07">
        <w:rPr>
          <w:rFonts w:ascii="Times New Roman" w:hAnsi="Times New Roman" w:cs="Times New Roman"/>
          <w:sz w:val="24"/>
          <w:szCs w:val="24"/>
        </w:rPr>
        <w:t>dzenia Ministra Edukacji Narodowej i Sportu z dnia 7 wrze</w:t>
      </w:r>
      <w:r w:rsidRPr="00254A07">
        <w:rPr>
          <w:rFonts w:ascii="Times New Roman" w:eastAsia="TimesNewRoman" w:hAnsi="Times New Roman" w:cs="Times New Roman"/>
          <w:sz w:val="24"/>
          <w:szCs w:val="24"/>
        </w:rPr>
        <w:t>ś</w:t>
      </w:r>
      <w:r w:rsidRPr="00254A07">
        <w:rPr>
          <w:rFonts w:ascii="Times New Roman" w:hAnsi="Times New Roman" w:cs="Times New Roman"/>
          <w:sz w:val="24"/>
          <w:szCs w:val="24"/>
        </w:rPr>
        <w:t>nia 2004 r. w sprawie standardów kształcenia nauczycieli (Dz. U. Nr 207, poz. 2110),</w:t>
      </w:r>
    </w:p>
    <w:p w:rsidR="00BC7F5B" w:rsidRPr="00254A07" w:rsidRDefault="00BC7F5B" w:rsidP="00254A07">
      <w:pPr>
        <w:spacing w:after="0"/>
        <w:ind w:firstLine="360"/>
        <w:jc w:val="both"/>
        <w:rPr>
          <w:rFonts w:ascii="Times New Roman" w:hAnsi="Times New Roman" w:cs="Times New Roman"/>
          <w:bCs/>
          <w:sz w:val="24"/>
          <w:szCs w:val="24"/>
        </w:rPr>
      </w:pPr>
      <w:r w:rsidRPr="00254A07">
        <w:rPr>
          <w:rFonts w:ascii="Times New Roman" w:hAnsi="Times New Roman" w:cs="Times New Roman"/>
          <w:bCs/>
          <w:sz w:val="24"/>
          <w:szCs w:val="24"/>
        </w:rPr>
        <w:t xml:space="preserve">- </w:t>
      </w:r>
      <w:r w:rsidRPr="00254A07">
        <w:rPr>
          <w:rFonts w:ascii="Times New Roman" w:hAnsi="Times New Roman" w:cs="Times New Roman"/>
          <w:sz w:val="24"/>
          <w:szCs w:val="24"/>
        </w:rPr>
        <w:t xml:space="preserve">Rozporządzenia Ministra Nauki i Szkolnictwa Wyższego Z dnia 12 lipca 2007 r. w sprawie standardów kształcenia dla poszczególnych kierunków oraz poziomów kształcenia, a także trybu tworzenia i warunków, jakie musi spełniać uczelnia, by prowadzić studia </w:t>
      </w:r>
      <w:proofErr w:type="spellStart"/>
      <w:r w:rsidRPr="00254A07">
        <w:rPr>
          <w:rFonts w:ascii="Times New Roman" w:hAnsi="Times New Roman" w:cs="Times New Roman"/>
          <w:sz w:val="24"/>
          <w:szCs w:val="24"/>
        </w:rPr>
        <w:t>międzykierunkowe</w:t>
      </w:r>
      <w:proofErr w:type="spellEnd"/>
      <w:r w:rsidRPr="00254A07">
        <w:rPr>
          <w:rFonts w:ascii="Times New Roman" w:hAnsi="Times New Roman" w:cs="Times New Roman"/>
          <w:sz w:val="24"/>
          <w:szCs w:val="24"/>
        </w:rPr>
        <w:t xml:space="preserve"> oraz </w:t>
      </w:r>
      <w:proofErr w:type="spellStart"/>
      <w:r w:rsidRPr="00254A07">
        <w:rPr>
          <w:rFonts w:ascii="Times New Roman" w:hAnsi="Times New Roman" w:cs="Times New Roman"/>
          <w:sz w:val="24"/>
          <w:szCs w:val="24"/>
        </w:rPr>
        <w:t>makrokierunki</w:t>
      </w:r>
      <w:proofErr w:type="spellEnd"/>
      <w:r w:rsidRPr="00254A07">
        <w:rPr>
          <w:rFonts w:ascii="Times New Roman" w:hAnsi="Times New Roman" w:cs="Times New Roman"/>
          <w:sz w:val="24"/>
          <w:szCs w:val="24"/>
        </w:rPr>
        <w:t xml:space="preserve"> </w:t>
      </w:r>
      <w:r w:rsidRPr="00254A07">
        <w:rPr>
          <w:rFonts w:ascii="Times New Roman" w:hAnsi="Times New Roman" w:cs="Times New Roman"/>
          <w:noProof/>
          <w:sz w:val="24"/>
          <w:szCs w:val="24"/>
        </w:rPr>
        <w:drawing>
          <wp:inline distT="0" distB="0" distL="0" distR="0" wp14:anchorId="39540D6C" wp14:editId="6893C7C4">
            <wp:extent cx="9525" cy="9525"/>
            <wp:effectExtent l="0" t="0" r="0" b="0"/>
            <wp:docPr id="1" name="Obraz 1" descr="http://www.bip.nauka.gov.pl/bipmein/stats.jsp?place=collectStats&amp;otype=1&amp;id=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bip.nauka.gov.pl/bipmein/stats.jsp?place=collectStats&amp;otype=1&amp;id=9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54A07">
        <w:rPr>
          <w:rFonts w:ascii="Times New Roman" w:hAnsi="Times New Roman" w:cs="Times New Roman"/>
          <w:noProof/>
          <w:vanish/>
          <w:sz w:val="24"/>
          <w:szCs w:val="24"/>
        </w:rPr>
        <w:t xml:space="preserve"> </w:t>
      </w:r>
      <w:r w:rsidRPr="00254A07">
        <w:rPr>
          <w:rFonts w:ascii="Times New Roman" w:hAnsi="Times New Roman" w:cs="Times New Roman"/>
          <w:sz w:val="24"/>
          <w:szCs w:val="24"/>
        </w:rPr>
        <w:t xml:space="preserve">(Dz. U. Nr 164, poz. 1166 z </w:t>
      </w:r>
      <w:proofErr w:type="spellStart"/>
      <w:r w:rsidRPr="00254A07">
        <w:rPr>
          <w:rFonts w:ascii="Times New Roman" w:hAnsi="Times New Roman" w:cs="Times New Roman"/>
          <w:sz w:val="24"/>
          <w:szCs w:val="24"/>
        </w:rPr>
        <w:t>późn</w:t>
      </w:r>
      <w:proofErr w:type="spellEnd"/>
      <w:r w:rsidRPr="00254A07">
        <w:rPr>
          <w:rFonts w:ascii="Times New Roman" w:hAnsi="Times New Roman" w:cs="Times New Roman"/>
          <w:sz w:val="24"/>
          <w:szCs w:val="24"/>
        </w:rPr>
        <w:t>. zm.),</w:t>
      </w:r>
    </w:p>
    <w:p w:rsidR="00BC7F5B" w:rsidRPr="00254A07" w:rsidRDefault="00BC7F5B" w:rsidP="00254A07">
      <w:pPr>
        <w:autoSpaceDE w:val="0"/>
        <w:autoSpaceDN w:val="0"/>
        <w:adjustRightInd w:val="0"/>
        <w:spacing w:after="0"/>
        <w:jc w:val="both"/>
        <w:rPr>
          <w:rFonts w:ascii="Times New Roman" w:hAnsi="Times New Roman" w:cs="Times New Roman"/>
          <w:sz w:val="24"/>
          <w:szCs w:val="24"/>
        </w:rPr>
      </w:pPr>
      <w:r w:rsidRPr="00254A07">
        <w:rPr>
          <w:rFonts w:ascii="Times New Roman" w:hAnsi="Times New Roman" w:cs="Times New Roman"/>
          <w:sz w:val="24"/>
          <w:szCs w:val="24"/>
        </w:rPr>
        <w:t xml:space="preserve">- Rozporządzenia Ministra Nauki i Szkolnictwa Wyższego z dnia 2 listopada 2011 r. </w:t>
      </w:r>
      <w:r w:rsidRPr="00254A07">
        <w:rPr>
          <w:rFonts w:ascii="Times New Roman" w:hAnsi="Times New Roman" w:cs="Times New Roman"/>
          <w:bCs/>
          <w:sz w:val="24"/>
          <w:szCs w:val="24"/>
        </w:rPr>
        <w:t xml:space="preserve">w sprawie Krajowych Ram Kwalifikacji dla Szkolnictwa Wyższego (Dz. U. </w:t>
      </w:r>
      <w:r w:rsidRPr="00254A07">
        <w:rPr>
          <w:rFonts w:ascii="Times New Roman" w:hAnsi="Times New Roman" w:cs="Times New Roman"/>
          <w:sz w:val="24"/>
          <w:szCs w:val="24"/>
        </w:rPr>
        <w:t>Nr 253, poz. 1520).</w:t>
      </w:r>
    </w:p>
    <w:p w:rsidR="00BC7F5B" w:rsidRPr="00254A07" w:rsidRDefault="00BC7F5B" w:rsidP="00254A07">
      <w:pPr>
        <w:autoSpaceDE w:val="0"/>
        <w:autoSpaceDN w:val="0"/>
        <w:adjustRightInd w:val="0"/>
        <w:spacing w:after="0"/>
        <w:jc w:val="both"/>
        <w:rPr>
          <w:rFonts w:ascii="Times New Roman" w:hAnsi="Times New Roman" w:cs="Times New Roman"/>
          <w:sz w:val="24"/>
          <w:szCs w:val="24"/>
        </w:rPr>
      </w:pPr>
    </w:p>
    <w:p w:rsidR="00BC7F5B" w:rsidRPr="00254A07" w:rsidRDefault="00BC7F5B" w:rsidP="00254A07">
      <w:pPr>
        <w:spacing w:after="0"/>
        <w:ind w:firstLine="360"/>
        <w:jc w:val="both"/>
        <w:rPr>
          <w:rFonts w:ascii="Times New Roman" w:hAnsi="Times New Roman" w:cs="Times New Roman"/>
          <w:sz w:val="24"/>
          <w:szCs w:val="24"/>
        </w:rPr>
      </w:pPr>
      <w:r w:rsidRPr="00254A07">
        <w:rPr>
          <w:rFonts w:ascii="Times New Roman" w:hAnsi="Times New Roman" w:cs="Times New Roman"/>
          <w:sz w:val="24"/>
          <w:szCs w:val="24"/>
        </w:rPr>
        <w:t xml:space="preserve">Powyższe regulacje znalazły odzwierciedlenie w podjętych przez Uczelnię działaniach na rzecz modyfikacji koncepcji kształcenia na kierunku pedagogika, a więc: dostosowanie programów kształcenia do wymagań KRK (aspekt formalny); opracowanie procedur zwiększających efektywność kształcenia i kontrolę nad procesem osiągania efektów kształcenia (aspekt operacyjny); dostosowanie profilów specjalnościowych, programów kształcenia i programów praktyk pod kątem zmieniających się wyzwań rynku pracy (aspekt pragmatyczny). </w:t>
      </w:r>
    </w:p>
    <w:p w:rsidR="00BC7F5B" w:rsidRPr="00254A07" w:rsidRDefault="00BC7F5B"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 xml:space="preserve">Na mocy Uchwały Senatu Wyższej Szkoły Pedagogicznej w Łodzi nr 14/2011/2012, z dnia 25.09.2012 r.,  w sprawie określenia efektów kształcenia na studia I </w:t>
      </w:r>
      <w:proofErr w:type="spellStart"/>
      <w:r w:rsidRPr="00254A07">
        <w:rPr>
          <w:rFonts w:ascii="Times New Roman" w:hAnsi="Times New Roman" w:cs="Times New Roman"/>
          <w:sz w:val="24"/>
          <w:szCs w:val="24"/>
        </w:rPr>
        <w:t>i</w:t>
      </w:r>
      <w:proofErr w:type="spellEnd"/>
      <w:r w:rsidRPr="00254A07">
        <w:rPr>
          <w:rFonts w:ascii="Times New Roman" w:hAnsi="Times New Roman" w:cs="Times New Roman"/>
          <w:sz w:val="24"/>
          <w:szCs w:val="24"/>
        </w:rPr>
        <w:t xml:space="preserve"> II stopnia, określone zostały kierunkowe efekty kształcenia dla kierunku peda</w:t>
      </w:r>
      <w:r w:rsidR="00B62443" w:rsidRPr="00254A07">
        <w:rPr>
          <w:rFonts w:ascii="Times New Roman" w:hAnsi="Times New Roman" w:cs="Times New Roman"/>
          <w:sz w:val="24"/>
          <w:szCs w:val="24"/>
        </w:rPr>
        <w:t>gogika</w:t>
      </w:r>
      <w:r w:rsidRPr="00254A07">
        <w:rPr>
          <w:rFonts w:ascii="Times New Roman" w:hAnsi="Times New Roman" w:cs="Times New Roman"/>
          <w:sz w:val="24"/>
          <w:szCs w:val="24"/>
        </w:rPr>
        <w:t>.</w:t>
      </w:r>
    </w:p>
    <w:p w:rsidR="00BC7F5B" w:rsidRPr="00254A07" w:rsidRDefault="00BC7F5B" w:rsidP="00254A07">
      <w:pPr>
        <w:spacing w:after="0"/>
        <w:jc w:val="both"/>
        <w:rPr>
          <w:rFonts w:ascii="Times New Roman" w:hAnsi="Times New Roman" w:cs="Times New Roman"/>
          <w:sz w:val="24"/>
          <w:szCs w:val="24"/>
          <w:u w:val="single"/>
        </w:rPr>
      </w:pPr>
      <w:r w:rsidRPr="00254A07">
        <w:rPr>
          <w:rFonts w:ascii="Times New Roman" w:hAnsi="Times New Roman" w:cs="Times New Roman"/>
          <w:sz w:val="24"/>
          <w:szCs w:val="24"/>
          <w:u w:val="single"/>
        </w:rPr>
        <w:t>Założone efekty kształcenia dla kierunku pedagogika:</w:t>
      </w:r>
    </w:p>
    <w:p w:rsidR="00BC7F5B" w:rsidRPr="00254A07" w:rsidRDefault="00BC7F5B"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 xml:space="preserve">1. </w:t>
      </w:r>
      <w:r w:rsidRPr="00254A07">
        <w:rPr>
          <w:rFonts w:ascii="Times New Roman" w:hAnsi="Times New Roman" w:cs="Times New Roman"/>
          <w:b/>
          <w:sz w:val="24"/>
          <w:szCs w:val="24"/>
        </w:rPr>
        <w:t>studia I stopnia - profil praktyczny</w:t>
      </w:r>
      <w:r w:rsidRPr="00254A07">
        <w:rPr>
          <w:rFonts w:ascii="Times New Roman" w:hAnsi="Times New Roman" w:cs="Times New Roman"/>
          <w:sz w:val="24"/>
          <w:szCs w:val="24"/>
        </w:rPr>
        <w:t>:</w:t>
      </w:r>
    </w:p>
    <w:p w:rsidR="00BC7F5B" w:rsidRPr="00254A07" w:rsidRDefault="007C2540"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 są tożsame z</w:t>
      </w:r>
      <w:r w:rsidR="00BC7F5B" w:rsidRPr="00254A07">
        <w:rPr>
          <w:rFonts w:ascii="Times New Roman" w:hAnsi="Times New Roman" w:cs="Times New Roman"/>
          <w:sz w:val="24"/>
          <w:szCs w:val="24"/>
        </w:rPr>
        <w:t xml:space="preserve"> </w:t>
      </w:r>
      <w:r w:rsidR="006C3281" w:rsidRPr="00254A07">
        <w:rPr>
          <w:rFonts w:ascii="Times New Roman" w:hAnsi="Times New Roman" w:cs="Times New Roman"/>
          <w:i/>
          <w:sz w:val="24"/>
          <w:szCs w:val="24"/>
        </w:rPr>
        <w:t>Wzorcowym</w:t>
      </w:r>
      <w:r w:rsidRPr="00254A07">
        <w:rPr>
          <w:rFonts w:ascii="Times New Roman" w:hAnsi="Times New Roman" w:cs="Times New Roman"/>
          <w:i/>
          <w:sz w:val="24"/>
          <w:szCs w:val="24"/>
        </w:rPr>
        <w:t>i</w:t>
      </w:r>
      <w:r w:rsidR="006C3281" w:rsidRPr="00254A07">
        <w:rPr>
          <w:rFonts w:ascii="Times New Roman" w:hAnsi="Times New Roman" w:cs="Times New Roman"/>
          <w:i/>
          <w:sz w:val="24"/>
          <w:szCs w:val="24"/>
        </w:rPr>
        <w:t xml:space="preserve"> efek</w:t>
      </w:r>
      <w:r w:rsidRPr="00254A07">
        <w:rPr>
          <w:rFonts w:ascii="Times New Roman" w:hAnsi="Times New Roman" w:cs="Times New Roman"/>
          <w:i/>
          <w:sz w:val="24"/>
          <w:szCs w:val="24"/>
        </w:rPr>
        <w:t>tami</w:t>
      </w:r>
      <w:r w:rsidR="00BC7F5B" w:rsidRPr="00254A07">
        <w:rPr>
          <w:rFonts w:ascii="Times New Roman" w:hAnsi="Times New Roman" w:cs="Times New Roman"/>
          <w:i/>
          <w:sz w:val="24"/>
          <w:szCs w:val="24"/>
        </w:rPr>
        <w:t xml:space="preserve"> kształcenia </w:t>
      </w:r>
      <w:r w:rsidR="00BC7F5B" w:rsidRPr="00254A07">
        <w:rPr>
          <w:rFonts w:ascii="Times New Roman" w:hAnsi="Times New Roman" w:cs="Times New Roman"/>
          <w:sz w:val="24"/>
          <w:szCs w:val="24"/>
        </w:rPr>
        <w:t xml:space="preserve"> </w:t>
      </w:r>
      <w:r w:rsidR="00BC7F5B" w:rsidRPr="00254A07">
        <w:rPr>
          <w:rFonts w:ascii="Times New Roman" w:hAnsi="Times New Roman" w:cs="Times New Roman"/>
          <w:i/>
          <w:sz w:val="24"/>
          <w:szCs w:val="24"/>
        </w:rPr>
        <w:t xml:space="preserve">dla kierunku pedagogika, </w:t>
      </w:r>
      <w:r w:rsidR="00BC7F5B" w:rsidRPr="00254A07">
        <w:rPr>
          <w:rFonts w:ascii="Times New Roman" w:hAnsi="Times New Roman" w:cs="Times New Roman"/>
          <w:sz w:val="24"/>
          <w:szCs w:val="24"/>
        </w:rPr>
        <w:t>określonym</w:t>
      </w:r>
      <w:r w:rsidRPr="00254A07">
        <w:rPr>
          <w:rFonts w:ascii="Times New Roman" w:hAnsi="Times New Roman" w:cs="Times New Roman"/>
          <w:sz w:val="24"/>
          <w:szCs w:val="24"/>
        </w:rPr>
        <w:t>i</w:t>
      </w:r>
      <w:r w:rsidR="00BC7F5B" w:rsidRPr="00254A07">
        <w:rPr>
          <w:rFonts w:ascii="Times New Roman" w:hAnsi="Times New Roman" w:cs="Times New Roman"/>
          <w:sz w:val="24"/>
          <w:szCs w:val="24"/>
        </w:rPr>
        <w:t xml:space="preserve"> dla </w:t>
      </w:r>
      <w:r w:rsidR="00BC7F5B" w:rsidRPr="00254A07">
        <w:rPr>
          <w:rFonts w:ascii="Times New Roman" w:hAnsi="Times New Roman" w:cs="Times New Roman"/>
          <w:b/>
          <w:sz w:val="24"/>
          <w:szCs w:val="24"/>
        </w:rPr>
        <w:t xml:space="preserve">profilu </w:t>
      </w:r>
      <w:proofErr w:type="spellStart"/>
      <w:r w:rsidR="00BC7F5B" w:rsidRPr="00254A07">
        <w:rPr>
          <w:rFonts w:ascii="Times New Roman" w:hAnsi="Times New Roman" w:cs="Times New Roman"/>
          <w:b/>
          <w:sz w:val="24"/>
          <w:szCs w:val="24"/>
        </w:rPr>
        <w:t>ogólnoakademickiego</w:t>
      </w:r>
      <w:proofErr w:type="spellEnd"/>
      <w:r w:rsidR="00BC7F5B" w:rsidRPr="00254A07">
        <w:rPr>
          <w:rFonts w:ascii="Times New Roman" w:hAnsi="Times New Roman" w:cs="Times New Roman"/>
          <w:sz w:val="24"/>
          <w:szCs w:val="24"/>
        </w:rPr>
        <w:t xml:space="preserve"> (zał. nr 1 do Rozporządzenia  </w:t>
      </w:r>
      <w:proofErr w:type="spellStart"/>
      <w:r w:rsidR="00BC7F5B" w:rsidRPr="00254A07">
        <w:rPr>
          <w:rFonts w:ascii="Times New Roman" w:hAnsi="Times New Roman" w:cs="Times New Roman"/>
          <w:sz w:val="24"/>
          <w:szCs w:val="24"/>
        </w:rPr>
        <w:t>MNiSW</w:t>
      </w:r>
      <w:proofErr w:type="spellEnd"/>
      <w:r w:rsidR="00BC7F5B" w:rsidRPr="00254A07">
        <w:rPr>
          <w:rFonts w:ascii="Times New Roman" w:hAnsi="Times New Roman" w:cs="Times New Roman"/>
          <w:sz w:val="24"/>
          <w:szCs w:val="24"/>
        </w:rPr>
        <w:t xml:space="preserve"> z dn. 4 listopada 2011 r. w sprawie wzorcowych efektów kształcenia, Dz. U. Nr 253, poz. 1521);</w:t>
      </w:r>
    </w:p>
    <w:p w:rsidR="00BC7F5B" w:rsidRPr="00254A07" w:rsidRDefault="00BC7F5B"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 xml:space="preserve">- w zakresie przedmiotów specjalnościowych i specjalizacyjnych, bazują na obszarowych efektach kształcenia w zakresie nauk społecznych (zał. nr 2 do Rozporządzenia </w:t>
      </w:r>
      <w:proofErr w:type="spellStart"/>
      <w:r w:rsidRPr="00254A07">
        <w:rPr>
          <w:rFonts w:ascii="Times New Roman" w:hAnsi="Times New Roman" w:cs="Times New Roman"/>
          <w:sz w:val="24"/>
          <w:szCs w:val="24"/>
        </w:rPr>
        <w:t>MNiSW</w:t>
      </w:r>
      <w:proofErr w:type="spellEnd"/>
      <w:r w:rsidRPr="00254A07">
        <w:rPr>
          <w:rFonts w:ascii="Times New Roman" w:hAnsi="Times New Roman" w:cs="Times New Roman"/>
          <w:sz w:val="24"/>
          <w:szCs w:val="24"/>
        </w:rPr>
        <w:t xml:space="preserve"> z dn. 2 listopada 2011 r. w sprawie Krajowych Ram Kwalifikacji dla Szkolnictwa Wyższego, Dz. U. Nr 253, poz. 1520) oraz w zakresie nauk humanistycznych  (zał. nr 1 do Rozporządzenia </w:t>
      </w:r>
      <w:proofErr w:type="spellStart"/>
      <w:r w:rsidRPr="00254A07">
        <w:rPr>
          <w:rFonts w:ascii="Times New Roman" w:hAnsi="Times New Roman" w:cs="Times New Roman"/>
          <w:sz w:val="24"/>
          <w:szCs w:val="24"/>
        </w:rPr>
        <w:t>MNiSW</w:t>
      </w:r>
      <w:proofErr w:type="spellEnd"/>
      <w:r w:rsidRPr="00254A07">
        <w:rPr>
          <w:rFonts w:ascii="Times New Roman" w:hAnsi="Times New Roman" w:cs="Times New Roman"/>
          <w:sz w:val="24"/>
          <w:szCs w:val="24"/>
        </w:rPr>
        <w:t xml:space="preserve"> z dn. 2 listopada 2011 r. w sprawie Krajowych Ram Kwalifikacji dla Szkolnictwa Wyższego, Dz. U. Nr 253, poz. 1520);</w:t>
      </w:r>
    </w:p>
    <w:p w:rsidR="00BC7F5B" w:rsidRPr="00254A07" w:rsidRDefault="00BC7F5B" w:rsidP="00254A07">
      <w:pPr>
        <w:spacing w:after="0"/>
        <w:jc w:val="both"/>
        <w:rPr>
          <w:rFonts w:ascii="Times New Roman" w:hAnsi="Times New Roman" w:cs="Times New Roman"/>
          <w:b/>
          <w:bCs/>
          <w:sz w:val="24"/>
          <w:szCs w:val="24"/>
        </w:rPr>
      </w:pPr>
      <w:r w:rsidRPr="00254A07">
        <w:rPr>
          <w:rFonts w:ascii="Times New Roman" w:hAnsi="Times New Roman" w:cs="Times New Roman"/>
          <w:sz w:val="24"/>
          <w:szCs w:val="24"/>
        </w:rPr>
        <w:t xml:space="preserve">- w przypadku modułu specjalnościowego </w:t>
      </w:r>
      <w:r w:rsidRPr="00254A07">
        <w:rPr>
          <w:rFonts w:ascii="Times New Roman" w:hAnsi="Times New Roman" w:cs="Times New Roman"/>
          <w:i/>
          <w:sz w:val="24"/>
          <w:szCs w:val="24"/>
        </w:rPr>
        <w:t xml:space="preserve">Edukacja przedszkolna i wczesnoszkolna </w:t>
      </w:r>
      <w:r w:rsidRPr="00254A07">
        <w:rPr>
          <w:rFonts w:ascii="Times New Roman" w:hAnsi="Times New Roman" w:cs="Times New Roman"/>
          <w:sz w:val="24"/>
          <w:szCs w:val="24"/>
        </w:rPr>
        <w:t>spełnione zostały wymogi określone w Rozporz</w:t>
      </w:r>
      <w:r w:rsidRPr="00254A07">
        <w:rPr>
          <w:rFonts w:ascii="Times New Roman" w:eastAsia="TimesNewRoman" w:hAnsi="Times New Roman" w:cs="Times New Roman"/>
          <w:sz w:val="24"/>
          <w:szCs w:val="24"/>
        </w:rPr>
        <w:t>ą</w:t>
      </w:r>
      <w:r w:rsidRPr="00254A07">
        <w:rPr>
          <w:rFonts w:ascii="Times New Roman" w:hAnsi="Times New Roman" w:cs="Times New Roman"/>
          <w:sz w:val="24"/>
          <w:szCs w:val="24"/>
        </w:rPr>
        <w:t>dzeniu Ministra Edukacji Narodowej i Sportu z dnia 7 wrze</w:t>
      </w:r>
      <w:r w:rsidRPr="00254A07">
        <w:rPr>
          <w:rFonts w:ascii="Times New Roman" w:eastAsia="TimesNewRoman" w:hAnsi="Times New Roman" w:cs="Times New Roman"/>
          <w:sz w:val="24"/>
          <w:szCs w:val="24"/>
        </w:rPr>
        <w:t>ś</w:t>
      </w:r>
      <w:r w:rsidRPr="00254A07">
        <w:rPr>
          <w:rFonts w:ascii="Times New Roman" w:hAnsi="Times New Roman" w:cs="Times New Roman"/>
          <w:sz w:val="24"/>
          <w:szCs w:val="24"/>
        </w:rPr>
        <w:t>nia 2004 r. w sprawie standardów kształcenia nauczycieli (Dz. U. Nr 2</w:t>
      </w:r>
      <w:r w:rsidR="006C3281" w:rsidRPr="00254A07">
        <w:rPr>
          <w:rFonts w:ascii="Times New Roman" w:hAnsi="Times New Roman" w:cs="Times New Roman"/>
          <w:sz w:val="24"/>
          <w:szCs w:val="24"/>
        </w:rPr>
        <w:t xml:space="preserve">07, poz. 2110) </w:t>
      </w:r>
      <w:r w:rsidR="006C3281" w:rsidRPr="00254A07">
        <w:rPr>
          <w:rFonts w:ascii="Times New Roman" w:hAnsi="Times New Roman" w:cs="Times New Roman"/>
          <w:sz w:val="24"/>
          <w:szCs w:val="24"/>
        </w:rPr>
        <w:lastRenderedPageBreak/>
        <w:t>oraz w dużej</w:t>
      </w:r>
      <w:r w:rsidRPr="00254A07">
        <w:rPr>
          <w:rFonts w:ascii="Times New Roman" w:hAnsi="Times New Roman" w:cs="Times New Roman"/>
          <w:sz w:val="24"/>
          <w:szCs w:val="24"/>
        </w:rPr>
        <w:t xml:space="preserve"> części zawarte w </w:t>
      </w:r>
      <w:r w:rsidRPr="00254A07">
        <w:rPr>
          <w:rFonts w:ascii="Times New Roman" w:hAnsi="Times New Roman" w:cs="Times New Roman"/>
          <w:bCs/>
          <w:sz w:val="24"/>
          <w:szCs w:val="24"/>
        </w:rPr>
        <w:t xml:space="preserve">Rozporządzeniu </w:t>
      </w:r>
      <w:r w:rsidRPr="00254A07">
        <w:rPr>
          <w:rFonts w:ascii="Times New Roman" w:hAnsi="Times New Roman" w:cs="Times New Roman"/>
          <w:sz w:val="24"/>
          <w:szCs w:val="24"/>
        </w:rPr>
        <w:t xml:space="preserve">z dnia 17 stycznia 2012 r. </w:t>
      </w:r>
      <w:r w:rsidRPr="00254A07">
        <w:rPr>
          <w:rFonts w:ascii="Times New Roman" w:hAnsi="Times New Roman" w:cs="Times New Roman"/>
          <w:bCs/>
          <w:sz w:val="24"/>
          <w:szCs w:val="24"/>
        </w:rPr>
        <w:t>w sprawie standardów kształcenia przygotowuj</w:t>
      </w:r>
      <w:r w:rsidRPr="00254A07">
        <w:rPr>
          <w:rFonts w:ascii="Times New Roman" w:eastAsia="TimesNewRoman,Bold" w:hAnsi="Times New Roman" w:cs="Times New Roman"/>
          <w:bCs/>
          <w:sz w:val="24"/>
          <w:szCs w:val="24"/>
        </w:rPr>
        <w:t>ą</w:t>
      </w:r>
      <w:r w:rsidRPr="00254A07">
        <w:rPr>
          <w:rFonts w:ascii="Times New Roman" w:hAnsi="Times New Roman" w:cs="Times New Roman"/>
          <w:bCs/>
          <w:sz w:val="24"/>
          <w:szCs w:val="24"/>
        </w:rPr>
        <w:t xml:space="preserve">cego do wykonywania zawodu nauczyciela (Dz. U. 2012, poz. 131) – </w:t>
      </w:r>
      <w:r w:rsidRPr="00254A07">
        <w:rPr>
          <w:rFonts w:ascii="Times New Roman" w:hAnsi="Times New Roman" w:cs="Times New Roman"/>
          <w:b/>
          <w:bCs/>
          <w:sz w:val="24"/>
          <w:szCs w:val="24"/>
        </w:rPr>
        <w:t xml:space="preserve">brak bowiem efektów kształcenia w zakresie: </w:t>
      </w:r>
      <w:r w:rsidRPr="00254A07">
        <w:rPr>
          <w:rFonts w:ascii="Times New Roman" w:hAnsi="Times New Roman" w:cs="Times New Roman"/>
          <w:b/>
          <w:sz w:val="24"/>
          <w:szCs w:val="24"/>
        </w:rPr>
        <w:t>poznania i spostrzegania społecznego, komunikacji i kultury języka, profilaktyki w szkole, pracy opiekuńczo – wychowawczej, bezpieczeństwa dzieci or</w:t>
      </w:r>
      <w:r w:rsidRPr="00254A07">
        <w:rPr>
          <w:rFonts w:ascii="Times New Roman" w:hAnsi="Times New Roman" w:cs="Times New Roman"/>
          <w:b/>
          <w:bCs/>
          <w:sz w:val="24"/>
          <w:szCs w:val="24"/>
        </w:rPr>
        <w:t>az w zakresie bezpieczeństwa i higieny pracy;</w:t>
      </w:r>
    </w:p>
    <w:p w:rsidR="00BC7F5B" w:rsidRDefault="00BC7F5B"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 xml:space="preserve">2. studia II stopnia – profil </w:t>
      </w:r>
      <w:proofErr w:type="spellStart"/>
      <w:r w:rsidRPr="00254A07">
        <w:rPr>
          <w:rFonts w:ascii="Times New Roman" w:hAnsi="Times New Roman" w:cs="Times New Roman"/>
          <w:sz w:val="24"/>
          <w:szCs w:val="24"/>
        </w:rPr>
        <w:t>ogólnoakademicki</w:t>
      </w:r>
      <w:proofErr w:type="spellEnd"/>
      <w:r w:rsidRPr="00254A07">
        <w:rPr>
          <w:rFonts w:ascii="Times New Roman" w:hAnsi="Times New Roman" w:cs="Times New Roman"/>
          <w:sz w:val="24"/>
          <w:szCs w:val="24"/>
        </w:rPr>
        <w:t xml:space="preserve"> - są zgodne z opisem </w:t>
      </w:r>
      <w:r w:rsidRPr="00254A07">
        <w:rPr>
          <w:rFonts w:ascii="Times New Roman" w:hAnsi="Times New Roman" w:cs="Times New Roman"/>
          <w:i/>
          <w:sz w:val="24"/>
          <w:szCs w:val="24"/>
        </w:rPr>
        <w:t xml:space="preserve">Wzorcowych efektów kształcenia </w:t>
      </w:r>
      <w:r w:rsidRPr="00254A07">
        <w:rPr>
          <w:rFonts w:ascii="Times New Roman" w:hAnsi="Times New Roman" w:cs="Times New Roman"/>
          <w:sz w:val="24"/>
          <w:szCs w:val="24"/>
        </w:rPr>
        <w:t xml:space="preserve"> </w:t>
      </w:r>
      <w:r w:rsidRPr="00254A07">
        <w:rPr>
          <w:rFonts w:ascii="Times New Roman" w:hAnsi="Times New Roman" w:cs="Times New Roman"/>
          <w:i/>
          <w:sz w:val="24"/>
          <w:szCs w:val="24"/>
        </w:rPr>
        <w:t xml:space="preserve">dla kierunku pedagogika, </w:t>
      </w:r>
      <w:r w:rsidRPr="00254A07">
        <w:rPr>
          <w:rFonts w:ascii="Times New Roman" w:hAnsi="Times New Roman" w:cs="Times New Roman"/>
          <w:sz w:val="24"/>
          <w:szCs w:val="24"/>
        </w:rPr>
        <w:t xml:space="preserve">określonych dla profilu </w:t>
      </w:r>
      <w:proofErr w:type="spellStart"/>
      <w:r w:rsidRPr="00254A07">
        <w:rPr>
          <w:rFonts w:ascii="Times New Roman" w:hAnsi="Times New Roman" w:cs="Times New Roman"/>
          <w:sz w:val="24"/>
          <w:szCs w:val="24"/>
        </w:rPr>
        <w:t>ogólnoakademickiego</w:t>
      </w:r>
      <w:proofErr w:type="spellEnd"/>
      <w:r w:rsidRPr="00254A07">
        <w:rPr>
          <w:rFonts w:ascii="Times New Roman" w:hAnsi="Times New Roman" w:cs="Times New Roman"/>
          <w:sz w:val="24"/>
          <w:szCs w:val="24"/>
        </w:rPr>
        <w:t xml:space="preserve"> (zał. nr 1 do Rozporządzenia  </w:t>
      </w:r>
      <w:proofErr w:type="spellStart"/>
      <w:r w:rsidRPr="00254A07">
        <w:rPr>
          <w:rFonts w:ascii="Times New Roman" w:hAnsi="Times New Roman" w:cs="Times New Roman"/>
          <w:sz w:val="24"/>
          <w:szCs w:val="24"/>
        </w:rPr>
        <w:t>MNiSW</w:t>
      </w:r>
      <w:proofErr w:type="spellEnd"/>
      <w:r w:rsidRPr="00254A07">
        <w:rPr>
          <w:rFonts w:ascii="Times New Roman" w:hAnsi="Times New Roman" w:cs="Times New Roman"/>
          <w:sz w:val="24"/>
          <w:szCs w:val="24"/>
        </w:rPr>
        <w:t xml:space="preserve"> z dn. 4 listopada 2011 r. w sprawie wzorcowych efektów kształcenia, Dz. U. Nr 253, poz. 1521 ).</w:t>
      </w:r>
    </w:p>
    <w:p w:rsidR="00EC7D98" w:rsidRPr="00254A07" w:rsidRDefault="00EC7D98" w:rsidP="00254A07">
      <w:pPr>
        <w:spacing w:after="0"/>
        <w:jc w:val="both"/>
        <w:rPr>
          <w:rFonts w:ascii="Times New Roman" w:hAnsi="Times New Roman" w:cs="Times New Roman"/>
          <w:sz w:val="24"/>
          <w:szCs w:val="24"/>
        </w:rPr>
      </w:pPr>
      <w:r>
        <w:rPr>
          <w:rFonts w:ascii="Times New Roman" w:hAnsi="Times New Roman" w:cs="Times New Roman"/>
          <w:sz w:val="24"/>
          <w:szCs w:val="24"/>
        </w:rPr>
        <w:t>3.</w:t>
      </w:r>
      <w:r w:rsidR="002448DF">
        <w:rPr>
          <w:rFonts w:ascii="Times New Roman" w:hAnsi="Times New Roman" w:cs="Times New Roman"/>
          <w:sz w:val="24"/>
          <w:szCs w:val="24"/>
        </w:rPr>
        <w:t>W przypadku modułu specjalnościowego  – pedagogika specjalna włączająca realizowanego na II stopniu,  nie określono efektów kształcenia.</w:t>
      </w:r>
    </w:p>
    <w:p w:rsidR="007C2540" w:rsidRPr="00254A07" w:rsidRDefault="002448DF" w:rsidP="00254A07">
      <w:pPr>
        <w:spacing w:after="0"/>
        <w:jc w:val="both"/>
        <w:rPr>
          <w:rFonts w:ascii="Times New Roman" w:hAnsi="Times New Roman" w:cs="Times New Roman"/>
          <w:sz w:val="24"/>
          <w:szCs w:val="24"/>
        </w:rPr>
      </w:pPr>
      <w:r>
        <w:rPr>
          <w:rFonts w:ascii="Times New Roman" w:hAnsi="Times New Roman" w:cs="Times New Roman"/>
          <w:sz w:val="24"/>
          <w:szCs w:val="24"/>
        </w:rPr>
        <w:t>4</w:t>
      </w:r>
      <w:r w:rsidR="007C2540" w:rsidRPr="00254A07">
        <w:rPr>
          <w:rFonts w:ascii="Times New Roman" w:hAnsi="Times New Roman" w:cs="Times New Roman"/>
          <w:sz w:val="24"/>
          <w:szCs w:val="24"/>
        </w:rPr>
        <w:t>. Zarówno na studiach I</w:t>
      </w:r>
      <w:r>
        <w:rPr>
          <w:rFonts w:ascii="Times New Roman" w:hAnsi="Times New Roman" w:cs="Times New Roman"/>
          <w:sz w:val="24"/>
          <w:szCs w:val="24"/>
        </w:rPr>
        <w:t>,</w:t>
      </w:r>
      <w:r w:rsidR="007C2540" w:rsidRPr="00254A07">
        <w:rPr>
          <w:rFonts w:ascii="Times New Roman" w:hAnsi="Times New Roman" w:cs="Times New Roman"/>
          <w:sz w:val="24"/>
          <w:szCs w:val="24"/>
        </w:rPr>
        <w:t xml:space="preserve"> jak i II stopnia brak jest efektów z zakresu językoznawstwa ,które Uczelnia wskazała jako dyscyplinę, do której odnoszą się efekty kształcenia.</w:t>
      </w:r>
    </w:p>
    <w:p w:rsidR="003C3D13" w:rsidRPr="00254A07" w:rsidRDefault="003C3D13" w:rsidP="00254A07">
      <w:pPr>
        <w:spacing w:after="0"/>
        <w:ind w:firstLine="360"/>
        <w:jc w:val="both"/>
        <w:rPr>
          <w:rFonts w:ascii="Times New Roman" w:hAnsi="Times New Roman" w:cs="Times New Roman"/>
          <w:sz w:val="24"/>
          <w:szCs w:val="24"/>
        </w:rPr>
      </w:pPr>
    </w:p>
    <w:p w:rsidR="00BC7F5B" w:rsidRPr="00254A07" w:rsidRDefault="00BC7F5B" w:rsidP="00254A07">
      <w:pPr>
        <w:spacing w:after="0"/>
        <w:ind w:firstLine="360"/>
        <w:jc w:val="both"/>
        <w:rPr>
          <w:rFonts w:ascii="Times New Roman" w:hAnsi="Times New Roman" w:cs="Times New Roman"/>
          <w:sz w:val="24"/>
          <w:szCs w:val="24"/>
        </w:rPr>
      </w:pPr>
      <w:r w:rsidRPr="00254A07">
        <w:rPr>
          <w:rFonts w:ascii="Times New Roman" w:hAnsi="Times New Roman" w:cs="Times New Roman"/>
          <w:sz w:val="24"/>
          <w:szCs w:val="24"/>
        </w:rPr>
        <w:t>Można zatem przyjąć, iż sformułowane cele oraz specyficzne i szczegółowe efekty kształcenia na</w:t>
      </w:r>
      <w:r w:rsidR="003C3D13" w:rsidRPr="00254A07">
        <w:rPr>
          <w:rFonts w:ascii="Times New Roman" w:hAnsi="Times New Roman" w:cs="Times New Roman"/>
          <w:sz w:val="24"/>
          <w:szCs w:val="24"/>
        </w:rPr>
        <w:t xml:space="preserve"> ocenianym kierunku</w:t>
      </w:r>
      <w:r w:rsidRPr="00254A07">
        <w:rPr>
          <w:rFonts w:ascii="Times New Roman" w:hAnsi="Times New Roman" w:cs="Times New Roman"/>
          <w:sz w:val="24"/>
          <w:szCs w:val="24"/>
        </w:rPr>
        <w:t xml:space="preserve"> </w:t>
      </w:r>
      <w:r w:rsidR="003C3D13" w:rsidRPr="00254A07">
        <w:rPr>
          <w:rFonts w:ascii="Times New Roman" w:hAnsi="Times New Roman" w:cs="Times New Roman"/>
          <w:b/>
          <w:sz w:val="24"/>
          <w:szCs w:val="24"/>
        </w:rPr>
        <w:t>nie</w:t>
      </w:r>
      <w:r w:rsidRPr="00254A07">
        <w:rPr>
          <w:rFonts w:ascii="Times New Roman" w:hAnsi="Times New Roman" w:cs="Times New Roman"/>
          <w:b/>
          <w:sz w:val="24"/>
          <w:szCs w:val="24"/>
        </w:rPr>
        <w:t xml:space="preserve"> odpowiadają</w:t>
      </w:r>
      <w:r w:rsidR="003C3D13" w:rsidRPr="00254A07">
        <w:rPr>
          <w:rFonts w:ascii="Times New Roman" w:hAnsi="Times New Roman" w:cs="Times New Roman"/>
          <w:b/>
          <w:sz w:val="24"/>
          <w:szCs w:val="24"/>
        </w:rPr>
        <w:t xml:space="preserve"> </w:t>
      </w:r>
      <w:r w:rsidRPr="00254A07">
        <w:rPr>
          <w:rFonts w:ascii="Times New Roman" w:hAnsi="Times New Roman" w:cs="Times New Roman"/>
          <w:sz w:val="24"/>
          <w:szCs w:val="24"/>
        </w:rPr>
        <w:t xml:space="preserve"> wymogom formułowanym wobec </w:t>
      </w:r>
      <w:r w:rsidRPr="00254A07">
        <w:rPr>
          <w:rFonts w:ascii="Times New Roman" w:hAnsi="Times New Roman" w:cs="Times New Roman"/>
          <w:b/>
          <w:sz w:val="24"/>
          <w:szCs w:val="24"/>
        </w:rPr>
        <w:t>studiów pierwszego stopnia o profilu praktycznym</w:t>
      </w:r>
      <w:r w:rsidR="007C2540" w:rsidRPr="00254A07">
        <w:rPr>
          <w:rFonts w:ascii="Times New Roman" w:hAnsi="Times New Roman" w:cs="Times New Roman"/>
          <w:b/>
          <w:sz w:val="24"/>
          <w:szCs w:val="24"/>
        </w:rPr>
        <w:t xml:space="preserve">. Uczelnia przyjęła do realizacji </w:t>
      </w:r>
      <w:r w:rsidR="003C3D13" w:rsidRPr="00254A07">
        <w:rPr>
          <w:rFonts w:ascii="Times New Roman" w:hAnsi="Times New Roman" w:cs="Times New Roman"/>
          <w:b/>
          <w:sz w:val="24"/>
          <w:szCs w:val="24"/>
        </w:rPr>
        <w:t xml:space="preserve"> </w:t>
      </w:r>
      <w:r w:rsidRPr="00254A07">
        <w:rPr>
          <w:rFonts w:ascii="Times New Roman" w:hAnsi="Times New Roman" w:cs="Times New Roman"/>
          <w:sz w:val="24"/>
          <w:szCs w:val="24"/>
          <w:u w:val="single"/>
        </w:rPr>
        <w:t xml:space="preserve"> </w:t>
      </w:r>
      <w:r w:rsidR="007C2540" w:rsidRPr="00254A07">
        <w:rPr>
          <w:rFonts w:ascii="Times New Roman" w:hAnsi="Times New Roman" w:cs="Times New Roman"/>
          <w:b/>
          <w:i/>
          <w:sz w:val="24"/>
          <w:szCs w:val="24"/>
        </w:rPr>
        <w:t>Wzorcowe efekty</w:t>
      </w:r>
      <w:r w:rsidRPr="00254A07">
        <w:rPr>
          <w:rFonts w:ascii="Times New Roman" w:hAnsi="Times New Roman" w:cs="Times New Roman"/>
          <w:b/>
          <w:i/>
          <w:sz w:val="24"/>
          <w:szCs w:val="24"/>
        </w:rPr>
        <w:t xml:space="preserve"> kształcenia </w:t>
      </w:r>
      <w:r w:rsidRPr="00254A07">
        <w:rPr>
          <w:rFonts w:ascii="Times New Roman" w:hAnsi="Times New Roman" w:cs="Times New Roman"/>
          <w:b/>
          <w:sz w:val="24"/>
          <w:szCs w:val="24"/>
        </w:rPr>
        <w:t xml:space="preserve"> </w:t>
      </w:r>
      <w:r w:rsidRPr="00254A07">
        <w:rPr>
          <w:rFonts w:ascii="Times New Roman" w:hAnsi="Times New Roman" w:cs="Times New Roman"/>
          <w:b/>
          <w:i/>
          <w:sz w:val="24"/>
          <w:szCs w:val="24"/>
        </w:rPr>
        <w:t>dla kierunku pedagogika,</w:t>
      </w:r>
      <w:r w:rsidR="007C2540" w:rsidRPr="00254A07">
        <w:rPr>
          <w:rFonts w:ascii="Times New Roman" w:hAnsi="Times New Roman" w:cs="Times New Roman"/>
          <w:b/>
          <w:i/>
          <w:sz w:val="24"/>
          <w:szCs w:val="24"/>
        </w:rPr>
        <w:t xml:space="preserve"> profil </w:t>
      </w:r>
      <w:proofErr w:type="spellStart"/>
      <w:r w:rsidR="007C2540" w:rsidRPr="00254A07">
        <w:rPr>
          <w:rFonts w:ascii="Times New Roman" w:hAnsi="Times New Roman" w:cs="Times New Roman"/>
          <w:b/>
          <w:i/>
          <w:sz w:val="24"/>
          <w:szCs w:val="24"/>
        </w:rPr>
        <w:t>ogólnoakademicki</w:t>
      </w:r>
      <w:proofErr w:type="spellEnd"/>
      <w:r w:rsidRPr="00254A07">
        <w:rPr>
          <w:rFonts w:ascii="Times New Roman" w:hAnsi="Times New Roman" w:cs="Times New Roman"/>
          <w:i/>
          <w:sz w:val="24"/>
          <w:szCs w:val="24"/>
        </w:rPr>
        <w:t xml:space="preserve"> </w:t>
      </w:r>
      <w:r w:rsidRPr="00254A07">
        <w:rPr>
          <w:rFonts w:ascii="Times New Roman" w:hAnsi="Times New Roman" w:cs="Times New Roman"/>
          <w:sz w:val="24"/>
          <w:szCs w:val="24"/>
        </w:rPr>
        <w:t xml:space="preserve"> (zał. nr 1 do Rozporządzenia  </w:t>
      </w:r>
      <w:proofErr w:type="spellStart"/>
      <w:r w:rsidRPr="00254A07">
        <w:rPr>
          <w:rFonts w:ascii="Times New Roman" w:hAnsi="Times New Roman" w:cs="Times New Roman"/>
          <w:sz w:val="24"/>
          <w:szCs w:val="24"/>
        </w:rPr>
        <w:t>MNiSW</w:t>
      </w:r>
      <w:proofErr w:type="spellEnd"/>
      <w:r w:rsidRPr="00254A07">
        <w:rPr>
          <w:rFonts w:ascii="Times New Roman" w:hAnsi="Times New Roman" w:cs="Times New Roman"/>
          <w:sz w:val="24"/>
          <w:szCs w:val="24"/>
        </w:rPr>
        <w:t xml:space="preserve"> z dn. 4 listopada 2011 r. w sprawie wzorcowych efektów kształcenia, Dz. U. Nr 253, poz. 1521 ).</w:t>
      </w:r>
      <w:r w:rsidR="007C2540" w:rsidRPr="00254A07">
        <w:rPr>
          <w:rFonts w:ascii="Times New Roman" w:hAnsi="Times New Roman" w:cs="Times New Roman"/>
          <w:sz w:val="24"/>
          <w:szCs w:val="24"/>
        </w:rPr>
        <w:t>Uczelnia nie realizuje również wszystkich efektów dotyczących kształcenia nauczycieli  określonych obowiązującym prawem.</w:t>
      </w:r>
      <w:r w:rsidR="002448DF">
        <w:rPr>
          <w:rFonts w:ascii="Times New Roman" w:hAnsi="Times New Roman" w:cs="Times New Roman"/>
          <w:sz w:val="24"/>
          <w:szCs w:val="24"/>
        </w:rPr>
        <w:t xml:space="preserve"> Nie spełniony jest również obowiązek określenia efektów kształcenia dla modułu specjalnościowego – pedagogika specjalna włączająca.</w:t>
      </w:r>
    </w:p>
    <w:p w:rsidR="007C2540" w:rsidRPr="00254A07" w:rsidRDefault="007C2540" w:rsidP="00254A07">
      <w:pPr>
        <w:spacing w:after="0"/>
        <w:ind w:firstLine="360"/>
        <w:jc w:val="both"/>
        <w:rPr>
          <w:rFonts w:ascii="Times New Roman" w:hAnsi="Times New Roman" w:cs="Times New Roman"/>
          <w:sz w:val="24"/>
          <w:szCs w:val="24"/>
          <w:u w:val="single"/>
        </w:rPr>
      </w:pPr>
    </w:p>
    <w:p w:rsidR="00BC7F5B" w:rsidRPr="00254A07" w:rsidRDefault="00BC7F5B" w:rsidP="00254A07">
      <w:pPr>
        <w:spacing w:after="0"/>
        <w:ind w:firstLine="360"/>
        <w:jc w:val="both"/>
        <w:rPr>
          <w:rFonts w:ascii="Times New Roman" w:hAnsi="Times New Roman" w:cs="Times New Roman"/>
          <w:b/>
          <w:sz w:val="24"/>
          <w:szCs w:val="24"/>
        </w:rPr>
      </w:pPr>
      <w:r w:rsidRPr="00254A07">
        <w:rPr>
          <w:rFonts w:ascii="Times New Roman" w:hAnsi="Times New Roman" w:cs="Times New Roman"/>
          <w:b/>
          <w:sz w:val="24"/>
          <w:szCs w:val="24"/>
        </w:rPr>
        <w:t xml:space="preserve">W zatwierdzonych przez Uczelnię efektach kształcenia dla kierunku pedagogika (Uchwała Senatu Wyższej Szkoły Pedagogicznej w Łodzi nr 14/2011/2012, z dnia 25.09.2012 r., w sprawie określenia efektów kształcenia na studia I </w:t>
      </w:r>
      <w:proofErr w:type="spellStart"/>
      <w:r w:rsidRPr="00254A07">
        <w:rPr>
          <w:rFonts w:ascii="Times New Roman" w:hAnsi="Times New Roman" w:cs="Times New Roman"/>
          <w:b/>
          <w:sz w:val="24"/>
          <w:szCs w:val="24"/>
        </w:rPr>
        <w:t>i</w:t>
      </w:r>
      <w:proofErr w:type="spellEnd"/>
      <w:r w:rsidRPr="00254A07">
        <w:rPr>
          <w:rFonts w:ascii="Times New Roman" w:hAnsi="Times New Roman" w:cs="Times New Roman"/>
          <w:b/>
          <w:sz w:val="24"/>
          <w:szCs w:val="24"/>
        </w:rPr>
        <w:t xml:space="preserve"> II stopnia, załącznik nr 1), nie znajdują odzwierciedlenia następujące efekty kształcenia (eksponowane w Raporcie samooceny WSP w Łodzi oraz w macierzach celów i efektów kształcenia): studia I stopnia: FK_W02,FK_W03, FK_06, FK_U03, FK_K02; studia II stopnia: FK_W01, FK_W10, FK_U17, FK_K06. Nie odnotowano ich także w przedłożonych do oceny sylabusach. Jaki był zatem cel ich określenia?</w:t>
      </w:r>
    </w:p>
    <w:p w:rsidR="00BC7F5B" w:rsidRPr="00254A07" w:rsidRDefault="00BC7F5B" w:rsidP="00254A07">
      <w:pPr>
        <w:spacing w:after="0"/>
        <w:ind w:firstLine="360"/>
        <w:jc w:val="both"/>
        <w:rPr>
          <w:rFonts w:ascii="Times New Roman" w:hAnsi="Times New Roman" w:cs="Times New Roman"/>
          <w:b/>
          <w:sz w:val="24"/>
          <w:szCs w:val="24"/>
        </w:rPr>
      </w:pPr>
      <w:r w:rsidRPr="00254A07">
        <w:rPr>
          <w:rFonts w:ascii="Times New Roman" w:hAnsi="Times New Roman" w:cs="Times New Roman"/>
          <w:b/>
          <w:sz w:val="24"/>
          <w:szCs w:val="24"/>
        </w:rPr>
        <w:t>Z kolei treści kształcenia, realizowane w ramach przedmiotów na specjalności pedagogika sportu, rekreacji i turystki, w zdecydowanym zakresie sytuują się poza założonymi kierunkowymi efektami kształcenia – lokują się bowiem głównie w obszarowych efektach kształcenia w zakresie nauk medycznych, nauk o zdrowiu oraz nauk o kulturze fizycznej, a także w obszarze kształcenia w zakresie sztuki.</w:t>
      </w:r>
    </w:p>
    <w:p w:rsidR="00BC7F5B" w:rsidRPr="00254A07" w:rsidRDefault="00BC7F5B" w:rsidP="00254A07">
      <w:pPr>
        <w:spacing w:after="0"/>
        <w:jc w:val="both"/>
        <w:rPr>
          <w:rFonts w:ascii="Times New Roman" w:hAnsi="Times New Roman" w:cs="Times New Roman"/>
          <w:b/>
          <w:sz w:val="24"/>
          <w:szCs w:val="24"/>
        </w:rPr>
      </w:pPr>
    </w:p>
    <w:p w:rsidR="00BC7F5B" w:rsidRPr="00254A07" w:rsidRDefault="006C3281" w:rsidP="00254A07">
      <w:pPr>
        <w:spacing w:after="0"/>
        <w:ind w:firstLine="360"/>
        <w:jc w:val="both"/>
        <w:rPr>
          <w:rFonts w:ascii="Times New Roman" w:hAnsi="Times New Roman" w:cs="Times New Roman"/>
          <w:b/>
          <w:sz w:val="24"/>
          <w:szCs w:val="24"/>
        </w:rPr>
      </w:pPr>
      <w:r w:rsidRPr="00254A07">
        <w:rPr>
          <w:rFonts w:ascii="Times New Roman" w:hAnsi="Times New Roman" w:cs="Times New Roman"/>
          <w:b/>
          <w:sz w:val="24"/>
          <w:szCs w:val="24"/>
        </w:rPr>
        <w:t xml:space="preserve">Dokonana </w:t>
      </w:r>
      <w:r w:rsidR="00BC7F5B" w:rsidRPr="00254A07">
        <w:rPr>
          <w:rFonts w:ascii="Times New Roman" w:hAnsi="Times New Roman" w:cs="Times New Roman"/>
          <w:b/>
          <w:sz w:val="24"/>
          <w:szCs w:val="24"/>
        </w:rPr>
        <w:t xml:space="preserve"> analiza sylabusów ujawniła następujące braki w zakresie opracowania efektów kształcenia:</w:t>
      </w:r>
    </w:p>
    <w:p w:rsidR="00BC7F5B" w:rsidRPr="00254A07" w:rsidRDefault="00BC7F5B" w:rsidP="00254A07">
      <w:pPr>
        <w:spacing w:after="0"/>
        <w:ind w:firstLine="360"/>
        <w:jc w:val="both"/>
        <w:rPr>
          <w:rFonts w:ascii="Times New Roman" w:hAnsi="Times New Roman" w:cs="Times New Roman"/>
          <w:b/>
          <w:sz w:val="24"/>
          <w:szCs w:val="24"/>
        </w:rPr>
      </w:pPr>
      <w:r w:rsidRPr="00254A07">
        <w:rPr>
          <w:rFonts w:ascii="Times New Roman" w:hAnsi="Times New Roman" w:cs="Times New Roman"/>
          <w:b/>
          <w:sz w:val="24"/>
          <w:szCs w:val="24"/>
        </w:rPr>
        <w:t>- w przypadku studiów I stopnia brak odnotowania w sylabusach następujących kierunkowych efektów kształcenia: w zakresie wiedzy – K_W10, K_W14, K_W15, K_W17, K_W19; w zakresie umiejętności – K_U11, K_U12, K_U13; w zakresie kompetencji społecznych – K_K03,</w:t>
      </w:r>
    </w:p>
    <w:p w:rsidR="00BC7F5B" w:rsidRDefault="00BC7F5B" w:rsidP="00254A07">
      <w:pPr>
        <w:spacing w:after="0"/>
        <w:ind w:firstLine="360"/>
        <w:jc w:val="both"/>
        <w:rPr>
          <w:rFonts w:ascii="Times New Roman" w:hAnsi="Times New Roman" w:cs="Times New Roman"/>
          <w:b/>
          <w:sz w:val="24"/>
          <w:szCs w:val="24"/>
        </w:rPr>
      </w:pPr>
      <w:r w:rsidRPr="00254A07">
        <w:rPr>
          <w:rFonts w:ascii="Times New Roman" w:hAnsi="Times New Roman" w:cs="Times New Roman"/>
          <w:b/>
          <w:sz w:val="24"/>
          <w:szCs w:val="24"/>
        </w:rPr>
        <w:lastRenderedPageBreak/>
        <w:t>- w przypadku studiów II stopnia brak odnotowania w sylabusach następujących kierunkowych efektów kształcenia: w zakresie wiedzy – K_W02, K_W12, K_W13, K_W14, K_W15, K_W16, dodatkowo wprowadzono w sylabusach efekt kształcenia K_W18; w zakresie umiejętności – K_U05, K_U10, K_U12, dodatkowo wprowadzono w sylabusach efekty kształcenia K_U14, K_U17; w zakresie kompetencji społecznych brak efektu K_K04,</w:t>
      </w:r>
    </w:p>
    <w:p w:rsidR="002448DF" w:rsidRPr="00254A07" w:rsidRDefault="002448DF" w:rsidP="00254A07">
      <w:pPr>
        <w:spacing w:after="0"/>
        <w:ind w:firstLine="360"/>
        <w:jc w:val="both"/>
        <w:rPr>
          <w:rFonts w:ascii="Times New Roman" w:hAnsi="Times New Roman" w:cs="Times New Roman"/>
          <w:b/>
          <w:sz w:val="24"/>
          <w:szCs w:val="24"/>
        </w:rPr>
      </w:pPr>
      <w:r>
        <w:rPr>
          <w:rFonts w:ascii="Times New Roman" w:hAnsi="Times New Roman" w:cs="Times New Roman"/>
          <w:b/>
          <w:sz w:val="24"/>
          <w:szCs w:val="24"/>
        </w:rPr>
        <w:t xml:space="preserve">- </w:t>
      </w:r>
      <w:r w:rsidRPr="00254A07">
        <w:rPr>
          <w:rFonts w:ascii="Times New Roman" w:hAnsi="Times New Roman" w:cs="Times New Roman"/>
          <w:b/>
          <w:sz w:val="24"/>
          <w:szCs w:val="24"/>
        </w:rPr>
        <w:t>w przypadku studiów II stopnia</w:t>
      </w:r>
      <w:r>
        <w:rPr>
          <w:rFonts w:ascii="Times New Roman" w:hAnsi="Times New Roman" w:cs="Times New Roman"/>
          <w:b/>
          <w:sz w:val="24"/>
          <w:szCs w:val="24"/>
        </w:rPr>
        <w:t xml:space="preserve"> brak sylabusów do przedmiotów modułu specjalnościowego – pedagogika specjalna włączająca, tym samym brak możliwości poznania efektów przedmiotowych i ich odniesienia do efektów kierunkowych;</w:t>
      </w:r>
    </w:p>
    <w:p w:rsidR="00BC7F5B" w:rsidRPr="00254A07" w:rsidRDefault="00BC7F5B" w:rsidP="00254A07">
      <w:pPr>
        <w:spacing w:after="0"/>
        <w:ind w:firstLine="360"/>
        <w:jc w:val="both"/>
        <w:rPr>
          <w:rFonts w:ascii="Times New Roman" w:hAnsi="Times New Roman" w:cs="Times New Roman"/>
          <w:b/>
          <w:sz w:val="24"/>
          <w:szCs w:val="24"/>
        </w:rPr>
      </w:pPr>
      <w:r w:rsidRPr="00254A07">
        <w:rPr>
          <w:rFonts w:ascii="Times New Roman" w:hAnsi="Times New Roman" w:cs="Times New Roman"/>
          <w:b/>
          <w:sz w:val="24"/>
          <w:szCs w:val="24"/>
        </w:rPr>
        <w:t>- nieczytelne odniesienia szczegółowych efektów kształcenia do kierunkowych efektów kształcenia w sylabusie przedmiotu Antropologia kulturowa, studia II stopnia,</w:t>
      </w:r>
    </w:p>
    <w:p w:rsidR="00BC7F5B" w:rsidRPr="00254A07" w:rsidRDefault="00BC7F5B" w:rsidP="00254A07">
      <w:pPr>
        <w:spacing w:after="0"/>
        <w:ind w:firstLine="360"/>
        <w:jc w:val="both"/>
        <w:rPr>
          <w:rFonts w:ascii="Times New Roman" w:hAnsi="Times New Roman" w:cs="Times New Roman"/>
          <w:b/>
          <w:sz w:val="24"/>
          <w:szCs w:val="24"/>
        </w:rPr>
      </w:pPr>
      <w:r w:rsidRPr="00254A07">
        <w:rPr>
          <w:rFonts w:ascii="Times New Roman" w:hAnsi="Times New Roman" w:cs="Times New Roman"/>
          <w:b/>
          <w:sz w:val="24"/>
          <w:szCs w:val="24"/>
        </w:rPr>
        <w:t>- brak określenia efektów kształcenia w zakresie wiedzy i umiejętności oraz brak kryteriów oceny osiągnięć studenta w sylabusie przedmiotu – Metodologia badań społecznych, studia II stopnia,</w:t>
      </w:r>
    </w:p>
    <w:p w:rsidR="00BC7F5B" w:rsidRPr="00254A07" w:rsidRDefault="00BC7F5B" w:rsidP="00254A07">
      <w:pPr>
        <w:spacing w:after="0"/>
        <w:ind w:firstLine="360"/>
        <w:jc w:val="both"/>
        <w:rPr>
          <w:rFonts w:ascii="Times New Roman" w:hAnsi="Times New Roman" w:cs="Times New Roman"/>
          <w:b/>
          <w:sz w:val="24"/>
          <w:szCs w:val="24"/>
        </w:rPr>
      </w:pPr>
      <w:r w:rsidRPr="00254A07">
        <w:rPr>
          <w:rFonts w:ascii="Times New Roman" w:hAnsi="Times New Roman" w:cs="Times New Roman"/>
          <w:b/>
          <w:sz w:val="24"/>
          <w:szCs w:val="24"/>
        </w:rPr>
        <w:t>- brak określenia umiejętności i kompetencji społecznych oraz sposobów ich weryfikacji w sylabusach – Pedagogika międzykulturowa, studia II stopnia; Pedeutologia, studia II stopnia; Seminarium magisterskie, studia II stopnia,</w:t>
      </w:r>
    </w:p>
    <w:p w:rsidR="00BC7F5B" w:rsidRPr="00254A07" w:rsidRDefault="00BC7F5B" w:rsidP="00254A07">
      <w:pPr>
        <w:spacing w:after="0"/>
        <w:ind w:firstLine="360"/>
        <w:jc w:val="both"/>
        <w:rPr>
          <w:rFonts w:ascii="Times New Roman" w:hAnsi="Times New Roman" w:cs="Times New Roman"/>
          <w:b/>
          <w:sz w:val="24"/>
          <w:szCs w:val="24"/>
        </w:rPr>
      </w:pPr>
      <w:r w:rsidRPr="00254A07">
        <w:rPr>
          <w:rFonts w:ascii="Times New Roman" w:hAnsi="Times New Roman" w:cs="Times New Roman"/>
          <w:b/>
          <w:sz w:val="24"/>
          <w:szCs w:val="24"/>
        </w:rPr>
        <w:t>- brak określenia sposobów weryfikacji kompetencji społecznych w sylabusach przedmiotów – Podstawy socjologii, studia I stopnia; Socjologia codzienności, studia I stopnia; Współczesne problemy psychologii, studia II stopnia,</w:t>
      </w:r>
    </w:p>
    <w:p w:rsidR="00BC7F5B" w:rsidRPr="00254A07" w:rsidRDefault="00BC7F5B" w:rsidP="00254A07">
      <w:pPr>
        <w:spacing w:after="0"/>
        <w:ind w:firstLine="360"/>
        <w:jc w:val="both"/>
        <w:rPr>
          <w:rFonts w:ascii="Times New Roman" w:hAnsi="Times New Roman" w:cs="Times New Roman"/>
          <w:b/>
          <w:sz w:val="24"/>
          <w:szCs w:val="24"/>
        </w:rPr>
      </w:pPr>
      <w:r w:rsidRPr="00254A07">
        <w:rPr>
          <w:rFonts w:ascii="Times New Roman" w:hAnsi="Times New Roman" w:cs="Times New Roman"/>
          <w:b/>
          <w:sz w:val="24"/>
          <w:szCs w:val="24"/>
        </w:rPr>
        <w:t>- nie określono szczegółowych efektów kształcenia dla modułów specjalnościowych – studia I stopnia- jedynie dla poszczególnych przedmiotów wchodzących w ich zakres, nie można zatem w pełni ocenić możliwości osiągnięcia ogólnych i specyficznych efektów kształcenia; podobnie w przypadku modułów na studiach II stopnia: Moduł Pedagogika, Moduł Psychologia, Moduł Socjologia, Moduł Filozofia, Moduł Inne (Nowe media w edukacji), Moduł Specj</w:t>
      </w:r>
      <w:r w:rsidR="00710D9D" w:rsidRPr="00254A07">
        <w:rPr>
          <w:rFonts w:ascii="Times New Roman" w:hAnsi="Times New Roman" w:cs="Times New Roman"/>
          <w:b/>
          <w:sz w:val="24"/>
          <w:szCs w:val="24"/>
        </w:rPr>
        <w:t>alnościowy; w stosunku do tych</w:t>
      </w:r>
      <w:r w:rsidRPr="00254A07">
        <w:rPr>
          <w:rFonts w:ascii="Times New Roman" w:hAnsi="Times New Roman" w:cs="Times New Roman"/>
          <w:b/>
          <w:sz w:val="24"/>
          <w:szCs w:val="24"/>
        </w:rPr>
        <w:t xml:space="preserve"> modułów </w:t>
      </w:r>
      <w:r w:rsidRPr="00254A07">
        <w:rPr>
          <w:rFonts w:ascii="Times New Roman" w:hAnsi="Times New Roman" w:cs="Times New Roman"/>
          <w:b/>
          <w:sz w:val="24"/>
          <w:szCs w:val="24"/>
          <w:u w:val="single"/>
        </w:rPr>
        <w:t>opisowo</w:t>
      </w:r>
      <w:r w:rsidRPr="00254A07">
        <w:rPr>
          <w:rFonts w:ascii="Times New Roman" w:hAnsi="Times New Roman" w:cs="Times New Roman"/>
          <w:b/>
          <w:sz w:val="24"/>
          <w:szCs w:val="24"/>
        </w:rPr>
        <w:t xml:space="preserve"> przedstawione zostały kompetencje w zakresie wiedzy, umiejętności i kompetencji społecznych, warto było jednak odnieść je do kierunkowych efektów kształcenia,</w:t>
      </w:r>
    </w:p>
    <w:p w:rsidR="00BC7F5B" w:rsidRPr="00254A07" w:rsidRDefault="00BC7F5B" w:rsidP="00254A07">
      <w:pPr>
        <w:spacing w:after="0"/>
        <w:ind w:firstLine="360"/>
        <w:jc w:val="both"/>
        <w:rPr>
          <w:rFonts w:ascii="Times New Roman" w:hAnsi="Times New Roman" w:cs="Times New Roman"/>
          <w:b/>
          <w:sz w:val="24"/>
          <w:szCs w:val="24"/>
        </w:rPr>
      </w:pPr>
      <w:r w:rsidRPr="00254A07">
        <w:rPr>
          <w:rFonts w:ascii="Times New Roman" w:hAnsi="Times New Roman" w:cs="Times New Roman"/>
          <w:b/>
          <w:sz w:val="24"/>
          <w:szCs w:val="24"/>
        </w:rPr>
        <w:t>- brak również sylabusów do przedmiotów przewidzianych do realizacji w programie kształcenia na rok akademicki 2012 - 2013: studia I stopnia - Niepełnosprawność w społeczeństwie i ruch włączający; studia II stopnia – Współczesne teorie wychowania, Pedagogika porównawcza.</w:t>
      </w:r>
    </w:p>
    <w:p w:rsidR="00BE5FF3" w:rsidRPr="00254A07" w:rsidRDefault="00BE5FF3" w:rsidP="00254A07">
      <w:pPr>
        <w:spacing w:after="0"/>
        <w:ind w:firstLine="360"/>
        <w:jc w:val="both"/>
        <w:rPr>
          <w:rFonts w:ascii="Times New Roman" w:hAnsi="Times New Roman" w:cs="Times New Roman"/>
          <w:b/>
          <w:sz w:val="24"/>
          <w:szCs w:val="24"/>
        </w:rPr>
      </w:pPr>
    </w:p>
    <w:p w:rsidR="00BC7F5B" w:rsidRPr="00254A07" w:rsidRDefault="00BC7F5B" w:rsidP="00254A07">
      <w:pPr>
        <w:spacing w:after="0"/>
        <w:ind w:firstLine="360"/>
        <w:jc w:val="both"/>
        <w:rPr>
          <w:rFonts w:ascii="Times New Roman" w:hAnsi="Times New Roman" w:cs="Times New Roman"/>
          <w:b/>
          <w:sz w:val="24"/>
          <w:szCs w:val="24"/>
        </w:rPr>
      </w:pPr>
      <w:r w:rsidRPr="00254A07">
        <w:rPr>
          <w:rFonts w:ascii="Times New Roman" w:hAnsi="Times New Roman" w:cs="Times New Roman"/>
          <w:b/>
          <w:sz w:val="24"/>
          <w:szCs w:val="24"/>
        </w:rPr>
        <w:t xml:space="preserve">Mając na uwadze powyższe należy wnosić o </w:t>
      </w:r>
      <w:r w:rsidRPr="00254A07">
        <w:rPr>
          <w:rFonts w:ascii="Times New Roman" w:hAnsi="Times New Roman" w:cs="Times New Roman"/>
          <w:b/>
          <w:sz w:val="24"/>
          <w:szCs w:val="24"/>
          <w:u w:val="single"/>
        </w:rPr>
        <w:t>częściowej możliwości osiągnięcia założonych efektów kształcenia.</w:t>
      </w:r>
      <w:r w:rsidRPr="00254A07">
        <w:rPr>
          <w:rFonts w:ascii="Times New Roman" w:hAnsi="Times New Roman" w:cs="Times New Roman"/>
          <w:b/>
          <w:sz w:val="24"/>
          <w:szCs w:val="24"/>
        </w:rPr>
        <w:t xml:space="preserve"> </w:t>
      </w:r>
    </w:p>
    <w:p w:rsidR="00BE5FF3" w:rsidRPr="00254A07" w:rsidRDefault="00BE5FF3" w:rsidP="00254A07">
      <w:pPr>
        <w:spacing w:after="0"/>
        <w:ind w:firstLine="360"/>
        <w:jc w:val="both"/>
        <w:rPr>
          <w:rFonts w:ascii="Times New Roman" w:hAnsi="Times New Roman" w:cs="Times New Roman"/>
          <w:b/>
          <w:sz w:val="24"/>
          <w:szCs w:val="24"/>
        </w:rPr>
      </w:pPr>
    </w:p>
    <w:p w:rsidR="00281CC0" w:rsidRPr="00254A07" w:rsidRDefault="00281CC0" w:rsidP="00254A07">
      <w:pPr>
        <w:spacing w:after="0"/>
        <w:jc w:val="both"/>
        <w:rPr>
          <w:rFonts w:ascii="Times New Roman" w:hAnsi="Times New Roman" w:cs="Times New Roman"/>
          <w:sz w:val="24"/>
          <w:szCs w:val="24"/>
        </w:rPr>
      </w:pPr>
    </w:p>
    <w:p w:rsidR="00BC7F5B" w:rsidRPr="00254A07" w:rsidRDefault="00BE5FF3" w:rsidP="00254A07">
      <w:pPr>
        <w:spacing w:after="0"/>
        <w:jc w:val="both"/>
        <w:rPr>
          <w:rFonts w:ascii="Times New Roman" w:hAnsi="Times New Roman" w:cs="Times New Roman"/>
          <w:color w:val="FF0000"/>
          <w:sz w:val="24"/>
          <w:szCs w:val="24"/>
        </w:rPr>
      </w:pPr>
      <w:r w:rsidRPr="00254A07">
        <w:rPr>
          <w:rFonts w:ascii="Times New Roman" w:hAnsi="Times New Roman" w:cs="Times New Roman"/>
          <w:sz w:val="24"/>
          <w:szCs w:val="24"/>
        </w:rPr>
        <w:t>Mocną stroną Uczelni jest bardzo dobra współpraca z interesariuszami zewnętrznymi, dzięki której</w:t>
      </w:r>
      <w:r w:rsidR="00BC7F5B" w:rsidRPr="00254A07">
        <w:rPr>
          <w:rFonts w:ascii="Times New Roman" w:hAnsi="Times New Roman" w:cs="Times New Roman"/>
          <w:sz w:val="24"/>
          <w:szCs w:val="24"/>
        </w:rPr>
        <w:t xml:space="preserve"> opracowano spójne efekty kształcenia w zakresie praktyk pedagogicznych dla studiów I stopnia – praktyka </w:t>
      </w:r>
      <w:proofErr w:type="spellStart"/>
      <w:r w:rsidR="00BC7F5B" w:rsidRPr="00254A07">
        <w:rPr>
          <w:rFonts w:ascii="Times New Roman" w:hAnsi="Times New Roman" w:cs="Times New Roman"/>
          <w:sz w:val="24"/>
          <w:szCs w:val="24"/>
        </w:rPr>
        <w:t>ogólnopedagogiczna</w:t>
      </w:r>
      <w:proofErr w:type="spellEnd"/>
      <w:r w:rsidR="00BC7F5B" w:rsidRPr="00254A07">
        <w:rPr>
          <w:rFonts w:ascii="Times New Roman" w:hAnsi="Times New Roman" w:cs="Times New Roman"/>
          <w:sz w:val="24"/>
          <w:szCs w:val="24"/>
        </w:rPr>
        <w:t xml:space="preserve"> i praktyki specjalistycznej oraz dla studiów II stopnia – praktyka </w:t>
      </w:r>
      <w:proofErr w:type="spellStart"/>
      <w:r w:rsidR="00BC7F5B" w:rsidRPr="00254A07">
        <w:rPr>
          <w:rFonts w:ascii="Times New Roman" w:hAnsi="Times New Roman" w:cs="Times New Roman"/>
          <w:sz w:val="24"/>
          <w:szCs w:val="24"/>
        </w:rPr>
        <w:t>ogólnopedagogiczna</w:t>
      </w:r>
      <w:proofErr w:type="spellEnd"/>
      <w:r w:rsidR="00BC7F5B" w:rsidRPr="00254A07">
        <w:rPr>
          <w:rFonts w:ascii="Times New Roman" w:hAnsi="Times New Roman" w:cs="Times New Roman"/>
          <w:sz w:val="24"/>
          <w:szCs w:val="24"/>
        </w:rPr>
        <w:t xml:space="preserve">, których realizacja jest uregulowana w przyjętej w Uczelni procedurze PIV-02. Jej analiza pozwala przyjąć, iż </w:t>
      </w:r>
      <w:r w:rsidR="00BC7F5B" w:rsidRPr="002448DF">
        <w:rPr>
          <w:rFonts w:ascii="Times New Roman" w:hAnsi="Times New Roman" w:cs="Times New Roman"/>
          <w:sz w:val="24"/>
          <w:szCs w:val="24"/>
        </w:rPr>
        <w:t>założone w zakresie praktyk peda</w:t>
      </w:r>
      <w:r w:rsidR="00076FB7" w:rsidRPr="002448DF">
        <w:rPr>
          <w:rFonts w:ascii="Times New Roman" w:hAnsi="Times New Roman" w:cs="Times New Roman"/>
          <w:sz w:val="24"/>
          <w:szCs w:val="24"/>
        </w:rPr>
        <w:t>gogicznych efekty kształcenia są</w:t>
      </w:r>
      <w:r w:rsidR="00BC7F5B" w:rsidRPr="002448DF">
        <w:rPr>
          <w:rFonts w:ascii="Times New Roman" w:hAnsi="Times New Roman" w:cs="Times New Roman"/>
          <w:sz w:val="24"/>
          <w:szCs w:val="24"/>
        </w:rPr>
        <w:t xml:space="preserve"> w pełni zrealizowane.</w:t>
      </w:r>
      <w:r w:rsidRPr="00254A07">
        <w:rPr>
          <w:rFonts w:ascii="Times New Roman" w:hAnsi="Times New Roman" w:cs="Times New Roman"/>
          <w:sz w:val="24"/>
          <w:szCs w:val="24"/>
          <w:u w:val="single"/>
        </w:rPr>
        <w:t xml:space="preserve"> </w:t>
      </w:r>
      <w:r w:rsidR="002448DF">
        <w:rPr>
          <w:rFonts w:ascii="Times New Roman" w:hAnsi="Times New Roman" w:cs="Times New Roman"/>
          <w:color w:val="FF0000"/>
          <w:sz w:val="24"/>
          <w:szCs w:val="24"/>
        </w:rPr>
        <w:t xml:space="preserve"> </w:t>
      </w:r>
    </w:p>
    <w:p w:rsidR="00BE5FF3" w:rsidRPr="00254A07" w:rsidRDefault="00BE5FF3" w:rsidP="00254A07">
      <w:pPr>
        <w:spacing w:after="0"/>
        <w:jc w:val="both"/>
        <w:rPr>
          <w:rFonts w:ascii="Times New Roman" w:hAnsi="Times New Roman" w:cs="Times New Roman"/>
          <w:color w:val="FF0000"/>
          <w:sz w:val="24"/>
          <w:szCs w:val="24"/>
        </w:rPr>
      </w:pPr>
    </w:p>
    <w:p w:rsidR="00BC7F5B" w:rsidRPr="00254A07" w:rsidRDefault="00BC7F5B" w:rsidP="00254A07">
      <w:pPr>
        <w:spacing w:after="0"/>
        <w:ind w:firstLine="708"/>
        <w:jc w:val="both"/>
        <w:rPr>
          <w:rFonts w:ascii="Times New Roman" w:hAnsi="Times New Roman" w:cs="Times New Roman"/>
          <w:sz w:val="24"/>
          <w:szCs w:val="24"/>
          <w:u w:val="single"/>
        </w:rPr>
      </w:pPr>
      <w:r w:rsidRPr="00254A07">
        <w:rPr>
          <w:rFonts w:ascii="Times New Roman" w:hAnsi="Times New Roman" w:cs="Times New Roman"/>
          <w:sz w:val="24"/>
          <w:szCs w:val="24"/>
        </w:rPr>
        <w:lastRenderedPageBreak/>
        <w:t>Założone dla kierunku pedagogika efekty kształcenia są dostępne dla studentów na st</w:t>
      </w:r>
      <w:r w:rsidR="00281CC0" w:rsidRPr="00254A07">
        <w:rPr>
          <w:rFonts w:ascii="Times New Roman" w:hAnsi="Times New Roman" w:cs="Times New Roman"/>
          <w:sz w:val="24"/>
          <w:szCs w:val="24"/>
        </w:rPr>
        <w:t>ronach „Wirtualnego Dziekanatu”. Studenci</w:t>
      </w:r>
      <w:r w:rsidRPr="00254A07">
        <w:rPr>
          <w:rFonts w:ascii="Times New Roman" w:hAnsi="Times New Roman" w:cs="Times New Roman"/>
          <w:sz w:val="24"/>
          <w:szCs w:val="24"/>
        </w:rPr>
        <w:t xml:space="preserve"> są o nich informowani</w:t>
      </w:r>
      <w:r w:rsidR="00281CC0" w:rsidRPr="00254A07">
        <w:rPr>
          <w:rFonts w:ascii="Times New Roman" w:hAnsi="Times New Roman" w:cs="Times New Roman"/>
          <w:sz w:val="24"/>
          <w:szCs w:val="24"/>
        </w:rPr>
        <w:t xml:space="preserve"> także</w:t>
      </w:r>
      <w:r w:rsidR="00076FB7" w:rsidRPr="00254A07">
        <w:rPr>
          <w:rFonts w:ascii="Times New Roman" w:hAnsi="Times New Roman" w:cs="Times New Roman"/>
          <w:sz w:val="24"/>
          <w:szCs w:val="24"/>
        </w:rPr>
        <w:t xml:space="preserve"> przez wykładowców</w:t>
      </w:r>
      <w:r w:rsidRPr="00254A07">
        <w:rPr>
          <w:rFonts w:ascii="Times New Roman" w:hAnsi="Times New Roman" w:cs="Times New Roman"/>
          <w:sz w:val="24"/>
          <w:szCs w:val="24"/>
        </w:rPr>
        <w:t>,  na pierwszych zajęciach - zgodnie z procedurą PI-02 Z2.</w:t>
      </w:r>
    </w:p>
    <w:p w:rsidR="00BC7F5B" w:rsidRPr="00254A07" w:rsidRDefault="00BC7F5B" w:rsidP="00254A07">
      <w:pPr>
        <w:autoSpaceDE w:val="0"/>
        <w:autoSpaceDN w:val="0"/>
        <w:adjustRightInd w:val="0"/>
        <w:spacing w:after="0"/>
        <w:jc w:val="both"/>
        <w:rPr>
          <w:rFonts w:ascii="Times New Roman" w:hAnsi="Times New Roman" w:cs="Times New Roman"/>
          <w:b/>
          <w:bCs/>
          <w:sz w:val="26"/>
          <w:szCs w:val="26"/>
        </w:rPr>
      </w:pPr>
    </w:p>
    <w:p w:rsidR="00BC7F5B" w:rsidRPr="002448DF" w:rsidRDefault="00BC7F5B" w:rsidP="00254A07">
      <w:pPr>
        <w:spacing w:after="0"/>
        <w:jc w:val="both"/>
        <w:rPr>
          <w:rFonts w:ascii="Times New Roman" w:hAnsi="Times New Roman" w:cs="Times New Roman"/>
          <w:b/>
          <w:i/>
          <w:szCs w:val="20"/>
        </w:rPr>
      </w:pPr>
      <w:r w:rsidRPr="002448DF">
        <w:rPr>
          <w:rFonts w:ascii="Times New Roman" w:hAnsi="Times New Roman" w:cs="Times New Roman"/>
          <w:b/>
          <w:i/>
          <w:szCs w:val="20"/>
        </w:rPr>
        <w:t>2). Ocena czy efekty kształcenia są sformułowane w sposób zrozumiały i pozwalający na opracowanie przejrzystego systemu ich weryfikacji.</w:t>
      </w:r>
    </w:p>
    <w:p w:rsidR="00BC7F5B" w:rsidRPr="002448DF" w:rsidRDefault="00BC7F5B" w:rsidP="00254A07">
      <w:pPr>
        <w:spacing w:after="0"/>
        <w:jc w:val="both"/>
        <w:rPr>
          <w:rFonts w:ascii="Times New Roman" w:hAnsi="Times New Roman" w:cs="Times New Roman"/>
          <w:b/>
          <w:sz w:val="24"/>
          <w:szCs w:val="24"/>
        </w:rPr>
      </w:pPr>
    </w:p>
    <w:p w:rsidR="00BC7F5B" w:rsidRPr="00254A07" w:rsidRDefault="00BC7F5B" w:rsidP="00254A07">
      <w:pPr>
        <w:tabs>
          <w:tab w:val="num" w:pos="720"/>
        </w:tabs>
        <w:spacing w:after="0"/>
        <w:jc w:val="both"/>
        <w:rPr>
          <w:rFonts w:ascii="Times New Roman" w:hAnsi="Times New Roman" w:cs="Times New Roman"/>
          <w:sz w:val="24"/>
          <w:szCs w:val="24"/>
        </w:rPr>
      </w:pPr>
      <w:r w:rsidRPr="00254A07">
        <w:rPr>
          <w:rFonts w:ascii="Times New Roman" w:hAnsi="Times New Roman" w:cs="Times New Roman"/>
          <w:sz w:val="24"/>
          <w:szCs w:val="24"/>
        </w:rPr>
        <w:t>Efekty kształcenia sformułowane są zrozumiale zarówno dla studiów I., jak i II. stopnia. W zdecydowanej wię</w:t>
      </w:r>
      <w:r w:rsidR="00076FB7" w:rsidRPr="00254A07">
        <w:rPr>
          <w:rFonts w:ascii="Times New Roman" w:hAnsi="Times New Roman" w:cs="Times New Roman"/>
          <w:sz w:val="24"/>
          <w:szCs w:val="24"/>
        </w:rPr>
        <w:t>kszości analizowanych sylabusów</w:t>
      </w:r>
      <w:r w:rsidRPr="00254A07">
        <w:rPr>
          <w:rFonts w:ascii="Times New Roman" w:hAnsi="Times New Roman" w:cs="Times New Roman"/>
          <w:sz w:val="24"/>
          <w:szCs w:val="24"/>
        </w:rPr>
        <w:t xml:space="preserve"> odnotowane zostały efekty kształcenia w zakresie wiedzy, umiejętności i kompetencji społecznych wraz z odniesieniami do kierunkowych efektów kształcenia. Nie wszystkie jednak kierunkowe efekty kształcenia znalazły odzwierciedlenie w tychże sylabusach. Brak również uszczegółowienia kierunkowych efektów kształcenia na po</w:t>
      </w:r>
      <w:r w:rsidR="00076FB7" w:rsidRPr="00254A07">
        <w:rPr>
          <w:rFonts w:ascii="Times New Roman" w:hAnsi="Times New Roman" w:cs="Times New Roman"/>
          <w:sz w:val="24"/>
          <w:szCs w:val="24"/>
        </w:rPr>
        <w:t>ziomie modułów kształcenia. Z tych względów</w:t>
      </w:r>
      <w:r w:rsidRPr="00254A07">
        <w:rPr>
          <w:rFonts w:ascii="Times New Roman" w:hAnsi="Times New Roman" w:cs="Times New Roman"/>
          <w:sz w:val="24"/>
          <w:szCs w:val="24"/>
        </w:rPr>
        <w:t xml:space="preserve"> proces ich monitorowania i weryfikacji może być utrudniony. </w:t>
      </w:r>
    </w:p>
    <w:p w:rsidR="00BC7F5B" w:rsidRPr="00254A07" w:rsidRDefault="00BC7F5B" w:rsidP="00254A07">
      <w:pPr>
        <w:autoSpaceDE w:val="0"/>
        <w:autoSpaceDN w:val="0"/>
        <w:adjustRightInd w:val="0"/>
        <w:spacing w:after="0"/>
        <w:jc w:val="center"/>
        <w:rPr>
          <w:rFonts w:ascii="Times New Roman" w:hAnsi="Times New Roman" w:cs="Times New Roman"/>
          <w:b/>
          <w:bCs/>
          <w:sz w:val="26"/>
          <w:szCs w:val="26"/>
        </w:rPr>
      </w:pPr>
    </w:p>
    <w:p w:rsidR="006D66F3" w:rsidRPr="00254A07" w:rsidRDefault="006D66F3" w:rsidP="00254A07">
      <w:pPr>
        <w:autoSpaceDE w:val="0"/>
        <w:autoSpaceDN w:val="0"/>
        <w:adjustRightInd w:val="0"/>
        <w:spacing w:after="0"/>
        <w:jc w:val="center"/>
        <w:rPr>
          <w:rFonts w:ascii="Times New Roman" w:hAnsi="Times New Roman" w:cs="Times New Roman"/>
          <w:b/>
          <w:bCs/>
          <w:sz w:val="26"/>
          <w:szCs w:val="26"/>
        </w:rPr>
      </w:pPr>
    </w:p>
    <w:p w:rsidR="006D66F3" w:rsidRPr="00254A07" w:rsidRDefault="006D66F3" w:rsidP="00254A07">
      <w:pPr>
        <w:pStyle w:val="Tekstkomentarza"/>
        <w:spacing w:after="0" w:line="276" w:lineRule="auto"/>
        <w:ind w:firstLine="708"/>
        <w:jc w:val="both"/>
        <w:rPr>
          <w:rFonts w:ascii="Times New Roman" w:hAnsi="Times New Roman" w:cs="Times New Roman"/>
          <w:sz w:val="24"/>
          <w:szCs w:val="24"/>
        </w:rPr>
      </w:pPr>
      <w:r w:rsidRPr="00254A07">
        <w:rPr>
          <w:rFonts w:ascii="Times New Roman" w:hAnsi="Times New Roman" w:cs="Times New Roman"/>
          <w:sz w:val="24"/>
          <w:szCs w:val="24"/>
        </w:rPr>
        <w:t>Zdaniem przedstawiciela Parlamentu SP ,mimo właściwego sformułowania efektów kształcenia studenci mają problem z ich zdefiniowaniem. Spotkanie ze studentami pozwoliło stwierdzić,  że przyjęte do realizacji na kierunku pedagogika efekty kształcenia nie są im znane, w związku z czym – jego zdaniem-niemożliwe jest dokonanie oceny przejrzystości systemu weryfikacji wśród studentów zakładanych efektów kształcenia.</w:t>
      </w:r>
    </w:p>
    <w:p w:rsidR="006D66F3" w:rsidRPr="00254A07" w:rsidRDefault="006D66F3" w:rsidP="00254A07">
      <w:pPr>
        <w:autoSpaceDE w:val="0"/>
        <w:autoSpaceDN w:val="0"/>
        <w:adjustRightInd w:val="0"/>
        <w:spacing w:after="0"/>
        <w:jc w:val="center"/>
        <w:rPr>
          <w:rFonts w:ascii="Times New Roman" w:hAnsi="Times New Roman" w:cs="Times New Roman"/>
          <w:b/>
          <w:bCs/>
          <w:sz w:val="26"/>
          <w:szCs w:val="26"/>
        </w:rPr>
      </w:pPr>
    </w:p>
    <w:p w:rsidR="00BC7F5B" w:rsidRPr="00254A07" w:rsidRDefault="00BC7F5B" w:rsidP="00254A07">
      <w:pPr>
        <w:pStyle w:val="Akapitzlist"/>
        <w:numPr>
          <w:ilvl w:val="0"/>
          <w:numId w:val="3"/>
        </w:numPr>
        <w:spacing w:after="0"/>
        <w:jc w:val="both"/>
        <w:rPr>
          <w:rFonts w:ascii="Times New Roman" w:hAnsi="Times New Roman" w:cs="Times New Roman"/>
          <w:b/>
          <w:sz w:val="24"/>
          <w:szCs w:val="24"/>
        </w:rPr>
      </w:pPr>
      <w:r w:rsidRPr="00254A07">
        <w:rPr>
          <w:rFonts w:ascii="Times New Roman" w:hAnsi="Times New Roman" w:cs="Times New Roman"/>
          <w:b/>
          <w:sz w:val="24"/>
          <w:szCs w:val="24"/>
        </w:rPr>
        <w:t>Analiza i ocena systemu weryfikacji efektów kształcenia, w tym:</w:t>
      </w:r>
    </w:p>
    <w:p w:rsidR="00076FB7" w:rsidRPr="00254A07" w:rsidRDefault="00076FB7" w:rsidP="00254A07">
      <w:pPr>
        <w:pStyle w:val="Akapitzlist"/>
        <w:spacing w:after="0"/>
        <w:jc w:val="both"/>
        <w:rPr>
          <w:rFonts w:ascii="Times New Roman" w:hAnsi="Times New Roman" w:cs="Times New Roman"/>
          <w:b/>
          <w:sz w:val="20"/>
          <w:szCs w:val="20"/>
        </w:rPr>
      </w:pPr>
    </w:p>
    <w:p w:rsidR="006D66F3" w:rsidRPr="00254A07" w:rsidRDefault="006D66F3" w:rsidP="00254A07">
      <w:pPr>
        <w:spacing w:after="0"/>
        <w:jc w:val="both"/>
        <w:rPr>
          <w:rFonts w:ascii="Times New Roman" w:hAnsi="Times New Roman" w:cs="Times New Roman"/>
          <w:b/>
          <w:i/>
          <w:sz w:val="20"/>
          <w:szCs w:val="20"/>
        </w:rPr>
      </w:pPr>
    </w:p>
    <w:p w:rsidR="00BC7F5B" w:rsidRPr="00254A07" w:rsidRDefault="00BC7F5B" w:rsidP="00254A07">
      <w:pPr>
        <w:spacing w:after="0"/>
        <w:jc w:val="both"/>
        <w:rPr>
          <w:rFonts w:ascii="Times New Roman" w:hAnsi="Times New Roman" w:cs="Times New Roman"/>
          <w:b/>
          <w:i/>
          <w:sz w:val="20"/>
          <w:szCs w:val="20"/>
        </w:rPr>
      </w:pPr>
      <w:r w:rsidRPr="00254A07">
        <w:rPr>
          <w:rFonts w:ascii="Times New Roman" w:hAnsi="Times New Roman" w:cs="Times New Roman"/>
          <w:b/>
          <w:i/>
          <w:sz w:val="20"/>
          <w:szCs w:val="20"/>
        </w:rPr>
        <w:t>-objęcia tym systemem wszystkich kategorii efektów kształcenia (wiedza, umiejętności, kompetencje społeczne), oraz wszystkich etapów kształcenia; - możliwości zmierzenia i oceny efektów kształcenia na poszczególnych jego etapach, prawidłowości ustalonych procedur, metod (dobór do ocenianego kryterium) i ocen, ze szczególnym uwzględnieniem procesu dyplomowania; - standaryzacji wymagań, zapewnienia przejrzystości i obiektywizmu formułowania ocen; -w przypadku prowadzenia kształcenia na odległość: czy weryfikacja uzyskanych efektów kształcenia prowadzona jest na bieżąco, tj. co najmniej z równą częstotliwością jak na studiach prowadzonych w uczelni w sposób tradycyjny i pozwala na ich porównanie z zakładanymi efektami kształcenia, oraz czy zaliczenia i egzaminy kończące zajęcia dydaktyczne z przedmiotu są prowadzone w siedzibie uczelni</w:t>
      </w:r>
    </w:p>
    <w:p w:rsidR="00BC7F5B" w:rsidRPr="00254A07" w:rsidRDefault="00BC7F5B" w:rsidP="00254A07">
      <w:pPr>
        <w:spacing w:after="0"/>
        <w:jc w:val="both"/>
        <w:rPr>
          <w:rFonts w:ascii="Times New Roman" w:hAnsi="Times New Roman" w:cs="Times New Roman"/>
          <w:i/>
          <w:szCs w:val="24"/>
        </w:rPr>
      </w:pPr>
    </w:p>
    <w:p w:rsidR="00BC7F5B" w:rsidRPr="00254A07" w:rsidRDefault="00BC7F5B" w:rsidP="00254A07">
      <w:pPr>
        <w:tabs>
          <w:tab w:val="num" w:pos="720"/>
        </w:tabs>
        <w:spacing w:after="0"/>
        <w:jc w:val="both"/>
        <w:rPr>
          <w:rFonts w:ascii="Times New Roman" w:hAnsi="Times New Roman" w:cs="Times New Roman"/>
          <w:sz w:val="24"/>
          <w:szCs w:val="24"/>
        </w:rPr>
      </w:pPr>
      <w:r w:rsidRPr="00254A07">
        <w:rPr>
          <w:rFonts w:ascii="Times New Roman" w:hAnsi="Times New Roman" w:cs="Times New Roman"/>
          <w:sz w:val="24"/>
          <w:szCs w:val="24"/>
        </w:rPr>
        <w:t xml:space="preserve">Procedura monitorowania efektów kształcenia dla kierunku pedagogika  jest wieloetapowa i wieloaspektowa, obejmuje efekty kształcenia oraz sposoby ich weryfikacji dla przedmiotów: ogólnych, specjalnościowych, specjalizacyjnych oraz praktyk. Znajduje ona umocowanie w obowiązującej w WSP procedurze PV-04, formalizującej system weryfikacji i oceny uzyskiwanych efektów kształcenia. Przewiduje ona: weryfikację efektów kształcenia, indywidualną ocenę efektów kształcenia, zbiorcze ocenianie efektów kształcenia, działania na rzecz poprawy uzyskiwanych efektów kształcenia. </w:t>
      </w:r>
    </w:p>
    <w:p w:rsidR="00BC7F5B" w:rsidRPr="00254A07" w:rsidRDefault="00BC7F5B" w:rsidP="00254A07">
      <w:pPr>
        <w:autoSpaceDE w:val="0"/>
        <w:autoSpaceDN w:val="0"/>
        <w:adjustRightInd w:val="0"/>
        <w:spacing w:after="0"/>
        <w:jc w:val="both"/>
        <w:rPr>
          <w:rFonts w:ascii="Times New Roman" w:eastAsiaTheme="minorHAnsi" w:hAnsi="Times New Roman" w:cs="Times New Roman"/>
          <w:color w:val="000000"/>
          <w:sz w:val="24"/>
          <w:szCs w:val="24"/>
        </w:rPr>
      </w:pPr>
      <w:r w:rsidRPr="00254A07">
        <w:rPr>
          <w:rFonts w:ascii="Times New Roman" w:eastAsiaTheme="minorHAnsi" w:hAnsi="Times New Roman" w:cs="Times New Roman"/>
          <w:color w:val="000000"/>
          <w:sz w:val="24"/>
          <w:szCs w:val="24"/>
        </w:rPr>
        <w:t xml:space="preserve">W celu weryfikacji zakładanych efektów kształcenia za pomocą opisanych w sylabusie sposobów, wykładowca zobowiązany jest do przygotowania </w:t>
      </w:r>
      <w:r w:rsidRPr="00254A07">
        <w:rPr>
          <w:rFonts w:ascii="Times New Roman" w:eastAsiaTheme="minorHAnsi" w:hAnsi="Times New Roman" w:cs="Times New Roman"/>
          <w:bCs/>
          <w:color w:val="000000"/>
          <w:sz w:val="24"/>
          <w:szCs w:val="24"/>
        </w:rPr>
        <w:t xml:space="preserve">„Opisu egzaminu/sprawdzianu” </w:t>
      </w:r>
      <w:r w:rsidRPr="00254A07">
        <w:rPr>
          <w:rFonts w:ascii="Times New Roman" w:eastAsiaTheme="minorHAnsi" w:hAnsi="Times New Roman" w:cs="Times New Roman"/>
          <w:color w:val="000000"/>
          <w:sz w:val="24"/>
          <w:szCs w:val="24"/>
        </w:rPr>
        <w:t xml:space="preserve">(załącznik nr 1 do procedury PV-04), w którym przedstawia  wykaz wszystkich przewidzianych dla studenta pytań/zadań/poleceń w ścisłym powiązaniu z efektami </w:t>
      </w:r>
      <w:r w:rsidRPr="00254A07">
        <w:rPr>
          <w:rFonts w:ascii="Times New Roman" w:eastAsiaTheme="minorHAnsi" w:hAnsi="Times New Roman" w:cs="Times New Roman"/>
          <w:color w:val="000000"/>
          <w:sz w:val="24"/>
          <w:szCs w:val="24"/>
        </w:rPr>
        <w:lastRenderedPageBreak/>
        <w:t xml:space="preserve">kształcenia przypisanymi do danego przedmiotu. „Opis egzaminu/sprawdzianu” jest </w:t>
      </w:r>
      <w:r w:rsidR="00076FB7" w:rsidRPr="00254A07">
        <w:rPr>
          <w:rFonts w:ascii="Times New Roman" w:eastAsiaTheme="minorHAnsi" w:hAnsi="Times New Roman" w:cs="Times New Roman"/>
          <w:color w:val="000000"/>
          <w:sz w:val="24"/>
          <w:szCs w:val="24"/>
        </w:rPr>
        <w:t>przekazywany kierownikowi</w:t>
      </w:r>
      <w:r w:rsidRPr="00254A07">
        <w:rPr>
          <w:rFonts w:ascii="Times New Roman" w:eastAsiaTheme="minorHAnsi" w:hAnsi="Times New Roman" w:cs="Times New Roman"/>
          <w:color w:val="000000"/>
          <w:sz w:val="24"/>
          <w:szCs w:val="24"/>
        </w:rPr>
        <w:t xml:space="preserve"> katedry.  Procedura ta wymaga także, aby wykładowca opracował </w:t>
      </w:r>
      <w:r w:rsidRPr="00254A07">
        <w:rPr>
          <w:rFonts w:ascii="Times New Roman" w:eastAsiaTheme="minorHAnsi" w:hAnsi="Times New Roman" w:cs="Times New Roman"/>
          <w:bCs/>
          <w:color w:val="000000"/>
          <w:sz w:val="24"/>
          <w:szCs w:val="24"/>
        </w:rPr>
        <w:t xml:space="preserve">„Kartę ocen z egzaminu/sprawdzianu” </w:t>
      </w:r>
      <w:r w:rsidRPr="00254A07">
        <w:rPr>
          <w:rFonts w:ascii="Times New Roman" w:eastAsiaTheme="minorHAnsi" w:hAnsi="Times New Roman" w:cs="Times New Roman"/>
          <w:color w:val="000000"/>
          <w:sz w:val="24"/>
          <w:szCs w:val="24"/>
        </w:rPr>
        <w:t xml:space="preserve">(załącznik nr 2 do procedury PV-04), która ukazuje oceny uzyskane w odniesieniu do każdego weryfikowanego efektu kształcenia przez każdego studenta. Warunkiem zaliczenia przedmiotu przez studenta jest uzyskanie pozytywnych ocen z każdego weryfikowanego efektu kształcenia. „Karta ocen z egzaminu/sprawdzianu” jest przechowywana przez wykładowcę, ale z prawem dostępu do niej przez kierownika katedry. </w:t>
      </w:r>
    </w:p>
    <w:p w:rsidR="00BC7F5B" w:rsidRPr="00254A07" w:rsidRDefault="00BC7F5B" w:rsidP="00254A07">
      <w:pPr>
        <w:autoSpaceDE w:val="0"/>
        <w:autoSpaceDN w:val="0"/>
        <w:adjustRightInd w:val="0"/>
        <w:spacing w:after="0"/>
        <w:jc w:val="both"/>
        <w:rPr>
          <w:rFonts w:ascii="Times New Roman" w:eastAsiaTheme="minorHAnsi" w:hAnsi="Times New Roman" w:cs="Times New Roman"/>
          <w:color w:val="000000"/>
          <w:sz w:val="24"/>
          <w:szCs w:val="24"/>
        </w:rPr>
      </w:pPr>
      <w:r w:rsidRPr="00254A07">
        <w:rPr>
          <w:rFonts w:ascii="Times New Roman" w:eastAsiaTheme="minorHAnsi" w:hAnsi="Times New Roman" w:cs="Times New Roman"/>
          <w:color w:val="000000"/>
          <w:sz w:val="24"/>
          <w:szCs w:val="24"/>
        </w:rPr>
        <w:t>Wykładowca dokonuje także oceny zbiorczej dla każdego efektu kształcenia założonego dla danego przedmiotu (odnotowanego w sylabusie) i uzyskanego przez wszystkich studentów, którzy przystąpili do egzaminu / sprawdzianu. Określa średnie oceny dla poszczególnych efektów kształcenia, które następnie odnotowuje w „”Raporcie z egzaminu / sprawdzianu” (załącznik nr 4 do procedury PV-04). W raporcie tym wykładowca wskazuje działania służące poprawie efektów kształcenia, zwłaszcza tych, w odniesieniu do których stu</w:t>
      </w:r>
      <w:r w:rsidR="00076FB7" w:rsidRPr="00254A07">
        <w:rPr>
          <w:rFonts w:ascii="Times New Roman" w:eastAsiaTheme="minorHAnsi" w:hAnsi="Times New Roman" w:cs="Times New Roman"/>
          <w:color w:val="000000"/>
          <w:sz w:val="24"/>
          <w:szCs w:val="24"/>
        </w:rPr>
        <w:t xml:space="preserve">denci uzyskali najniższe wyniki. </w:t>
      </w:r>
      <w:r w:rsidRPr="00254A07">
        <w:rPr>
          <w:rFonts w:ascii="Times New Roman" w:eastAsiaTheme="minorHAnsi" w:hAnsi="Times New Roman" w:cs="Times New Roman"/>
          <w:color w:val="000000"/>
          <w:sz w:val="24"/>
          <w:szCs w:val="24"/>
        </w:rPr>
        <w:t xml:space="preserve"> Następnie składa raport kierownikowi katedry, który </w:t>
      </w:r>
      <w:r w:rsidRPr="00254A07">
        <w:rPr>
          <w:rFonts w:ascii="Times New Roman" w:eastAsiaTheme="minorHAnsi" w:hAnsi="Times New Roman" w:cs="Times New Roman"/>
          <w:sz w:val="24"/>
          <w:szCs w:val="24"/>
        </w:rPr>
        <w:t>(zgodnie z ust. 2 § 11. Rozporządzenia Ministra Nauki Szkolnictwa Wyższego z dnia 29.09.12 w sprawie warunków oceny programowej i instytucjonalnej) jest zobowiązany - po zasięgnięciu opinii nauczycieli akademickich zaliczanych do minimum kadrowego - do corocznego przedkładania Senatowi oceny efektów realizowanego procesu kształcenia, zgodnie z procedurą PV-04 „Weryfikacja i ocena uzyskiwanych efektów kształcenia”</w:t>
      </w:r>
      <w:r w:rsidRPr="00254A07">
        <w:rPr>
          <w:rFonts w:ascii="Times New Roman" w:eastAsiaTheme="minorHAnsi" w:hAnsi="Times New Roman" w:cs="Times New Roman"/>
          <w:color w:val="000000"/>
          <w:sz w:val="24"/>
          <w:szCs w:val="24"/>
        </w:rPr>
        <w:t xml:space="preserve"> . K</w:t>
      </w:r>
      <w:r w:rsidRPr="00254A07">
        <w:rPr>
          <w:rFonts w:ascii="Times New Roman" w:eastAsiaTheme="minorHAnsi" w:hAnsi="Times New Roman" w:cs="Times New Roman"/>
          <w:sz w:val="24"/>
          <w:szCs w:val="24"/>
        </w:rPr>
        <w:t>ierownik katedry każdego roku rejestruje także średnie ocen dla efektów kształcenia uzyskiwanych</w:t>
      </w:r>
      <w:r w:rsidR="00076FB7" w:rsidRPr="00254A07">
        <w:rPr>
          <w:rFonts w:ascii="Times New Roman" w:eastAsiaTheme="minorHAnsi" w:hAnsi="Times New Roman" w:cs="Times New Roman"/>
          <w:sz w:val="24"/>
          <w:szCs w:val="24"/>
        </w:rPr>
        <w:t xml:space="preserve"> z poszczególnych przedmiotów</w:t>
      </w:r>
      <w:r w:rsidRPr="00254A07">
        <w:rPr>
          <w:rFonts w:ascii="Times New Roman" w:eastAsiaTheme="minorHAnsi" w:hAnsi="Times New Roman" w:cs="Times New Roman"/>
          <w:sz w:val="24"/>
          <w:szCs w:val="24"/>
        </w:rPr>
        <w:t xml:space="preserve"> i sporządza </w:t>
      </w:r>
      <w:r w:rsidRPr="00254A07">
        <w:rPr>
          <w:rFonts w:ascii="Times New Roman" w:eastAsiaTheme="minorHAnsi" w:hAnsi="Times New Roman" w:cs="Times New Roman"/>
          <w:bCs/>
          <w:sz w:val="24"/>
          <w:szCs w:val="24"/>
        </w:rPr>
        <w:t xml:space="preserve">„Sprawozdanie z poprawy w osiąganiu efektów kształcenia” </w:t>
      </w:r>
      <w:r w:rsidRPr="00254A07">
        <w:rPr>
          <w:rFonts w:ascii="Times New Roman" w:eastAsiaTheme="minorHAnsi" w:hAnsi="Times New Roman" w:cs="Times New Roman"/>
          <w:sz w:val="24"/>
          <w:szCs w:val="24"/>
        </w:rPr>
        <w:t xml:space="preserve">(załącznik nr 5 do procedury PV-04). </w:t>
      </w:r>
    </w:p>
    <w:p w:rsidR="00BC7F5B" w:rsidRPr="00254A07" w:rsidRDefault="00BC7F5B" w:rsidP="00254A07">
      <w:pPr>
        <w:tabs>
          <w:tab w:val="num" w:pos="720"/>
        </w:tabs>
        <w:spacing w:after="0"/>
        <w:jc w:val="both"/>
        <w:rPr>
          <w:rFonts w:ascii="Times New Roman" w:eastAsiaTheme="minorHAnsi" w:hAnsi="Times New Roman" w:cs="Times New Roman"/>
          <w:sz w:val="24"/>
          <w:szCs w:val="24"/>
        </w:rPr>
      </w:pPr>
      <w:r w:rsidRPr="00254A07">
        <w:rPr>
          <w:rFonts w:ascii="Times New Roman" w:eastAsiaTheme="minorHAnsi" w:hAnsi="Times New Roman" w:cs="Times New Roman"/>
          <w:sz w:val="24"/>
          <w:szCs w:val="24"/>
        </w:rPr>
        <w:t xml:space="preserve">Weryfikacja i ocena uzyskiwanych efektów kształcenia przewidziana jest także w odniesieniu do praktyk studenckich ujętych w programie kształcenia dla danego kierunku studiów. Wymaga tego procedura PIV-02 </w:t>
      </w:r>
      <w:r w:rsidRPr="00254A07">
        <w:rPr>
          <w:rFonts w:ascii="Times New Roman" w:eastAsiaTheme="minorHAnsi" w:hAnsi="Times New Roman" w:cs="Times New Roman"/>
          <w:b/>
          <w:bCs/>
          <w:sz w:val="24"/>
          <w:szCs w:val="24"/>
        </w:rPr>
        <w:t>„</w:t>
      </w:r>
      <w:r w:rsidRPr="00254A07">
        <w:rPr>
          <w:rFonts w:ascii="Times New Roman" w:eastAsiaTheme="minorHAnsi" w:hAnsi="Times New Roman" w:cs="Times New Roman"/>
          <w:bCs/>
          <w:sz w:val="24"/>
          <w:szCs w:val="24"/>
        </w:rPr>
        <w:t xml:space="preserve">Organizacja praktyk studenckich”, </w:t>
      </w:r>
      <w:r w:rsidRPr="00254A07">
        <w:rPr>
          <w:rFonts w:ascii="Times New Roman" w:eastAsiaTheme="minorHAnsi" w:hAnsi="Times New Roman" w:cs="Times New Roman"/>
          <w:sz w:val="24"/>
          <w:szCs w:val="24"/>
        </w:rPr>
        <w:t xml:space="preserve">zgodnie z którą opiekun studenta na praktyce odbywanej w placówce oświatowej zobowiązany jest wypełnić </w:t>
      </w:r>
      <w:r w:rsidRPr="00254A07">
        <w:rPr>
          <w:rFonts w:ascii="Times New Roman" w:eastAsiaTheme="minorHAnsi" w:hAnsi="Times New Roman" w:cs="Times New Roman"/>
          <w:bCs/>
          <w:sz w:val="24"/>
          <w:szCs w:val="24"/>
        </w:rPr>
        <w:t xml:space="preserve">„Kartę zaliczenia praktyki” </w:t>
      </w:r>
      <w:r w:rsidRPr="00254A07">
        <w:rPr>
          <w:rFonts w:ascii="Times New Roman" w:eastAsiaTheme="minorHAnsi" w:hAnsi="Times New Roman" w:cs="Times New Roman"/>
          <w:sz w:val="24"/>
          <w:szCs w:val="24"/>
        </w:rPr>
        <w:t>(załącznik nr 5 do procedury PIV-02). W „Karcie zaliczenia praktyki” podana jest ocena uzyskana przez studenta w odniesieniu do każdego efektu kształcenia odrębnie. Student zalicza praktykę, jeśli uzyskał pozytywne oceny w odniesieniu do wszystkich efektów kształcenia.</w:t>
      </w:r>
    </w:p>
    <w:p w:rsidR="00BC7F5B" w:rsidRPr="00254A07" w:rsidRDefault="00BC7F5B" w:rsidP="00254A07">
      <w:pPr>
        <w:tabs>
          <w:tab w:val="num" w:pos="720"/>
        </w:tabs>
        <w:spacing w:after="0"/>
        <w:jc w:val="both"/>
        <w:rPr>
          <w:rFonts w:ascii="Times New Roman" w:hAnsi="Times New Roman" w:cs="Times New Roman"/>
          <w:sz w:val="24"/>
          <w:szCs w:val="24"/>
        </w:rPr>
      </w:pPr>
      <w:r w:rsidRPr="00254A07">
        <w:rPr>
          <w:rFonts w:ascii="Times New Roman" w:eastAsiaTheme="minorHAnsi" w:hAnsi="Times New Roman" w:cs="Times New Roman"/>
          <w:sz w:val="24"/>
          <w:szCs w:val="24"/>
        </w:rPr>
        <w:t>Weryfikacji efektów kształcenia w Uczelni służy także:</w:t>
      </w:r>
    </w:p>
    <w:p w:rsidR="00BC7F5B" w:rsidRPr="00254A07" w:rsidRDefault="00BC7F5B" w:rsidP="00254A07">
      <w:pPr>
        <w:pStyle w:val="Tekstpodstawowy"/>
        <w:numPr>
          <w:ilvl w:val="0"/>
          <w:numId w:val="4"/>
        </w:numPr>
        <w:spacing w:after="0"/>
        <w:ind w:left="426"/>
        <w:jc w:val="both"/>
        <w:rPr>
          <w:rFonts w:ascii="Times New Roman" w:hAnsi="Times New Roman" w:cs="Times New Roman"/>
        </w:rPr>
      </w:pPr>
      <w:r w:rsidRPr="00254A07">
        <w:rPr>
          <w:rFonts w:ascii="Times New Roman" w:hAnsi="Times New Roman" w:cs="Times New Roman"/>
        </w:rPr>
        <w:t>każdorazowe włączanie przedstawicieli interesariuszy zewnętrznych (przede wszystkim pracowników placówek, w których studenci odbywają praktyki oraz w których są zatrudniani absolwenci Uczelni) do prac służących określaniu i weryfikacji efektów kształcenia,  konstruowaniu i modyfikacji programów kształcenia;</w:t>
      </w:r>
    </w:p>
    <w:p w:rsidR="00BC7F5B" w:rsidRPr="00254A07" w:rsidRDefault="00BC7F5B" w:rsidP="00254A07">
      <w:pPr>
        <w:pStyle w:val="Tekstpodstawowy"/>
        <w:numPr>
          <w:ilvl w:val="0"/>
          <w:numId w:val="4"/>
        </w:numPr>
        <w:spacing w:after="0"/>
        <w:ind w:left="426"/>
        <w:jc w:val="both"/>
        <w:rPr>
          <w:rFonts w:ascii="Times New Roman" w:hAnsi="Times New Roman" w:cs="Times New Roman"/>
        </w:rPr>
      </w:pPr>
      <w:r w:rsidRPr="00254A07">
        <w:rPr>
          <w:rFonts w:ascii="Times New Roman" w:hAnsi="Times New Roman" w:cs="Times New Roman"/>
        </w:rPr>
        <w:t xml:space="preserve">ewaluacja studencka obejmująca programy kształcenia (ewaluacja formatywna, </w:t>
      </w:r>
      <w:proofErr w:type="spellStart"/>
      <w:r w:rsidRPr="00254A07">
        <w:rPr>
          <w:rFonts w:ascii="Times New Roman" w:hAnsi="Times New Roman" w:cs="Times New Roman"/>
        </w:rPr>
        <w:t>sumatywna</w:t>
      </w:r>
      <w:proofErr w:type="spellEnd"/>
      <w:r w:rsidRPr="00254A07">
        <w:rPr>
          <w:rFonts w:ascii="Times New Roman" w:hAnsi="Times New Roman" w:cs="Times New Roman"/>
        </w:rPr>
        <w:t>, odroczona).</w:t>
      </w:r>
    </w:p>
    <w:p w:rsidR="00BC7F5B" w:rsidRPr="00254A07" w:rsidRDefault="00BC7F5B"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Działania na rzecz weryfikacji efektów kształcenia podejmowane są w ramach  Kierunkowego Systemu Zapewniania Jakości Kształcenia, który zorientowany jest na:</w:t>
      </w:r>
    </w:p>
    <w:p w:rsidR="00BC7F5B" w:rsidRPr="00254A07" w:rsidRDefault="00BC7F5B"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1. zapewnianie jakości kształcenia na kierunku pedagogika, w szczególności:</w:t>
      </w:r>
    </w:p>
    <w:p w:rsidR="00BC7F5B" w:rsidRPr="00254A07" w:rsidRDefault="00BC7F5B" w:rsidP="00254A07">
      <w:pPr>
        <w:autoSpaceDE w:val="0"/>
        <w:autoSpaceDN w:val="0"/>
        <w:adjustRightInd w:val="0"/>
        <w:spacing w:after="0"/>
        <w:jc w:val="both"/>
        <w:rPr>
          <w:rFonts w:ascii="Times New Roman" w:eastAsiaTheme="minorHAnsi" w:hAnsi="Times New Roman" w:cs="Times New Roman"/>
          <w:color w:val="000000"/>
          <w:sz w:val="24"/>
          <w:szCs w:val="24"/>
        </w:rPr>
      </w:pPr>
      <w:r w:rsidRPr="00254A07">
        <w:rPr>
          <w:rFonts w:ascii="Times New Roman" w:eastAsiaTheme="minorHAnsi" w:hAnsi="Times New Roman" w:cs="Times New Roman"/>
          <w:color w:val="000000"/>
          <w:sz w:val="24"/>
          <w:szCs w:val="24"/>
        </w:rPr>
        <w:t xml:space="preserve"> - </w:t>
      </w:r>
      <w:r w:rsidRPr="00254A07">
        <w:rPr>
          <w:rFonts w:ascii="Times New Roman" w:eastAsiaTheme="minorHAnsi" w:hAnsi="Times New Roman" w:cs="Times New Roman"/>
          <w:bCs/>
          <w:color w:val="000000"/>
          <w:sz w:val="24"/>
          <w:szCs w:val="24"/>
        </w:rPr>
        <w:t xml:space="preserve">profesjonalne konstruowanie programu kształcenia dla tego kierunku, </w:t>
      </w:r>
    </w:p>
    <w:p w:rsidR="00BC7F5B" w:rsidRPr="00254A07" w:rsidRDefault="00BC7F5B" w:rsidP="00254A07">
      <w:pPr>
        <w:autoSpaceDE w:val="0"/>
        <w:autoSpaceDN w:val="0"/>
        <w:adjustRightInd w:val="0"/>
        <w:spacing w:after="0"/>
        <w:jc w:val="both"/>
        <w:rPr>
          <w:rFonts w:ascii="Times New Roman" w:eastAsiaTheme="minorHAnsi" w:hAnsi="Times New Roman" w:cs="Times New Roman"/>
          <w:color w:val="000000"/>
          <w:sz w:val="24"/>
          <w:szCs w:val="24"/>
        </w:rPr>
      </w:pPr>
      <w:r w:rsidRPr="00254A07">
        <w:rPr>
          <w:rFonts w:ascii="Times New Roman" w:eastAsiaTheme="minorHAnsi" w:hAnsi="Times New Roman" w:cs="Times New Roman"/>
          <w:bCs/>
          <w:color w:val="000000"/>
          <w:sz w:val="24"/>
          <w:szCs w:val="24"/>
        </w:rPr>
        <w:t xml:space="preserve">-  prowadzenie badań ewaluacyjnych wobec tego programu, </w:t>
      </w:r>
    </w:p>
    <w:p w:rsidR="00BC7F5B" w:rsidRPr="00254A07" w:rsidRDefault="00BC7F5B" w:rsidP="00254A07">
      <w:pPr>
        <w:autoSpaceDE w:val="0"/>
        <w:autoSpaceDN w:val="0"/>
        <w:adjustRightInd w:val="0"/>
        <w:spacing w:after="0"/>
        <w:jc w:val="both"/>
        <w:rPr>
          <w:rFonts w:ascii="Times New Roman" w:eastAsiaTheme="minorHAnsi" w:hAnsi="Times New Roman" w:cs="Times New Roman"/>
          <w:color w:val="000000"/>
          <w:sz w:val="24"/>
          <w:szCs w:val="24"/>
        </w:rPr>
      </w:pPr>
      <w:r w:rsidRPr="00254A07">
        <w:rPr>
          <w:rFonts w:ascii="Times New Roman" w:eastAsiaTheme="minorHAnsi" w:hAnsi="Times New Roman" w:cs="Times New Roman"/>
          <w:color w:val="000000"/>
          <w:sz w:val="24"/>
          <w:szCs w:val="24"/>
        </w:rPr>
        <w:t xml:space="preserve">- </w:t>
      </w:r>
      <w:r w:rsidRPr="00254A07">
        <w:rPr>
          <w:rFonts w:ascii="Times New Roman" w:eastAsiaTheme="minorHAnsi" w:hAnsi="Times New Roman" w:cs="Times New Roman"/>
          <w:bCs/>
          <w:color w:val="000000"/>
          <w:sz w:val="24"/>
          <w:szCs w:val="24"/>
        </w:rPr>
        <w:t>stałe doskonalenie tego programu, służące doskonaleniu jakości</w:t>
      </w:r>
      <w:r w:rsidRPr="00254A07">
        <w:rPr>
          <w:rFonts w:ascii="Times New Roman" w:eastAsiaTheme="minorHAnsi" w:hAnsi="Times New Roman" w:cs="Times New Roman"/>
          <w:b/>
          <w:bCs/>
          <w:color w:val="000000"/>
          <w:sz w:val="28"/>
          <w:szCs w:val="28"/>
        </w:rPr>
        <w:t xml:space="preserve"> </w:t>
      </w:r>
      <w:r w:rsidRPr="00254A07">
        <w:rPr>
          <w:rFonts w:ascii="Times New Roman" w:eastAsiaTheme="minorHAnsi" w:hAnsi="Times New Roman" w:cs="Times New Roman"/>
          <w:bCs/>
          <w:color w:val="000000"/>
          <w:sz w:val="24"/>
          <w:szCs w:val="24"/>
        </w:rPr>
        <w:t>kształcenia;</w:t>
      </w:r>
    </w:p>
    <w:p w:rsidR="00BC7F5B" w:rsidRPr="00254A07" w:rsidRDefault="00BC7F5B" w:rsidP="00254A07">
      <w:pPr>
        <w:autoSpaceDE w:val="0"/>
        <w:autoSpaceDN w:val="0"/>
        <w:adjustRightInd w:val="0"/>
        <w:spacing w:after="0"/>
        <w:jc w:val="both"/>
        <w:rPr>
          <w:rFonts w:ascii="Times New Roman" w:eastAsiaTheme="minorHAnsi" w:hAnsi="Times New Roman" w:cs="Times New Roman"/>
          <w:bCs/>
          <w:color w:val="000000"/>
          <w:sz w:val="24"/>
          <w:szCs w:val="24"/>
        </w:rPr>
      </w:pPr>
      <w:r w:rsidRPr="00254A07">
        <w:rPr>
          <w:rFonts w:ascii="Times New Roman" w:eastAsiaTheme="minorHAnsi" w:hAnsi="Times New Roman" w:cs="Times New Roman"/>
          <w:bCs/>
          <w:color w:val="000000"/>
          <w:sz w:val="24"/>
          <w:szCs w:val="24"/>
        </w:rPr>
        <w:lastRenderedPageBreak/>
        <w:t>2. doskonalenie jakości kształcenia na kierunku pedagogika:</w:t>
      </w:r>
    </w:p>
    <w:p w:rsidR="00BC7F5B" w:rsidRPr="00254A07" w:rsidRDefault="00BC7F5B" w:rsidP="00254A07">
      <w:pPr>
        <w:autoSpaceDE w:val="0"/>
        <w:autoSpaceDN w:val="0"/>
        <w:adjustRightInd w:val="0"/>
        <w:spacing w:after="0"/>
        <w:jc w:val="both"/>
        <w:rPr>
          <w:rFonts w:ascii="Times New Roman" w:eastAsiaTheme="minorHAnsi" w:hAnsi="Times New Roman" w:cs="Times New Roman"/>
          <w:bCs/>
          <w:color w:val="000000"/>
          <w:sz w:val="24"/>
          <w:szCs w:val="24"/>
        </w:rPr>
      </w:pPr>
      <w:r w:rsidRPr="00254A07">
        <w:rPr>
          <w:rFonts w:ascii="Times New Roman" w:eastAsiaTheme="minorHAnsi" w:hAnsi="Times New Roman" w:cs="Times New Roman"/>
          <w:bCs/>
          <w:color w:val="000000"/>
          <w:sz w:val="24"/>
          <w:szCs w:val="24"/>
        </w:rPr>
        <w:t>- monitorowanie przestrzegania przyjętych procedur,</w:t>
      </w:r>
    </w:p>
    <w:p w:rsidR="00BC7F5B" w:rsidRPr="00254A07" w:rsidRDefault="00BC7F5B" w:rsidP="00254A07">
      <w:pPr>
        <w:autoSpaceDE w:val="0"/>
        <w:autoSpaceDN w:val="0"/>
        <w:adjustRightInd w:val="0"/>
        <w:spacing w:after="0"/>
        <w:jc w:val="both"/>
        <w:rPr>
          <w:rFonts w:ascii="Times New Roman" w:eastAsiaTheme="minorHAnsi" w:hAnsi="Times New Roman" w:cs="Times New Roman"/>
          <w:bCs/>
          <w:color w:val="000000"/>
          <w:sz w:val="24"/>
          <w:szCs w:val="24"/>
        </w:rPr>
      </w:pPr>
      <w:r w:rsidRPr="00254A07">
        <w:rPr>
          <w:rFonts w:ascii="Times New Roman" w:eastAsiaTheme="minorHAnsi" w:hAnsi="Times New Roman" w:cs="Times New Roman"/>
          <w:bCs/>
          <w:color w:val="000000"/>
          <w:sz w:val="24"/>
          <w:szCs w:val="24"/>
        </w:rPr>
        <w:t>- wewnętrzne audyty, ewaluacja studencka.</w:t>
      </w:r>
    </w:p>
    <w:p w:rsidR="00BC7F5B" w:rsidRPr="00254A07" w:rsidRDefault="00BC7F5B" w:rsidP="00254A07">
      <w:pPr>
        <w:autoSpaceDE w:val="0"/>
        <w:autoSpaceDN w:val="0"/>
        <w:adjustRightInd w:val="0"/>
        <w:spacing w:after="0"/>
        <w:jc w:val="both"/>
        <w:rPr>
          <w:rFonts w:ascii="Times New Roman" w:eastAsiaTheme="minorHAnsi" w:hAnsi="Times New Roman" w:cs="Times New Roman"/>
          <w:bCs/>
          <w:color w:val="000000"/>
          <w:sz w:val="24"/>
          <w:szCs w:val="24"/>
        </w:rPr>
      </w:pPr>
      <w:r w:rsidRPr="00254A07">
        <w:rPr>
          <w:rFonts w:ascii="Times New Roman" w:eastAsiaTheme="minorHAnsi" w:hAnsi="Times New Roman" w:cs="Times New Roman"/>
          <w:bCs/>
          <w:color w:val="000000"/>
          <w:sz w:val="24"/>
          <w:szCs w:val="24"/>
        </w:rPr>
        <w:t xml:space="preserve">Ocenie i weryfikacji efektów kształcenia służą przyjęte w Uczelni standardy dotyczące: jakości sylabusów – programów przedmiotów (wymagania formalne, wymagania programowe określone w odniesieniu do efektów kształcenia, opis procesu kształcenia skierowanego na osiągniecie efektów kształcenia, pomoc dla studentów w osiągnięciu efektów kształcenia); jakości pracy zawodowej nauczycieli akademickich; warunków procesu kształcenia; przebiegu procesu kształcenia; jakości prac dyplomowych. </w:t>
      </w:r>
    </w:p>
    <w:p w:rsidR="006D66F3" w:rsidRPr="00254A07" w:rsidRDefault="00BC7F5B" w:rsidP="00254A07">
      <w:pPr>
        <w:autoSpaceDE w:val="0"/>
        <w:autoSpaceDN w:val="0"/>
        <w:adjustRightInd w:val="0"/>
        <w:spacing w:after="0"/>
        <w:jc w:val="both"/>
        <w:rPr>
          <w:rFonts w:ascii="Times New Roman" w:eastAsiaTheme="minorHAnsi" w:hAnsi="Times New Roman" w:cs="Times New Roman"/>
          <w:bCs/>
          <w:color w:val="000000"/>
          <w:sz w:val="24"/>
          <w:szCs w:val="24"/>
        </w:rPr>
      </w:pPr>
      <w:r w:rsidRPr="00254A07">
        <w:rPr>
          <w:rFonts w:ascii="Times New Roman" w:eastAsiaTheme="minorHAnsi" w:hAnsi="Times New Roman" w:cs="Times New Roman"/>
          <w:bCs/>
          <w:color w:val="000000"/>
          <w:sz w:val="24"/>
          <w:szCs w:val="24"/>
        </w:rPr>
        <w:t xml:space="preserve">Dokonana analiza sylabusów wskazuje </w:t>
      </w:r>
      <w:r w:rsidRPr="00254A07">
        <w:rPr>
          <w:rFonts w:ascii="Times New Roman" w:eastAsiaTheme="minorHAnsi" w:hAnsi="Times New Roman" w:cs="Times New Roman"/>
          <w:b/>
          <w:bCs/>
          <w:color w:val="000000"/>
          <w:sz w:val="24"/>
          <w:szCs w:val="24"/>
        </w:rPr>
        <w:t>na właściwie dobrane metody i środki kształcenia</w:t>
      </w:r>
      <w:r w:rsidRPr="00254A07">
        <w:rPr>
          <w:rFonts w:ascii="Times New Roman" w:eastAsiaTheme="minorHAnsi" w:hAnsi="Times New Roman" w:cs="Times New Roman"/>
          <w:bCs/>
          <w:color w:val="000000"/>
          <w:sz w:val="24"/>
          <w:szCs w:val="24"/>
        </w:rPr>
        <w:t xml:space="preserve">. Cechuje je duża różnorodność, która sprzyja aktywizacji studentów na zajęciach oraz stymulowaniu ich do uczenia się. Można je uznać za wystarczające do osiągniecia zakładanych cząstkowych efektów kształcenia. </w:t>
      </w:r>
    </w:p>
    <w:p w:rsidR="00BC7F5B" w:rsidRPr="00254A07" w:rsidRDefault="00BC7F5B" w:rsidP="00254A07">
      <w:pPr>
        <w:autoSpaceDE w:val="0"/>
        <w:autoSpaceDN w:val="0"/>
        <w:adjustRightInd w:val="0"/>
        <w:spacing w:after="0"/>
        <w:jc w:val="both"/>
        <w:rPr>
          <w:rFonts w:ascii="Times New Roman" w:eastAsiaTheme="minorHAnsi" w:hAnsi="Times New Roman" w:cs="Times New Roman"/>
          <w:bCs/>
          <w:color w:val="000000"/>
          <w:sz w:val="24"/>
          <w:szCs w:val="24"/>
        </w:rPr>
      </w:pPr>
      <w:r w:rsidRPr="00254A07">
        <w:rPr>
          <w:rFonts w:ascii="Times New Roman" w:eastAsiaTheme="minorHAnsi" w:hAnsi="Times New Roman" w:cs="Times New Roman"/>
          <w:bCs/>
          <w:color w:val="000000"/>
          <w:sz w:val="24"/>
          <w:szCs w:val="24"/>
        </w:rPr>
        <w:t>Ważnym dla osiągnięcia efektów kształcenia jest realizacja, od roku akademickiego 2011/2012,  wybranych zajęć w systemie on</w:t>
      </w:r>
      <w:r w:rsidR="006D66F3" w:rsidRPr="00254A07">
        <w:rPr>
          <w:rFonts w:ascii="Times New Roman" w:eastAsiaTheme="minorHAnsi" w:hAnsi="Times New Roman" w:cs="Times New Roman"/>
          <w:bCs/>
          <w:color w:val="000000"/>
          <w:sz w:val="24"/>
          <w:szCs w:val="24"/>
        </w:rPr>
        <w:t>-</w:t>
      </w:r>
      <w:proofErr w:type="spellStart"/>
      <w:r w:rsidRPr="00254A07">
        <w:rPr>
          <w:rFonts w:ascii="Times New Roman" w:eastAsiaTheme="minorHAnsi" w:hAnsi="Times New Roman" w:cs="Times New Roman"/>
          <w:bCs/>
          <w:color w:val="000000"/>
          <w:sz w:val="24"/>
          <w:szCs w:val="24"/>
        </w:rPr>
        <w:t>line</w:t>
      </w:r>
      <w:proofErr w:type="spellEnd"/>
      <w:r w:rsidRPr="00254A07">
        <w:rPr>
          <w:rFonts w:ascii="Times New Roman" w:eastAsiaTheme="minorHAnsi" w:hAnsi="Times New Roman" w:cs="Times New Roman"/>
          <w:bCs/>
          <w:color w:val="000000"/>
          <w:sz w:val="24"/>
          <w:szCs w:val="24"/>
        </w:rPr>
        <w:t xml:space="preserve">. Przedmioty realizowane w tym systemie, w roku akademickim 2012/2013, to: Pedagogika twórczości, Zarządzanie jakością, Psychologia kształcenia, Podstawy biznesu w edukacji, Filozoficzne podstawy edukacji, Psychologia kliniczna, Podstawy genetyki, Język obcy, Psychologia rozwojowa i osobowości, Pedagogika opiekuńczo – wychowawcza, Pedagogika alternatywna. Na utworzonej w tym celu platformie znajdują się: autoprezentacja wykładowcy (video), treści programowe, podsumowanie, test </w:t>
      </w:r>
      <w:proofErr w:type="spellStart"/>
      <w:r w:rsidRPr="00254A07">
        <w:rPr>
          <w:rFonts w:ascii="Times New Roman" w:eastAsiaTheme="minorHAnsi" w:hAnsi="Times New Roman" w:cs="Times New Roman"/>
          <w:bCs/>
          <w:color w:val="000000"/>
          <w:sz w:val="24"/>
          <w:szCs w:val="24"/>
        </w:rPr>
        <w:t>autokontrolny</w:t>
      </w:r>
      <w:proofErr w:type="spellEnd"/>
      <w:r w:rsidRPr="00254A07">
        <w:rPr>
          <w:rFonts w:ascii="Times New Roman" w:eastAsiaTheme="minorHAnsi" w:hAnsi="Times New Roman" w:cs="Times New Roman"/>
          <w:bCs/>
          <w:color w:val="000000"/>
          <w:sz w:val="24"/>
          <w:szCs w:val="24"/>
        </w:rPr>
        <w:t xml:space="preserve"> (po określonej części wykładów), pliki z wykładów. Zaliczenie odbywa się w siedzibie Uczelni, w bezpośrednim kontakcie z wykładowcą. Natomiast realizacja zajęć w systemie e</w:t>
      </w:r>
      <w:r w:rsidR="006D66F3" w:rsidRPr="00254A07">
        <w:rPr>
          <w:rFonts w:ascii="Times New Roman" w:eastAsiaTheme="minorHAnsi" w:hAnsi="Times New Roman" w:cs="Times New Roman"/>
          <w:bCs/>
          <w:color w:val="000000"/>
          <w:sz w:val="24"/>
          <w:szCs w:val="24"/>
        </w:rPr>
        <w:t>-</w:t>
      </w:r>
      <w:proofErr w:type="spellStart"/>
      <w:r w:rsidRPr="00254A07">
        <w:rPr>
          <w:rFonts w:ascii="Times New Roman" w:eastAsiaTheme="minorHAnsi" w:hAnsi="Times New Roman" w:cs="Times New Roman"/>
          <w:bCs/>
          <w:color w:val="000000"/>
          <w:sz w:val="24"/>
          <w:szCs w:val="24"/>
        </w:rPr>
        <w:t>learningowej</w:t>
      </w:r>
      <w:proofErr w:type="spellEnd"/>
      <w:r w:rsidRPr="00254A07">
        <w:rPr>
          <w:rFonts w:ascii="Times New Roman" w:eastAsiaTheme="minorHAnsi" w:hAnsi="Times New Roman" w:cs="Times New Roman"/>
          <w:bCs/>
          <w:color w:val="000000"/>
          <w:sz w:val="24"/>
          <w:szCs w:val="24"/>
        </w:rPr>
        <w:t xml:space="preserve"> w Uczelni nie sprawdziła się ze względu na nikłe zainteresowanie studentów</w:t>
      </w:r>
      <w:r w:rsidR="00076FB7" w:rsidRPr="00254A07">
        <w:rPr>
          <w:rFonts w:ascii="Times New Roman" w:eastAsiaTheme="minorHAnsi" w:hAnsi="Times New Roman" w:cs="Times New Roman"/>
          <w:bCs/>
          <w:color w:val="000000"/>
          <w:sz w:val="24"/>
          <w:szCs w:val="24"/>
        </w:rPr>
        <w:t>,</w:t>
      </w:r>
      <w:r w:rsidRPr="00254A07">
        <w:rPr>
          <w:rFonts w:ascii="Times New Roman" w:eastAsiaTheme="minorHAnsi" w:hAnsi="Times New Roman" w:cs="Times New Roman"/>
          <w:bCs/>
          <w:color w:val="000000"/>
          <w:sz w:val="24"/>
          <w:szCs w:val="24"/>
        </w:rPr>
        <w:t xml:space="preserve"> dlatego ograniczono tę formę realizacji zajęć do systemu on</w:t>
      </w:r>
      <w:r w:rsidR="006D66F3" w:rsidRPr="00254A07">
        <w:rPr>
          <w:rFonts w:ascii="Times New Roman" w:eastAsiaTheme="minorHAnsi" w:hAnsi="Times New Roman" w:cs="Times New Roman"/>
          <w:bCs/>
          <w:color w:val="000000"/>
          <w:sz w:val="24"/>
          <w:szCs w:val="24"/>
        </w:rPr>
        <w:t>-</w:t>
      </w:r>
      <w:proofErr w:type="spellStart"/>
      <w:r w:rsidRPr="00254A07">
        <w:rPr>
          <w:rFonts w:ascii="Times New Roman" w:eastAsiaTheme="minorHAnsi" w:hAnsi="Times New Roman" w:cs="Times New Roman"/>
          <w:bCs/>
          <w:color w:val="000000"/>
          <w:sz w:val="24"/>
          <w:szCs w:val="24"/>
        </w:rPr>
        <w:t>line</w:t>
      </w:r>
      <w:proofErr w:type="spellEnd"/>
      <w:r w:rsidRPr="00254A07">
        <w:rPr>
          <w:rFonts w:ascii="Times New Roman" w:eastAsiaTheme="minorHAnsi" w:hAnsi="Times New Roman" w:cs="Times New Roman"/>
          <w:bCs/>
          <w:color w:val="000000"/>
          <w:sz w:val="24"/>
          <w:szCs w:val="24"/>
        </w:rPr>
        <w:t>.</w:t>
      </w:r>
    </w:p>
    <w:p w:rsidR="00BC7F5B" w:rsidRPr="00254A07" w:rsidRDefault="00BC7F5B" w:rsidP="00254A07">
      <w:pPr>
        <w:autoSpaceDE w:val="0"/>
        <w:autoSpaceDN w:val="0"/>
        <w:adjustRightInd w:val="0"/>
        <w:spacing w:after="0"/>
        <w:jc w:val="both"/>
        <w:rPr>
          <w:rFonts w:ascii="Times New Roman" w:eastAsiaTheme="minorHAnsi" w:hAnsi="Times New Roman" w:cs="Times New Roman"/>
          <w:bCs/>
          <w:color w:val="000000"/>
          <w:sz w:val="24"/>
          <w:szCs w:val="24"/>
        </w:rPr>
      </w:pPr>
      <w:r w:rsidRPr="00254A07">
        <w:rPr>
          <w:rFonts w:ascii="Times New Roman" w:eastAsiaTheme="minorHAnsi" w:hAnsi="Times New Roman" w:cs="Times New Roman"/>
          <w:bCs/>
          <w:color w:val="000000"/>
          <w:sz w:val="24"/>
          <w:szCs w:val="24"/>
        </w:rPr>
        <w:t xml:space="preserve"> Odnosząc się z kolei do kryteriów oceny osiągnięć studentów w kontekście założonych, cząstkowych efektów kształcenia, ustalonych w ramach poszczególnych przedmiotów,  należy stwierdzić, iż nie budzą one istotnych zastrzeżeń.</w:t>
      </w:r>
    </w:p>
    <w:p w:rsidR="00BC7F5B" w:rsidRPr="00254A07" w:rsidRDefault="00BC7F5B" w:rsidP="00254A07">
      <w:pPr>
        <w:autoSpaceDE w:val="0"/>
        <w:autoSpaceDN w:val="0"/>
        <w:adjustRightInd w:val="0"/>
        <w:spacing w:after="0"/>
        <w:jc w:val="both"/>
        <w:rPr>
          <w:rFonts w:ascii="Times New Roman" w:eastAsiaTheme="minorHAnsi" w:hAnsi="Times New Roman" w:cs="Times New Roman"/>
          <w:bCs/>
          <w:color w:val="FF0000"/>
          <w:sz w:val="24"/>
          <w:szCs w:val="24"/>
        </w:rPr>
      </w:pPr>
      <w:r w:rsidRPr="00254A07">
        <w:rPr>
          <w:rFonts w:ascii="Times New Roman" w:eastAsiaTheme="minorHAnsi" w:hAnsi="Times New Roman" w:cs="Times New Roman"/>
          <w:bCs/>
          <w:color w:val="000000"/>
          <w:sz w:val="24"/>
          <w:szCs w:val="24"/>
        </w:rPr>
        <w:t xml:space="preserve">Osiągnięciu założonych efektów kształcenia, na ocenianym kierunku, służą także procedury – PV-06 Kierowanie egzaminami licencjackim oraz PV-07 Kierowania pracami i egzaminami magisterskimi. Procedura PV-06 określa warunki przystąpienia do egzaminu licencjackiego, warunki zdania egzaminu licencjackiego (część teoretyczna i praktyczna), ostateczną ocenę z egzaminu licencjackiego, harmonogram egzaminu licencjackiego. Zapisami, dokumentującymi realizację tejże procedury, są: wykaz zagadnień przewidzianych na część teoretyczną egzaminu, polecana literatura przedmiotu, wytyczne związane ze złożeniem raportu z przeprowadzonego projektu edukacyjnego, wymogi oceny realizacji projektu edukacyjnego, zestawienie wyników z egzaminu licencjackiego, wymogi i zasady wnoszenia o nagrodę za raport z realizacji projektu edukacyjnego. Procedura PV-07 stanowi natomiast zbiór zasad regulujących prowadzenie prac magisterskich, ich ocenianie i recenzowanie oraz przeprowadzanie egzaminów magisterskich, tym samym służy doskonaleniu jakości tych prac. Szczegółowe regulacje dotyczą: organizacji seminariów magisterskich, zatwierdzanie tematów prac magisterskich, nadzór nad poprawnością prac magisterskich, kontrolowanie prac magisterskich systemem </w:t>
      </w:r>
      <w:proofErr w:type="spellStart"/>
      <w:r w:rsidRPr="00254A07">
        <w:rPr>
          <w:rFonts w:ascii="Times New Roman" w:eastAsiaTheme="minorHAnsi" w:hAnsi="Times New Roman" w:cs="Times New Roman"/>
          <w:bCs/>
          <w:color w:val="000000"/>
          <w:sz w:val="24"/>
          <w:szCs w:val="24"/>
        </w:rPr>
        <w:t>antyplagiatowym</w:t>
      </w:r>
      <w:proofErr w:type="spellEnd"/>
      <w:r w:rsidRPr="00254A07">
        <w:rPr>
          <w:rFonts w:ascii="Times New Roman" w:eastAsiaTheme="minorHAnsi" w:hAnsi="Times New Roman" w:cs="Times New Roman"/>
          <w:bCs/>
          <w:color w:val="000000"/>
          <w:sz w:val="24"/>
          <w:szCs w:val="24"/>
        </w:rPr>
        <w:t xml:space="preserve">, składanie / przyjmowanie prac magisterskich, ocenianie / recenzowanie prac magisterskich, przeprowadzanie egzaminów magisterskich, doskonalenie jakości prac magisterskich. Walidacji tej procedury służą następujące zapisy: </w:t>
      </w:r>
      <w:r w:rsidRPr="00254A07">
        <w:rPr>
          <w:rFonts w:ascii="Times New Roman" w:eastAsiaTheme="minorHAnsi" w:hAnsi="Times New Roman" w:cs="Times New Roman"/>
          <w:bCs/>
          <w:color w:val="000000"/>
          <w:sz w:val="24"/>
          <w:szCs w:val="24"/>
        </w:rPr>
        <w:lastRenderedPageBreak/>
        <w:t>oferta seminaryjna, listy grup seminaryjnych, wnioski o zmianę tematu pracy, protokół kontroli oryginalności pracy, opinia o dopuszczeniu pracy do obrony, przyjęcie pracy magisterskiej, oświadczenie o samodzielnym wykonaniu pracy, opinia / recenzja pracy magisterskiej, plan obron prac magisterskich, protokół komisji egzaminu magisterskiego, wniosek o nagrodę za pracę magisterską, karty weryfikacji jakości prac dyplomowych, zestawienie ocen za pracę magisters</w:t>
      </w:r>
      <w:r w:rsidR="00F066B5" w:rsidRPr="00254A07">
        <w:rPr>
          <w:rFonts w:ascii="Times New Roman" w:eastAsiaTheme="minorHAnsi" w:hAnsi="Times New Roman" w:cs="Times New Roman"/>
          <w:bCs/>
          <w:color w:val="000000"/>
          <w:sz w:val="24"/>
          <w:szCs w:val="24"/>
        </w:rPr>
        <w:t>ką. Przeprowadzona</w:t>
      </w:r>
      <w:r w:rsidRPr="00254A07">
        <w:rPr>
          <w:rFonts w:ascii="Times New Roman" w:eastAsiaTheme="minorHAnsi" w:hAnsi="Times New Roman" w:cs="Times New Roman"/>
          <w:bCs/>
          <w:color w:val="000000"/>
          <w:sz w:val="24"/>
          <w:szCs w:val="24"/>
        </w:rPr>
        <w:t xml:space="preserve"> kontrola wymaganych procedura</w:t>
      </w:r>
      <w:r w:rsidR="00DE656D" w:rsidRPr="00254A07">
        <w:rPr>
          <w:rFonts w:ascii="Times New Roman" w:eastAsiaTheme="minorHAnsi" w:hAnsi="Times New Roman" w:cs="Times New Roman"/>
          <w:bCs/>
          <w:color w:val="000000"/>
          <w:sz w:val="24"/>
          <w:szCs w:val="24"/>
        </w:rPr>
        <w:t xml:space="preserve">mi PV-06 i PV-07 zapisów </w:t>
      </w:r>
      <w:r w:rsidRPr="00254A07">
        <w:rPr>
          <w:rFonts w:ascii="Times New Roman" w:eastAsiaTheme="minorHAnsi" w:hAnsi="Times New Roman" w:cs="Times New Roman"/>
          <w:bCs/>
          <w:color w:val="000000"/>
          <w:sz w:val="24"/>
          <w:szCs w:val="24"/>
        </w:rPr>
        <w:t xml:space="preserve"> potwierdziła ich realizację w praktyce edukacyjnej na ocenianym kierunku.</w:t>
      </w:r>
      <w:r w:rsidR="00DE656D" w:rsidRPr="00254A07">
        <w:rPr>
          <w:rFonts w:ascii="Times New Roman" w:eastAsiaTheme="minorHAnsi" w:hAnsi="Times New Roman" w:cs="Times New Roman"/>
          <w:bCs/>
          <w:color w:val="000000"/>
          <w:sz w:val="24"/>
          <w:szCs w:val="24"/>
        </w:rPr>
        <w:t xml:space="preserve"> Pozwoliła również stwierdzić, że wymienione wyżej zadania wykonywane są w różnym zakresie ( nie uzupełnione dokumenty z egzaminu dyplomowego w teczkach studentów, pobieżne, nie podpisane recenzje, dopuszczone do obrony prace niedostateczne świadczące o braku realizacji zadania – nadzór nad poprawnością prac mgr )</w:t>
      </w:r>
    </w:p>
    <w:p w:rsidR="00BC7F5B" w:rsidRPr="00254A07" w:rsidRDefault="00BC7F5B" w:rsidP="00254A07">
      <w:pPr>
        <w:spacing w:after="0"/>
        <w:jc w:val="both"/>
        <w:rPr>
          <w:rFonts w:ascii="Times New Roman" w:hAnsi="Times New Roman" w:cs="Times New Roman"/>
          <w:b/>
          <w:i/>
          <w:szCs w:val="24"/>
        </w:rPr>
      </w:pPr>
      <w:r w:rsidRPr="00254A07">
        <w:rPr>
          <w:rFonts w:ascii="Times New Roman" w:hAnsi="Times New Roman" w:cs="Times New Roman"/>
          <w:b/>
          <w:i/>
          <w:szCs w:val="24"/>
        </w:rPr>
        <w:t>- analiza skali i przyczyn odsiewu</w:t>
      </w:r>
    </w:p>
    <w:p w:rsidR="00BC7F5B" w:rsidRPr="00254A07" w:rsidRDefault="00BC7F5B" w:rsidP="00254A07">
      <w:pPr>
        <w:spacing w:after="0"/>
        <w:jc w:val="both"/>
        <w:rPr>
          <w:rFonts w:ascii="Times New Roman" w:hAnsi="Times New Roman" w:cs="Times New Roman"/>
          <w:i/>
          <w:szCs w:val="24"/>
        </w:rPr>
      </w:pPr>
    </w:p>
    <w:p w:rsidR="00BC7F5B" w:rsidRPr="00254A07" w:rsidRDefault="00BC7F5B" w:rsidP="00254A07">
      <w:pPr>
        <w:spacing w:after="0"/>
        <w:jc w:val="both"/>
        <w:rPr>
          <w:rFonts w:ascii="Times New Roman" w:hAnsi="Times New Roman" w:cs="Times New Roman"/>
          <w:i/>
          <w:szCs w:val="24"/>
        </w:rPr>
      </w:pPr>
      <w:r w:rsidRPr="00254A07">
        <w:rPr>
          <w:rFonts w:ascii="Times New Roman" w:hAnsi="Times New Roman" w:cs="Times New Roman"/>
          <w:sz w:val="24"/>
        </w:rPr>
        <w:t xml:space="preserve">Najczęstszymi powodami skreślenia z listy studentów WSP na studiach I stopnia, w roku akademickim 2010/2011, były: niezaliczenie sesji egzaminacyjnej (81 </w:t>
      </w:r>
      <w:proofErr w:type="spellStart"/>
      <w:r w:rsidRPr="00254A07">
        <w:rPr>
          <w:rFonts w:ascii="Times New Roman" w:hAnsi="Times New Roman" w:cs="Times New Roman"/>
          <w:sz w:val="24"/>
        </w:rPr>
        <w:t>stud</w:t>
      </w:r>
      <w:proofErr w:type="spellEnd"/>
      <w:r w:rsidRPr="00254A07">
        <w:rPr>
          <w:rFonts w:ascii="Times New Roman" w:hAnsi="Times New Roman" w:cs="Times New Roman"/>
          <w:sz w:val="24"/>
        </w:rPr>
        <w:t xml:space="preserve">.), rezygnacja (61 </w:t>
      </w:r>
      <w:proofErr w:type="spellStart"/>
      <w:r w:rsidRPr="00254A07">
        <w:rPr>
          <w:rFonts w:ascii="Times New Roman" w:hAnsi="Times New Roman" w:cs="Times New Roman"/>
          <w:sz w:val="24"/>
        </w:rPr>
        <w:t>stud</w:t>
      </w:r>
      <w:proofErr w:type="spellEnd"/>
      <w:r w:rsidRPr="00254A07">
        <w:rPr>
          <w:rFonts w:ascii="Times New Roman" w:hAnsi="Times New Roman" w:cs="Times New Roman"/>
          <w:sz w:val="24"/>
        </w:rPr>
        <w:t xml:space="preserve">.), zaległości w opłatach (16 </w:t>
      </w:r>
      <w:proofErr w:type="spellStart"/>
      <w:r w:rsidRPr="00254A07">
        <w:rPr>
          <w:rFonts w:ascii="Times New Roman" w:hAnsi="Times New Roman" w:cs="Times New Roman"/>
          <w:sz w:val="24"/>
        </w:rPr>
        <w:t>stud</w:t>
      </w:r>
      <w:proofErr w:type="spellEnd"/>
      <w:r w:rsidRPr="00254A07">
        <w:rPr>
          <w:rFonts w:ascii="Times New Roman" w:hAnsi="Times New Roman" w:cs="Times New Roman"/>
          <w:sz w:val="24"/>
        </w:rPr>
        <w:t xml:space="preserve">.), niepodjęcie studiów (6 </w:t>
      </w:r>
      <w:proofErr w:type="spellStart"/>
      <w:r w:rsidRPr="00254A07">
        <w:rPr>
          <w:rFonts w:ascii="Times New Roman" w:hAnsi="Times New Roman" w:cs="Times New Roman"/>
          <w:sz w:val="24"/>
        </w:rPr>
        <w:t>stud</w:t>
      </w:r>
      <w:proofErr w:type="spellEnd"/>
      <w:r w:rsidRPr="00254A07">
        <w:rPr>
          <w:rFonts w:ascii="Times New Roman" w:hAnsi="Times New Roman" w:cs="Times New Roman"/>
          <w:sz w:val="24"/>
        </w:rPr>
        <w:t>.), niezaliczenie sesji egzaminacyjnej i zaległości w opł</w:t>
      </w:r>
      <w:r w:rsidR="00F066B5" w:rsidRPr="00254A07">
        <w:rPr>
          <w:rFonts w:ascii="Times New Roman" w:hAnsi="Times New Roman" w:cs="Times New Roman"/>
          <w:sz w:val="24"/>
        </w:rPr>
        <w:t>a</w:t>
      </w:r>
      <w:r w:rsidRPr="00254A07">
        <w:rPr>
          <w:rFonts w:ascii="Times New Roman" w:hAnsi="Times New Roman" w:cs="Times New Roman"/>
          <w:sz w:val="24"/>
        </w:rPr>
        <w:t xml:space="preserve">tach (3 </w:t>
      </w:r>
      <w:proofErr w:type="spellStart"/>
      <w:r w:rsidRPr="00254A07">
        <w:rPr>
          <w:rFonts w:ascii="Times New Roman" w:hAnsi="Times New Roman" w:cs="Times New Roman"/>
          <w:sz w:val="24"/>
        </w:rPr>
        <w:t>stud</w:t>
      </w:r>
      <w:proofErr w:type="spellEnd"/>
      <w:r w:rsidRPr="00254A07">
        <w:rPr>
          <w:rFonts w:ascii="Times New Roman" w:hAnsi="Times New Roman" w:cs="Times New Roman"/>
          <w:sz w:val="24"/>
        </w:rPr>
        <w:t xml:space="preserve">.) oraz niezłożenie egzaminu dyplomowego (3 </w:t>
      </w:r>
      <w:proofErr w:type="spellStart"/>
      <w:r w:rsidRPr="00254A07">
        <w:rPr>
          <w:rFonts w:ascii="Times New Roman" w:hAnsi="Times New Roman" w:cs="Times New Roman"/>
          <w:sz w:val="24"/>
        </w:rPr>
        <w:t>stud</w:t>
      </w:r>
      <w:proofErr w:type="spellEnd"/>
      <w:r w:rsidRPr="00254A07">
        <w:rPr>
          <w:rFonts w:ascii="Times New Roman" w:hAnsi="Times New Roman" w:cs="Times New Roman"/>
          <w:sz w:val="24"/>
        </w:rPr>
        <w:t>.) – łącznie 170 studentów.</w:t>
      </w:r>
    </w:p>
    <w:p w:rsidR="00BC7F5B" w:rsidRPr="00254A07" w:rsidRDefault="00BC7F5B" w:rsidP="00254A07">
      <w:pPr>
        <w:tabs>
          <w:tab w:val="num" w:pos="720"/>
        </w:tabs>
        <w:spacing w:after="0"/>
        <w:jc w:val="both"/>
        <w:rPr>
          <w:rFonts w:ascii="Times New Roman" w:hAnsi="Times New Roman" w:cs="Times New Roman"/>
          <w:sz w:val="24"/>
        </w:rPr>
      </w:pPr>
      <w:r w:rsidRPr="00254A07">
        <w:rPr>
          <w:rFonts w:ascii="Times New Roman" w:hAnsi="Times New Roman" w:cs="Times New Roman"/>
          <w:sz w:val="24"/>
        </w:rPr>
        <w:t xml:space="preserve">Natomiast w roku akademickim 2011/2012, na studiach II stopnia były to: rezygnacja (26 </w:t>
      </w:r>
      <w:proofErr w:type="spellStart"/>
      <w:r w:rsidRPr="00254A07">
        <w:rPr>
          <w:rFonts w:ascii="Times New Roman" w:hAnsi="Times New Roman" w:cs="Times New Roman"/>
          <w:sz w:val="24"/>
        </w:rPr>
        <w:t>stud</w:t>
      </w:r>
      <w:proofErr w:type="spellEnd"/>
      <w:r w:rsidRPr="00254A07">
        <w:rPr>
          <w:rFonts w:ascii="Times New Roman" w:hAnsi="Times New Roman" w:cs="Times New Roman"/>
          <w:sz w:val="24"/>
        </w:rPr>
        <w:t xml:space="preserve">.), niezaliczenie sesji egzaminacyjnej (10 </w:t>
      </w:r>
      <w:proofErr w:type="spellStart"/>
      <w:r w:rsidRPr="00254A07">
        <w:rPr>
          <w:rFonts w:ascii="Times New Roman" w:hAnsi="Times New Roman" w:cs="Times New Roman"/>
          <w:sz w:val="24"/>
        </w:rPr>
        <w:t>stud</w:t>
      </w:r>
      <w:proofErr w:type="spellEnd"/>
      <w:r w:rsidRPr="00254A07">
        <w:rPr>
          <w:rFonts w:ascii="Times New Roman" w:hAnsi="Times New Roman" w:cs="Times New Roman"/>
          <w:sz w:val="24"/>
        </w:rPr>
        <w:t xml:space="preserve">.), zaległości w opłatach (8 </w:t>
      </w:r>
      <w:proofErr w:type="spellStart"/>
      <w:r w:rsidRPr="00254A07">
        <w:rPr>
          <w:rFonts w:ascii="Times New Roman" w:hAnsi="Times New Roman" w:cs="Times New Roman"/>
          <w:sz w:val="24"/>
        </w:rPr>
        <w:t>stud</w:t>
      </w:r>
      <w:proofErr w:type="spellEnd"/>
      <w:r w:rsidRPr="00254A07">
        <w:rPr>
          <w:rFonts w:ascii="Times New Roman" w:hAnsi="Times New Roman" w:cs="Times New Roman"/>
          <w:sz w:val="24"/>
        </w:rPr>
        <w:t xml:space="preserve">.), niepodjęcie studiów (5 </w:t>
      </w:r>
      <w:proofErr w:type="spellStart"/>
      <w:r w:rsidRPr="00254A07">
        <w:rPr>
          <w:rFonts w:ascii="Times New Roman" w:hAnsi="Times New Roman" w:cs="Times New Roman"/>
          <w:sz w:val="24"/>
        </w:rPr>
        <w:t>stud</w:t>
      </w:r>
      <w:proofErr w:type="spellEnd"/>
      <w:r w:rsidRPr="00254A07">
        <w:rPr>
          <w:rFonts w:ascii="Times New Roman" w:hAnsi="Times New Roman" w:cs="Times New Roman"/>
          <w:sz w:val="24"/>
        </w:rPr>
        <w:t xml:space="preserve">.), niezaliczenie sesji egzaminacyjnej i zaległości w opłatach (1 </w:t>
      </w:r>
      <w:proofErr w:type="spellStart"/>
      <w:r w:rsidRPr="00254A07">
        <w:rPr>
          <w:rFonts w:ascii="Times New Roman" w:hAnsi="Times New Roman" w:cs="Times New Roman"/>
          <w:sz w:val="24"/>
        </w:rPr>
        <w:t>stud</w:t>
      </w:r>
      <w:proofErr w:type="spellEnd"/>
      <w:r w:rsidRPr="00254A07">
        <w:rPr>
          <w:rFonts w:ascii="Times New Roman" w:hAnsi="Times New Roman" w:cs="Times New Roman"/>
          <w:sz w:val="24"/>
        </w:rPr>
        <w:t xml:space="preserve">.) – łącznie 50 studentów. </w:t>
      </w:r>
    </w:p>
    <w:p w:rsidR="00BC7F5B" w:rsidRPr="00254A07" w:rsidRDefault="00BC7F5B" w:rsidP="00254A07">
      <w:pPr>
        <w:tabs>
          <w:tab w:val="num" w:pos="720"/>
        </w:tabs>
        <w:spacing w:after="0"/>
        <w:jc w:val="both"/>
        <w:rPr>
          <w:rFonts w:ascii="Times New Roman" w:hAnsi="Times New Roman" w:cs="Times New Roman"/>
          <w:sz w:val="24"/>
        </w:rPr>
      </w:pPr>
      <w:r w:rsidRPr="00254A07">
        <w:rPr>
          <w:rFonts w:ascii="Times New Roman" w:hAnsi="Times New Roman" w:cs="Times New Roman"/>
          <w:sz w:val="24"/>
        </w:rPr>
        <w:t>Zdecydowana większość studentów skreślonych z listy, to studenci studiów niestacjonarnych.</w:t>
      </w:r>
    </w:p>
    <w:p w:rsidR="00BC7F5B" w:rsidRPr="00254A07" w:rsidRDefault="00BC7F5B" w:rsidP="00254A07">
      <w:pPr>
        <w:tabs>
          <w:tab w:val="num" w:pos="720"/>
        </w:tabs>
        <w:spacing w:after="0"/>
        <w:jc w:val="both"/>
        <w:rPr>
          <w:rFonts w:ascii="Times New Roman" w:hAnsi="Times New Roman" w:cs="Times New Roman"/>
          <w:sz w:val="24"/>
        </w:rPr>
      </w:pPr>
      <w:r w:rsidRPr="00254A07">
        <w:rPr>
          <w:rFonts w:ascii="Times New Roman" w:hAnsi="Times New Roman" w:cs="Times New Roman"/>
          <w:sz w:val="24"/>
        </w:rPr>
        <w:t>Zatem skala i przyczyny odsiewu przedstawia się następująco: odpad na studiach pierwszego i drugiego stopnia wynosi od kilku do kilkunastu procent w odniesieniu do ogólnej liczby absolwentów. Wart odnotowania jest istotny, w latach 2010 – 2012, spadek liczby studentów skreślanych z listy.</w:t>
      </w:r>
    </w:p>
    <w:p w:rsidR="00BC7F5B" w:rsidRPr="00254A07" w:rsidRDefault="00BC7F5B" w:rsidP="00254A07">
      <w:pPr>
        <w:autoSpaceDE w:val="0"/>
        <w:autoSpaceDN w:val="0"/>
        <w:adjustRightInd w:val="0"/>
        <w:spacing w:after="0"/>
        <w:rPr>
          <w:rFonts w:ascii="Times New Roman" w:hAnsi="Times New Roman" w:cs="Times New Roman"/>
          <w:b/>
          <w:bCs/>
          <w:sz w:val="26"/>
          <w:szCs w:val="26"/>
        </w:rPr>
      </w:pPr>
    </w:p>
    <w:p w:rsidR="00BC7F5B" w:rsidRPr="002448DF" w:rsidRDefault="00BC7F5B" w:rsidP="00254A07">
      <w:pPr>
        <w:spacing w:after="0"/>
        <w:jc w:val="both"/>
        <w:rPr>
          <w:rFonts w:ascii="Times New Roman" w:hAnsi="Times New Roman" w:cs="Times New Roman"/>
          <w:b/>
          <w:i/>
          <w:szCs w:val="24"/>
        </w:rPr>
      </w:pPr>
      <w:r w:rsidRPr="002448DF">
        <w:rPr>
          <w:rFonts w:ascii="Times New Roman" w:hAnsi="Times New Roman" w:cs="Times New Roman"/>
          <w:b/>
          <w:i/>
          <w:szCs w:val="24"/>
        </w:rPr>
        <w:t>-ocena dostępności informacji na temat stosowanego systemu oceny efektów kształcenia.</w:t>
      </w:r>
    </w:p>
    <w:p w:rsidR="00BC7F5B" w:rsidRPr="00254A07" w:rsidRDefault="00BC7F5B" w:rsidP="00254A07">
      <w:pPr>
        <w:spacing w:after="0"/>
        <w:jc w:val="both"/>
        <w:rPr>
          <w:rFonts w:ascii="Times New Roman" w:hAnsi="Times New Roman" w:cs="Times New Roman"/>
          <w:i/>
          <w:szCs w:val="24"/>
        </w:rPr>
      </w:pPr>
    </w:p>
    <w:p w:rsidR="00BC7F5B" w:rsidRPr="00254A07" w:rsidRDefault="00BC7F5B" w:rsidP="00254A07">
      <w:pPr>
        <w:pStyle w:val="Default"/>
        <w:spacing w:line="276" w:lineRule="auto"/>
        <w:jc w:val="both"/>
      </w:pPr>
      <w:r w:rsidRPr="00254A07">
        <w:rPr>
          <w:lang w:eastAsia="pl-PL"/>
        </w:rPr>
        <w:t xml:space="preserve">Studenci mają bezpośredni dostęp do informacji dotyczących przyjętego systemu oceny efektów kształcenia. Są one dostępne poprzez „Wirtualny Dziekanat”, czyli platformę działającą w oparciu o pakiet </w:t>
      </w:r>
      <w:proofErr w:type="spellStart"/>
      <w:r w:rsidRPr="00254A07">
        <w:rPr>
          <w:lang w:eastAsia="pl-PL"/>
        </w:rPr>
        <w:t>ProAkademia</w:t>
      </w:r>
      <w:proofErr w:type="spellEnd"/>
      <w:r w:rsidRPr="00254A07">
        <w:rPr>
          <w:lang w:eastAsia="pl-PL"/>
        </w:rPr>
        <w:t xml:space="preserve">, będącą </w:t>
      </w:r>
      <w:r w:rsidRPr="00254A07">
        <w:t>kompleksowym systemem informatycznym zajmującym się administracyjną obsług</w:t>
      </w:r>
      <w:r w:rsidR="00F066B5" w:rsidRPr="00254A07">
        <w:t>ą uczelni wyższych. System ten j</w:t>
      </w:r>
      <w:r w:rsidRPr="00254A07">
        <w:t xml:space="preserve">est  dostosowywany do zmian legislacyjnych (min. zmiany w stypendiach, wprowadzenie stypendium rektora, uruchomienie systemu Krajowych Ram Kwalifikacji, uruchomienie narzędzi komunikacyjnych niezbędnych do raportowania do systemu POL-On i wiele innych). </w:t>
      </w:r>
      <w:r w:rsidRPr="00254A07">
        <w:rPr>
          <w:bCs/>
        </w:rPr>
        <w:t xml:space="preserve">Zakres funkcjonalny </w:t>
      </w:r>
      <w:r w:rsidRPr="00254A07">
        <w:t xml:space="preserve">pakietu obejmuje m.in.: </w:t>
      </w:r>
    </w:p>
    <w:p w:rsidR="00BC7F5B" w:rsidRPr="00254A07" w:rsidRDefault="00BC7F5B" w:rsidP="00254A07">
      <w:pPr>
        <w:autoSpaceDE w:val="0"/>
        <w:autoSpaceDN w:val="0"/>
        <w:adjustRightInd w:val="0"/>
        <w:spacing w:after="0"/>
        <w:jc w:val="both"/>
        <w:rPr>
          <w:rFonts w:ascii="Times New Roman" w:eastAsiaTheme="minorHAnsi" w:hAnsi="Times New Roman" w:cs="Times New Roman"/>
          <w:sz w:val="24"/>
          <w:szCs w:val="24"/>
        </w:rPr>
      </w:pPr>
      <w:r w:rsidRPr="00254A07">
        <w:rPr>
          <w:rFonts w:ascii="Times New Roman" w:eastAsiaTheme="minorHAnsi" w:hAnsi="Times New Roman" w:cs="Times New Roman"/>
          <w:sz w:val="24"/>
          <w:szCs w:val="24"/>
        </w:rPr>
        <w:t xml:space="preserve">- personalizację informacji - po zalogowaniu się w serwisie student ma dostęp jedynie do danych przeznaczonych dla niego, </w:t>
      </w:r>
    </w:p>
    <w:p w:rsidR="00BC7F5B" w:rsidRPr="00254A07" w:rsidRDefault="00BC7F5B" w:rsidP="00254A07">
      <w:pPr>
        <w:autoSpaceDE w:val="0"/>
        <w:autoSpaceDN w:val="0"/>
        <w:adjustRightInd w:val="0"/>
        <w:spacing w:after="0"/>
        <w:jc w:val="both"/>
        <w:rPr>
          <w:rFonts w:ascii="Times New Roman" w:eastAsiaTheme="minorHAnsi" w:hAnsi="Times New Roman" w:cs="Times New Roman"/>
          <w:sz w:val="24"/>
          <w:szCs w:val="24"/>
        </w:rPr>
      </w:pPr>
      <w:r w:rsidRPr="00254A07">
        <w:rPr>
          <w:rFonts w:ascii="Times New Roman" w:eastAsiaTheme="minorHAnsi" w:hAnsi="Times New Roman" w:cs="Times New Roman"/>
          <w:sz w:val="24"/>
          <w:szCs w:val="24"/>
        </w:rPr>
        <w:t>- sprawdzanie planów zajęć i terminów zjazdów,</w:t>
      </w:r>
    </w:p>
    <w:p w:rsidR="00BC7F5B" w:rsidRPr="00254A07" w:rsidRDefault="00BC7F5B" w:rsidP="00254A07">
      <w:pPr>
        <w:autoSpaceDE w:val="0"/>
        <w:autoSpaceDN w:val="0"/>
        <w:adjustRightInd w:val="0"/>
        <w:spacing w:after="0"/>
        <w:jc w:val="both"/>
        <w:rPr>
          <w:rFonts w:ascii="Times New Roman" w:eastAsiaTheme="minorHAnsi" w:hAnsi="Times New Roman" w:cs="Times New Roman"/>
          <w:sz w:val="24"/>
          <w:szCs w:val="24"/>
        </w:rPr>
      </w:pPr>
      <w:r w:rsidRPr="00254A07">
        <w:rPr>
          <w:rFonts w:ascii="Times New Roman" w:eastAsiaTheme="minorHAnsi" w:hAnsi="Times New Roman" w:cs="Times New Roman"/>
          <w:sz w:val="24"/>
          <w:szCs w:val="24"/>
        </w:rPr>
        <w:t xml:space="preserve">- podgląd przedmiotów i ocen z bieżącego i poprzednich semestrów, </w:t>
      </w:r>
    </w:p>
    <w:p w:rsidR="00BC7F5B" w:rsidRPr="00254A07" w:rsidRDefault="00BC7F5B" w:rsidP="00254A07">
      <w:pPr>
        <w:autoSpaceDE w:val="0"/>
        <w:autoSpaceDN w:val="0"/>
        <w:adjustRightInd w:val="0"/>
        <w:spacing w:after="0"/>
        <w:jc w:val="both"/>
        <w:rPr>
          <w:rFonts w:ascii="Times New Roman" w:eastAsiaTheme="minorHAnsi" w:hAnsi="Times New Roman" w:cs="Times New Roman"/>
          <w:sz w:val="24"/>
          <w:szCs w:val="24"/>
        </w:rPr>
      </w:pPr>
      <w:r w:rsidRPr="00254A07">
        <w:rPr>
          <w:rFonts w:ascii="Times New Roman" w:eastAsiaTheme="minorHAnsi" w:hAnsi="Times New Roman" w:cs="Times New Roman"/>
          <w:sz w:val="24"/>
          <w:szCs w:val="24"/>
        </w:rPr>
        <w:t xml:space="preserve">-  informacje o stanie zaliczenia semestrów wraz ze średnią, </w:t>
      </w:r>
    </w:p>
    <w:p w:rsidR="00BC7F5B" w:rsidRPr="00254A07" w:rsidRDefault="00BC7F5B" w:rsidP="00254A07">
      <w:pPr>
        <w:autoSpaceDE w:val="0"/>
        <w:autoSpaceDN w:val="0"/>
        <w:adjustRightInd w:val="0"/>
        <w:spacing w:after="0"/>
        <w:jc w:val="both"/>
        <w:rPr>
          <w:rFonts w:ascii="Times New Roman" w:eastAsiaTheme="minorHAnsi" w:hAnsi="Times New Roman" w:cs="Times New Roman"/>
          <w:sz w:val="24"/>
          <w:szCs w:val="24"/>
        </w:rPr>
      </w:pPr>
      <w:r w:rsidRPr="00254A07">
        <w:rPr>
          <w:rFonts w:ascii="Times New Roman" w:eastAsiaTheme="minorHAnsi" w:hAnsi="Times New Roman" w:cs="Times New Roman"/>
          <w:sz w:val="24"/>
          <w:szCs w:val="24"/>
        </w:rPr>
        <w:t xml:space="preserve">-  sprawdzanie przynależności studentów do danej grupy, </w:t>
      </w:r>
    </w:p>
    <w:p w:rsidR="00BC7F5B" w:rsidRPr="00254A07" w:rsidRDefault="00BC7F5B" w:rsidP="00254A07">
      <w:pPr>
        <w:autoSpaceDE w:val="0"/>
        <w:autoSpaceDN w:val="0"/>
        <w:adjustRightInd w:val="0"/>
        <w:spacing w:after="0"/>
        <w:jc w:val="both"/>
        <w:rPr>
          <w:rFonts w:ascii="Times New Roman" w:eastAsiaTheme="minorHAnsi" w:hAnsi="Times New Roman" w:cs="Times New Roman"/>
          <w:sz w:val="24"/>
          <w:szCs w:val="24"/>
        </w:rPr>
      </w:pPr>
      <w:r w:rsidRPr="00254A07">
        <w:rPr>
          <w:rFonts w:ascii="Times New Roman" w:eastAsiaTheme="minorHAnsi" w:hAnsi="Times New Roman" w:cs="Times New Roman"/>
          <w:sz w:val="24"/>
          <w:szCs w:val="24"/>
        </w:rPr>
        <w:lastRenderedPageBreak/>
        <w:t>-  możliwość uruchomienia zapisów na przedmioty obieralne i fakultatywne,</w:t>
      </w:r>
    </w:p>
    <w:p w:rsidR="00BC7F5B" w:rsidRPr="00254A07" w:rsidRDefault="00BC7F5B" w:rsidP="00254A07">
      <w:pPr>
        <w:autoSpaceDE w:val="0"/>
        <w:autoSpaceDN w:val="0"/>
        <w:adjustRightInd w:val="0"/>
        <w:spacing w:after="0"/>
        <w:jc w:val="both"/>
        <w:rPr>
          <w:rFonts w:ascii="Times New Roman" w:eastAsiaTheme="minorHAnsi" w:hAnsi="Times New Roman" w:cs="Times New Roman"/>
          <w:sz w:val="24"/>
          <w:szCs w:val="24"/>
        </w:rPr>
      </w:pPr>
      <w:r w:rsidRPr="00254A07">
        <w:rPr>
          <w:rFonts w:ascii="Times New Roman" w:eastAsiaTheme="minorHAnsi" w:hAnsi="Times New Roman" w:cs="Times New Roman"/>
          <w:sz w:val="24"/>
          <w:szCs w:val="24"/>
        </w:rPr>
        <w:t xml:space="preserve">- ułatwienie kontaktu z prowadzącym poprzez podanie jego planu zajęć, terminów konsultacji i możliwości wysłania wiadomości e-mail, </w:t>
      </w:r>
    </w:p>
    <w:p w:rsidR="00BC7F5B" w:rsidRPr="00254A07" w:rsidRDefault="00BC7F5B" w:rsidP="00254A07">
      <w:pPr>
        <w:autoSpaceDE w:val="0"/>
        <w:autoSpaceDN w:val="0"/>
        <w:adjustRightInd w:val="0"/>
        <w:spacing w:after="0"/>
        <w:jc w:val="both"/>
        <w:rPr>
          <w:rFonts w:ascii="Times New Roman" w:eastAsiaTheme="minorHAnsi" w:hAnsi="Times New Roman" w:cs="Times New Roman"/>
          <w:sz w:val="24"/>
          <w:szCs w:val="24"/>
        </w:rPr>
      </w:pPr>
      <w:r w:rsidRPr="00254A07">
        <w:rPr>
          <w:rFonts w:ascii="Times New Roman" w:eastAsiaTheme="minorHAnsi" w:hAnsi="Times New Roman" w:cs="Times New Roman"/>
          <w:sz w:val="24"/>
          <w:szCs w:val="24"/>
        </w:rPr>
        <w:t xml:space="preserve">-  panel informacyjny zawierający ogłoszenia skierowane do wybranej grupy studentów lub konkretnego studenta/prowadzącego, </w:t>
      </w:r>
    </w:p>
    <w:p w:rsidR="00BC7F5B" w:rsidRPr="00254A07" w:rsidRDefault="00BC7F5B" w:rsidP="00254A07">
      <w:pPr>
        <w:autoSpaceDE w:val="0"/>
        <w:autoSpaceDN w:val="0"/>
        <w:adjustRightInd w:val="0"/>
        <w:spacing w:after="0"/>
        <w:jc w:val="both"/>
        <w:rPr>
          <w:rFonts w:ascii="Times New Roman" w:eastAsiaTheme="minorHAnsi" w:hAnsi="Times New Roman" w:cs="Times New Roman"/>
          <w:sz w:val="24"/>
          <w:szCs w:val="24"/>
        </w:rPr>
      </w:pPr>
      <w:r w:rsidRPr="00254A07">
        <w:rPr>
          <w:rFonts w:ascii="Times New Roman" w:eastAsiaTheme="minorHAnsi" w:hAnsi="Times New Roman" w:cs="Times New Roman"/>
          <w:sz w:val="24"/>
          <w:szCs w:val="24"/>
        </w:rPr>
        <w:t>- możliwość zapisu do grup realizujących prace dyplomowe oraz z informacja o akceptacji promotora dla takiego studenta,</w:t>
      </w:r>
    </w:p>
    <w:p w:rsidR="00BC7F5B" w:rsidRPr="00254A07" w:rsidRDefault="00BC7F5B" w:rsidP="00254A07">
      <w:pPr>
        <w:autoSpaceDE w:val="0"/>
        <w:autoSpaceDN w:val="0"/>
        <w:adjustRightInd w:val="0"/>
        <w:spacing w:after="0"/>
        <w:jc w:val="both"/>
        <w:rPr>
          <w:rFonts w:ascii="Times New Roman" w:eastAsiaTheme="minorHAnsi" w:hAnsi="Times New Roman" w:cs="Times New Roman"/>
          <w:sz w:val="24"/>
          <w:szCs w:val="24"/>
        </w:rPr>
      </w:pPr>
      <w:r w:rsidRPr="00254A07">
        <w:rPr>
          <w:rFonts w:ascii="Times New Roman" w:eastAsiaTheme="minorHAnsi" w:hAnsi="Times New Roman" w:cs="Times New Roman"/>
          <w:sz w:val="24"/>
          <w:szCs w:val="24"/>
        </w:rPr>
        <w:t xml:space="preserve">- ewaluację zajęć </w:t>
      </w:r>
    </w:p>
    <w:p w:rsidR="00BC7F5B" w:rsidRPr="00254A07" w:rsidRDefault="00BC7F5B" w:rsidP="00254A07">
      <w:pPr>
        <w:autoSpaceDE w:val="0"/>
        <w:autoSpaceDN w:val="0"/>
        <w:adjustRightInd w:val="0"/>
        <w:spacing w:after="0"/>
        <w:jc w:val="both"/>
        <w:rPr>
          <w:rFonts w:ascii="Times New Roman" w:eastAsiaTheme="minorHAnsi" w:hAnsi="Times New Roman" w:cs="Times New Roman"/>
          <w:sz w:val="24"/>
          <w:szCs w:val="24"/>
        </w:rPr>
      </w:pPr>
      <w:r w:rsidRPr="00254A07">
        <w:rPr>
          <w:rFonts w:ascii="Times New Roman" w:eastAsiaTheme="minorHAnsi" w:hAnsi="Times New Roman" w:cs="Times New Roman"/>
          <w:sz w:val="24"/>
          <w:szCs w:val="24"/>
        </w:rPr>
        <w:t xml:space="preserve">- biuro karier.  </w:t>
      </w:r>
    </w:p>
    <w:p w:rsidR="00BC7F5B" w:rsidRPr="00254A07" w:rsidRDefault="00BC7F5B" w:rsidP="00254A07">
      <w:pPr>
        <w:pStyle w:val="Default"/>
        <w:spacing w:line="276" w:lineRule="auto"/>
        <w:jc w:val="both"/>
        <w:rPr>
          <w:sz w:val="23"/>
          <w:szCs w:val="23"/>
        </w:rPr>
      </w:pPr>
      <w:r w:rsidRPr="00254A07">
        <w:rPr>
          <w:lang w:eastAsia="pl-PL"/>
        </w:rPr>
        <w:t>Studenci uzyskują również informacje dotyczące systemu oceny efektów kształcenia bezpośrednio od nauczycieli akademickich, realizujących poszczególne przedmioty. Zapisy wynikające z przyjętych w Uczelni procedur zamieszczane są także w formie wydruków na tablicach ogłoszeń.</w:t>
      </w:r>
      <w:r w:rsidRPr="00254A07">
        <w:t xml:space="preserve"> Zachowana jest przy tym jawność procedur i ogłaszania wyników jakości kształcenia w sposób tradycyjny i elektroniczny.</w:t>
      </w:r>
      <w:r w:rsidRPr="00254A07">
        <w:rPr>
          <w:sz w:val="23"/>
          <w:szCs w:val="23"/>
        </w:rPr>
        <w:t xml:space="preserve">    </w:t>
      </w:r>
    </w:p>
    <w:p w:rsidR="00BC7F5B" w:rsidRPr="00254A07" w:rsidRDefault="00BC7F5B" w:rsidP="00254A07">
      <w:pPr>
        <w:spacing w:after="0"/>
        <w:jc w:val="both"/>
        <w:rPr>
          <w:rFonts w:ascii="Times New Roman" w:hAnsi="Times New Roman" w:cs="Times New Roman"/>
          <w:sz w:val="24"/>
          <w:szCs w:val="24"/>
        </w:rPr>
      </w:pPr>
    </w:p>
    <w:p w:rsidR="00BC7F5B" w:rsidRPr="002448DF" w:rsidRDefault="00BC7F5B" w:rsidP="00254A07">
      <w:pPr>
        <w:spacing w:after="0"/>
        <w:jc w:val="both"/>
        <w:rPr>
          <w:rFonts w:ascii="Times New Roman" w:hAnsi="Times New Roman" w:cs="Times New Roman"/>
          <w:b/>
          <w:i/>
          <w:szCs w:val="24"/>
        </w:rPr>
      </w:pPr>
      <w:r w:rsidRPr="002448DF">
        <w:rPr>
          <w:rFonts w:ascii="Times New Roman" w:hAnsi="Times New Roman" w:cs="Times New Roman"/>
          <w:b/>
          <w:i/>
          <w:szCs w:val="24"/>
        </w:rPr>
        <w:t>4). Ocena procedur i mechanizmów umożliwiających badanie losów (karier) absolwentów oraz dostosowanie efektów kształcenia do oczekiwań absolwentów ocenianego kierunku studiów i otoczenia społeczno-gospodarczego (w tym rynku pracy), a także stopnia zaangażowania (wpływu) przedstawicieli tych interesariuszy na kształtowanie struktury efektów kształcenia. Analiza efektywności działalności prowadzonej przez uczelnię/jednostkę w tym zakresie.</w:t>
      </w:r>
    </w:p>
    <w:p w:rsidR="00BC7F5B" w:rsidRPr="00254A07" w:rsidRDefault="00BC7F5B" w:rsidP="00254A07">
      <w:pPr>
        <w:spacing w:after="0"/>
        <w:jc w:val="both"/>
        <w:rPr>
          <w:rFonts w:ascii="Times New Roman" w:hAnsi="Times New Roman" w:cs="Times New Roman"/>
          <w:szCs w:val="24"/>
        </w:rPr>
      </w:pPr>
    </w:p>
    <w:p w:rsidR="00BC7F5B" w:rsidRPr="00254A07" w:rsidRDefault="00BC7F5B" w:rsidP="00254A07">
      <w:pPr>
        <w:spacing w:after="0"/>
        <w:jc w:val="both"/>
        <w:rPr>
          <w:rFonts w:ascii="Times New Roman" w:hAnsi="Times New Roman" w:cs="Times New Roman"/>
          <w:szCs w:val="24"/>
        </w:rPr>
      </w:pPr>
      <w:r w:rsidRPr="00254A07">
        <w:rPr>
          <w:rFonts w:ascii="Times New Roman" w:hAnsi="Times New Roman" w:cs="Times New Roman"/>
          <w:szCs w:val="24"/>
        </w:rPr>
        <w:t xml:space="preserve">W Uczelni opracowana została procedura PV-05 </w:t>
      </w:r>
      <w:r w:rsidRPr="00254A07">
        <w:rPr>
          <w:rFonts w:ascii="Times New Roman" w:hAnsi="Times New Roman" w:cs="Times New Roman"/>
          <w:i/>
          <w:szCs w:val="24"/>
        </w:rPr>
        <w:t>Badanie losów zawodowych absolwentów</w:t>
      </w:r>
      <w:r w:rsidRPr="00254A07">
        <w:rPr>
          <w:rFonts w:ascii="Times New Roman" w:hAnsi="Times New Roman" w:cs="Times New Roman"/>
          <w:szCs w:val="24"/>
        </w:rPr>
        <w:t>. Jej celem jest pozyskiwanie od absolwentów informacji o ich losach zawodowych i wykorzystanie tych informacji do modyfikacji oferty edukacyjnej</w:t>
      </w:r>
      <w:r w:rsidR="00E00CB8" w:rsidRPr="00254A07">
        <w:rPr>
          <w:rFonts w:ascii="Times New Roman" w:hAnsi="Times New Roman" w:cs="Times New Roman"/>
          <w:szCs w:val="24"/>
        </w:rPr>
        <w:t>, w kontekście dostosowania jej</w:t>
      </w:r>
      <w:r w:rsidRPr="00254A07">
        <w:rPr>
          <w:rFonts w:ascii="Times New Roman" w:hAnsi="Times New Roman" w:cs="Times New Roman"/>
          <w:szCs w:val="24"/>
        </w:rPr>
        <w:t xml:space="preserve"> do potrzeb rynku pracy poprzez doskonalenie programów i procesu kształcenia tak, aby stanowiły one podstawę do pozyskania pracy przez absolwentów i ich rozwoju zawodowego. Przedmiotem procedury jest organizacja odroczonych badań ewaluacyjnych dotyczących programów i procesu kształcenia w uczelni oraz badań diagnozujących losy zawodowe absolwentów w zakresie ich aktualnej pracy oraz planów kontynuacji kształcenia i dalszego rozwoju zawodowego. </w:t>
      </w:r>
    </w:p>
    <w:p w:rsidR="00BC7F5B" w:rsidRPr="00254A07" w:rsidRDefault="00BC7F5B" w:rsidP="00254A07">
      <w:pPr>
        <w:spacing w:after="0"/>
        <w:jc w:val="both"/>
        <w:rPr>
          <w:rFonts w:ascii="Times New Roman" w:hAnsi="Times New Roman" w:cs="Times New Roman"/>
          <w:szCs w:val="24"/>
        </w:rPr>
      </w:pPr>
      <w:r w:rsidRPr="00254A07">
        <w:rPr>
          <w:rFonts w:ascii="Times New Roman" w:hAnsi="Times New Roman" w:cs="Times New Roman"/>
          <w:szCs w:val="24"/>
        </w:rPr>
        <w:t xml:space="preserve">Realizacja procedury przebiega w trzech zasadniczych etapach: przygotowanie do przeprowadzenia badań losów zawodowych absolwentów, przeprowadzenie badań losów zawodowych absolwentów, wykorzystanie pozyskanych informacji o losach zawodowych absolwentów. Powyższe etapy znajdują uszczegółowienie w </w:t>
      </w:r>
      <w:r w:rsidR="001D2DD7" w:rsidRPr="00254A07">
        <w:rPr>
          <w:rFonts w:ascii="Times New Roman" w:hAnsi="Times New Roman" w:cs="Times New Roman"/>
          <w:szCs w:val="24"/>
        </w:rPr>
        <w:t>sformułowanych dyrektywach postę</w:t>
      </w:r>
      <w:r w:rsidRPr="00254A07">
        <w:rPr>
          <w:rFonts w:ascii="Times New Roman" w:hAnsi="Times New Roman" w:cs="Times New Roman"/>
          <w:szCs w:val="24"/>
        </w:rPr>
        <w:t xml:space="preserve">powania – w postaci zapisów w związku z procedurą oraz w załącznikach do procedury </w:t>
      </w:r>
      <w:r w:rsidRPr="00254A07">
        <w:rPr>
          <w:rFonts w:ascii="Times New Roman" w:hAnsi="Times New Roman" w:cs="Times New Roman"/>
          <w:i/>
          <w:szCs w:val="24"/>
        </w:rPr>
        <w:t>– Oświadczenie o wyrażeniu zgody na przetwarzanie danych osobowych; Ankieta badania losów zawodowych absolwentów;  Karta obiegowa dla absolwenta; Plan wykorzystania informacji o losach zawodowych absolwentów. Monitorowaniem objęci są absolwenci : na koniec studiów, po trzech i po pięciu latach od ukończenia studiów</w:t>
      </w:r>
      <w:r w:rsidRPr="00254A07">
        <w:rPr>
          <w:rFonts w:ascii="Times New Roman" w:hAnsi="Times New Roman" w:cs="Times New Roman"/>
          <w:szCs w:val="24"/>
        </w:rPr>
        <w:t>. Pierwsze monitorowanie zostało przeprowadzone w roku akademickim 2011/2012, przy odbiorze przez absolwentów dyplomów ukończenia studiów. Uczelnia stosuje nagrodowy system motywujący absolwentów do udziału w monitorowaniu. Wyniki analizy wypełnionych przez ab</w:t>
      </w:r>
      <w:r w:rsidR="00EB0EB5" w:rsidRPr="00254A07">
        <w:rPr>
          <w:rFonts w:ascii="Times New Roman" w:hAnsi="Times New Roman" w:cs="Times New Roman"/>
          <w:szCs w:val="24"/>
        </w:rPr>
        <w:t>solwentów ankiet przekaz</w:t>
      </w:r>
      <w:r w:rsidRPr="00254A07">
        <w:rPr>
          <w:rFonts w:ascii="Times New Roman" w:hAnsi="Times New Roman" w:cs="Times New Roman"/>
          <w:szCs w:val="24"/>
        </w:rPr>
        <w:t>ane zostały, zgodnie z Procedurą PV-05 punkt 3, interesariuszom wewnętrznym w celu doskonalenia programu kształcenia i procesu kształcenia na kierunku pedagogika, zgodnie z założonymi efektami kształcenia.</w:t>
      </w:r>
    </w:p>
    <w:p w:rsidR="00BC7F5B" w:rsidRPr="00254A07" w:rsidRDefault="00BC7F5B" w:rsidP="00254A07">
      <w:pPr>
        <w:spacing w:after="0"/>
        <w:jc w:val="both"/>
        <w:rPr>
          <w:rFonts w:ascii="Times New Roman" w:hAnsi="Times New Roman" w:cs="Times New Roman"/>
          <w:szCs w:val="24"/>
        </w:rPr>
      </w:pPr>
      <w:r w:rsidRPr="00254A07">
        <w:rPr>
          <w:rFonts w:ascii="Times New Roman" w:hAnsi="Times New Roman" w:cs="Times New Roman"/>
          <w:b/>
          <w:szCs w:val="24"/>
        </w:rPr>
        <w:t>Przyjęta zatem procedura w pełni umożliwia monitorowanie losów i karier zawodowych absolwentów w kontekście dostosowania efektów kształcenia do potrzeb absolwentów kierunku pedagogika oraz rynku pracy</w:t>
      </w:r>
      <w:r w:rsidRPr="00254A07">
        <w:rPr>
          <w:rFonts w:ascii="Times New Roman" w:hAnsi="Times New Roman" w:cs="Times New Roman"/>
          <w:szCs w:val="24"/>
        </w:rPr>
        <w:t xml:space="preserve">. Tym bardziej, że interesariusze zewnętrzni są systematycznie </w:t>
      </w:r>
      <w:r w:rsidRPr="00254A07">
        <w:rPr>
          <w:rFonts w:ascii="Times New Roman" w:hAnsi="Times New Roman" w:cs="Times New Roman"/>
          <w:szCs w:val="24"/>
        </w:rPr>
        <w:lastRenderedPageBreak/>
        <w:t xml:space="preserve">włączani w działania na rzecz doskonalenia jakości kształcenia na kierunku pedagogiki, prowadzone są badania fokusowe wśród pracodawców (w ramach organizowanych przez Uczelnię seminariów), opracowywana jest systematycznie diagnoza potrzeb edukacyjnych na rynku pracy (np. Diagnoza potrzeb oświatowych szkół podstawowych w zakresie kształtowania kompetencji dydaktycznych i wychowawczych nauczycieli szkół podstawowych. Raport.; Diagnoza potrzeb oświatowych szkół podstawowych w zakresie kształtowania kompetencji dydaktycznych i wychowawczych nauczycieli przedszkoli. Raport.), by opracować na ich podstawie rekomendacje w zakresie teoretycznego i praktycznego przygotowania studentów do wykonywania zawodu nauczyciela (np. Rekomendacje w zakresie teoretycznego  przygotowania studentów do wykonywania zawodu nauczyciela; Rekomendacje w zakresie praktycznego  przygotowania studentów do wykonywania zawodu nauczyciela), a na ich podstawie opracować poradniki (np. Poradnik. Dobre praktyki: zawód – wychowawca; Poradnik. Dobre praktyki: zawód – nauczyciel). </w:t>
      </w:r>
    </w:p>
    <w:p w:rsidR="00BC7F5B" w:rsidRPr="00254A07" w:rsidRDefault="00BC7F5B" w:rsidP="00254A07">
      <w:pPr>
        <w:tabs>
          <w:tab w:val="num" w:pos="720"/>
        </w:tabs>
        <w:spacing w:after="0"/>
        <w:jc w:val="both"/>
        <w:rPr>
          <w:rFonts w:ascii="Times New Roman" w:hAnsi="Times New Roman" w:cs="Times New Roman"/>
        </w:rPr>
      </w:pPr>
    </w:p>
    <w:p w:rsidR="00BC7F5B" w:rsidRPr="00254A07" w:rsidRDefault="00BC7F5B" w:rsidP="00254A07">
      <w:pPr>
        <w:spacing w:after="0"/>
        <w:jc w:val="both"/>
        <w:rPr>
          <w:rFonts w:ascii="Times New Roman" w:hAnsi="Times New Roman" w:cs="Times New Roman"/>
          <w:b/>
          <w:bCs/>
          <w:szCs w:val="24"/>
        </w:rPr>
      </w:pPr>
      <w:r w:rsidRPr="00254A07">
        <w:rPr>
          <w:rFonts w:ascii="Times New Roman" w:hAnsi="Times New Roman" w:cs="Times New Roman"/>
          <w:bCs/>
          <w:szCs w:val="24"/>
        </w:rPr>
        <w:t xml:space="preserve">Analiza protokołów komisji egzaminu magisterskiego studiów drugiego stopnia dowodzi, iż w zdecydowanej większości przypadków przewodniczącymi tych komisji, jak również  recenzentami byli doktorzy, gdy promotorem był także doktor. </w:t>
      </w:r>
      <w:r w:rsidRPr="00254A07">
        <w:rPr>
          <w:rFonts w:ascii="Times New Roman" w:hAnsi="Times New Roman" w:cs="Times New Roman"/>
          <w:b/>
          <w:bCs/>
          <w:szCs w:val="24"/>
        </w:rPr>
        <w:t xml:space="preserve">Należałoby zadbać zatem o to, by przewodniczącym komisji oraz recenzentem (w przypadku, gdy promotorem jest doktor) był samodzielny pracownik naukowy. Uregulować należy zakres egzaminu dyplomowego – ilość zadawanych pytań oraz ich zakres. Zwrócić należy uwagę na to, by egzemplarze pracy magisterskiej składane do rejestracji – w wersji wydrukowanej i zapisanej na CD – były identyczne. Powyższe zastrzeżenia znajdują swoje umocowanie w obowiązującej w WSP procedurze PV-07. W kartach </w:t>
      </w:r>
      <w:r w:rsidRPr="00254A07">
        <w:rPr>
          <w:rFonts w:ascii="Times New Roman" w:hAnsi="Times New Roman" w:cs="Times New Roman"/>
          <w:b/>
          <w:bCs/>
          <w:i/>
          <w:szCs w:val="24"/>
        </w:rPr>
        <w:t xml:space="preserve">Ocena pracy dyplomowej, </w:t>
      </w:r>
      <w:r w:rsidRPr="00254A07">
        <w:rPr>
          <w:rFonts w:ascii="Times New Roman" w:hAnsi="Times New Roman" w:cs="Times New Roman"/>
          <w:b/>
          <w:bCs/>
          <w:szCs w:val="24"/>
        </w:rPr>
        <w:t>z 2010 roku, brak</w:t>
      </w:r>
      <w:r w:rsidRPr="00254A07">
        <w:rPr>
          <w:rFonts w:ascii="Times New Roman" w:hAnsi="Times New Roman" w:cs="Times New Roman"/>
          <w:b/>
          <w:bCs/>
          <w:i/>
          <w:szCs w:val="24"/>
        </w:rPr>
        <w:t xml:space="preserve">  </w:t>
      </w:r>
      <w:r w:rsidRPr="00254A07">
        <w:rPr>
          <w:rFonts w:ascii="Times New Roman" w:hAnsi="Times New Roman" w:cs="Times New Roman"/>
          <w:b/>
          <w:bCs/>
          <w:szCs w:val="24"/>
        </w:rPr>
        <w:t>odnotowania  nazwiska oraz  imienia osoby sporządzającej recenzję – podpisy recenzentów w analizowanych protokołach są nieczytelne. Konieczna jest również większa dokładność w wypełnianiu protokołów egzaminów dyplomowych – występują braki w koniecznych zapisach.</w:t>
      </w:r>
    </w:p>
    <w:p w:rsidR="00BC7F5B" w:rsidRPr="00254A07" w:rsidRDefault="00BC7F5B" w:rsidP="00254A07">
      <w:pPr>
        <w:spacing w:after="0"/>
        <w:jc w:val="both"/>
        <w:rPr>
          <w:rFonts w:ascii="Times New Roman" w:hAnsi="Times New Roman" w:cs="Times New Roman"/>
          <w:b/>
          <w:bCs/>
          <w:szCs w:val="24"/>
        </w:rPr>
      </w:pPr>
      <w:r w:rsidRPr="00254A07">
        <w:rPr>
          <w:rFonts w:ascii="Times New Roman" w:hAnsi="Times New Roman" w:cs="Times New Roman"/>
          <w:b/>
          <w:bCs/>
          <w:szCs w:val="24"/>
        </w:rPr>
        <w:t xml:space="preserve">Niepokojącym i powtarzającym się, w ocenianych pracach dyplomowych, mankamentem jest  słabe opracowanie metodologiczne podejmowanej przez magistrantów problematyki badawczej oraz analiza ilościowa i jakościowa wyników badań własnych. Poziom ocenionych prac magisterskich w większości jest niski. </w:t>
      </w:r>
    </w:p>
    <w:p w:rsidR="00BC7F5B" w:rsidRPr="00254A07" w:rsidRDefault="00BC7F5B" w:rsidP="00254A07">
      <w:pPr>
        <w:spacing w:after="0"/>
        <w:jc w:val="both"/>
        <w:rPr>
          <w:rFonts w:ascii="Times New Roman" w:hAnsi="Times New Roman" w:cs="Times New Roman"/>
          <w:b/>
          <w:bCs/>
          <w:i/>
          <w:szCs w:val="24"/>
        </w:rPr>
      </w:pPr>
    </w:p>
    <w:p w:rsidR="00BC7F5B" w:rsidRPr="00254A07" w:rsidRDefault="00BC7F5B" w:rsidP="00254A07">
      <w:pPr>
        <w:spacing w:after="0"/>
        <w:jc w:val="both"/>
        <w:rPr>
          <w:rFonts w:ascii="Times New Roman" w:hAnsi="Times New Roman" w:cs="Times New Roman"/>
          <w:b/>
          <w:bCs/>
          <w:i/>
          <w:szCs w:val="24"/>
        </w:rPr>
      </w:pPr>
    </w:p>
    <w:p w:rsidR="00BC7F5B" w:rsidRPr="00254A07" w:rsidRDefault="00BC7F5B" w:rsidP="00254A07">
      <w:pPr>
        <w:tabs>
          <w:tab w:val="center" w:pos="4536"/>
        </w:tabs>
        <w:spacing w:after="0"/>
        <w:jc w:val="both"/>
        <w:rPr>
          <w:rFonts w:ascii="Times New Roman" w:hAnsi="Times New Roman" w:cs="Times New Roman"/>
          <w:b/>
          <w:bCs/>
          <w:szCs w:val="24"/>
        </w:rPr>
      </w:pPr>
      <w:r w:rsidRPr="00254A07">
        <w:rPr>
          <w:rFonts w:ascii="Times New Roman" w:hAnsi="Times New Roman" w:cs="Times New Roman"/>
          <w:b/>
          <w:bCs/>
          <w:szCs w:val="24"/>
        </w:rPr>
        <w:t xml:space="preserve">Ocena końcowa 2 </w:t>
      </w:r>
      <w:r w:rsidRPr="00254A07">
        <w:rPr>
          <w:rFonts w:ascii="Times New Roman" w:hAnsi="Times New Roman" w:cs="Times New Roman"/>
          <w:b/>
          <w:bCs/>
          <w:i/>
          <w:iCs/>
          <w:szCs w:val="24"/>
        </w:rPr>
        <w:t xml:space="preserve">kryterium ogólnego: </w:t>
      </w:r>
      <w:r w:rsidR="00326831" w:rsidRPr="00254A07">
        <w:rPr>
          <w:rFonts w:ascii="Times New Roman" w:hAnsi="Times New Roman" w:cs="Times New Roman"/>
          <w:b/>
          <w:bCs/>
          <w:iCs/>
          <w:szCs w:val="24"/>
        </w:rPr>
        <w:t>częściowo</w:t>
      </w:r>
    </w:p>
    <w:p w:rsidR="00BC7F5B" w:rsidRPr="00254A07" w:rsidRDefault="00BC7F5B" w:rsidP="00254A07">
      <w:pPr>
        <w:spacing w:after="0"/>
        <w:jc w:val="both"/>
        <w:rPr>
          <w:rFonts w:ascii="Times New Roman" w:hAnsi="Times New Roman" w:cs="Times New Roman"/>
          <w:bCs/>
          <w:i/>
          <w:iCs/>
          <w:szCs w:val="24"/>
        </w:rPr>
      </w:pPr>
      <w:r w:rsidRPr="00254A07">
        <w:rPr>
          <w:rFonts w:ascii="Times New Roman" w:hAnsi="Times New Roman" w:cs="Times New Roman"/>
          <w:bCs/>
          <w:szCs w:val="24"/>
        </w:rPr>
        <w:t xml:space="preserve">Syntetyczna ocena opisowa stopnia spełnienia </w:t>
      </w:r>
      <w:r w:rsidRPr="00254A07">
        <w:rPr>
          <w:rFonts w:ascii="Times New Roman" w:hAnsi="Times New Roman" w:cs="Times New Roman"/>
          <w:bCs/>
          <w:i/>
          <w:iCs/>
          <w:szCs w:val="24"/>
        </w:rPr>
        <w:t>kryteriów szczegółowych</w:t>
      </w:r>
    </w:p>
    <w:p w:rsidR="00BC7F5B" w:rsidRPr="00254A07" w:rsidRDefault="00BC7F5B" w:rsidP="00254A07">
      <w:pPr>
        <w:spacing w:after="0"/>
        <w:jc w:val="both"/>
        <w:rPr>
          <w:rFonts w:ascii="Times New Roman" w:hAnsi="Times New Roman" w:cs="Times New Roman"/>
          <w:bCs/>
          <w:szCs w:val="24"/>
        </w:rPr>
      </w:pPr>
    </w:p>
    <w:p w:rsidR="00BC7F5B" w:rsidRPr="00254A07" w:rsidRDefault="00BC7F5B" w:rsidP="00254A07">
      <w:pPr>
        <w:spacing w:after="0"/>
        <w:ind w:firstLine="360"/>
        <w:jc w:val="both"/>
        <w:rPr>
          <w:rFonts w:ascii="Times New Roman" w:hAnsi="Times New Roman" w:cs="Times New Roman"/>
          <w:sz w:val="24"/>
          <w:szCs w:val="24"/>
        </w:rPr>
      </w:pPr>
      <w:r w:rsidRPr="00254A07">
        <w:rPr>
          <w:rFonts w:ascii="Times New Roman" w:hAnsi="Times New Roman" w:cs="Times New Roman"/>
          <w:sz w:val="24"/>
          <w:szCs w:val="24"/>
        </w:rPr>
        <w:t xml:space="preserve">1. </w:t>
      </w:r>
      <w:r w:rsidR="00EB0EB5" w:rsidRPr="00254A07">
        <w:rPr>
          <w:rFonts w:ascii="Times New Roman" w:hAnsi="Times New Roman" w:cs="Times New Roman"/>
          <w:sz w:val="24"/>
          <w:szCs w:val="24"/>
        </w:rPr>
        <w:t>D</w:t>
      </w:r>
      <w:r w:rsidRPr="00254A07">
        <w:rPr>
          <w:rFonts w:ascii="Times New Roman" w:hAnsi="Times New Roman" w:cs="Times New Roman"/>
          <w:sz w:val="24"/>
          <w:szCs w:val="24"/>
        </w:rPr>
        <w:t xml:space="preserve">la studiów I. stopnia </w:t>
      </w:r>
      <w:r w:rsidRPr="00254A07">
        <w:rPr>
          <w:rFonts w:ascii="Times New Roman" w:hAnsi="Times New Roman" w:cs="Times New Roman"/>
          <w:sz w:val="24"/>
          <w:szCs w:val="24"/>
          <w:u w:val="single"/>
        </w:rPr>
        <w:t>o profilu praktycznym</w:t>
      </w:r>
      <w:r w:rsidR="00EB0EB5" w:rsidRPr="00254A07">
        <w:rPr>
          <w:rFonts w:ascii="Times New Roman" w:hAnsi="Times New Roman" w:cs="Times New Roman"/>
          <w:sz w:val="24"/>
          <w:szCs w:val="24"/>
        </w:rPr>
        <w:t xml:space="preserve"> zostały przyjęte w</w:t>
      </w:r>
      <w:r w:rsidRPr="00254A07">
        <w:rPr>
          <w:rFonts w:ascii="Times New Roman" w:hAnsi="Times New Roman" w:cs="Times New Roman"/>
          <w:sz w:val="24"/>
          <w:szCs w:val="24"/>
        </w:rPr>
        <w:t xml:space="preserve"> Wzorcowe efekty kształcenia  dla kierunku pedagogika, określone dla </w:t>
      </w:r>
      <w:r w:rsidRPr="00254A07">
        <w:rPr>
          <w:rFonts w:ascii="Times New Roman" w:hAnsi="Times New Roman" w:cs="Times New Roman"/>
          <w:sz w:val="24"/>
          <w:szCs w:val="24"/>
          <w:u w:val="single"/>
        </w:rPr>
        <w:t xml:space="preserve">profilu </w:t>
      </w:r>
      <w:proofErr w:type="spellStart"/>
      <w:r w:rsidRPr="00254A07">
        <w:rPr>
          <w:rFonts w:ascii="Times New Roman" w:hAnsi="Times New Roman" w:cs="Times New Roman"/>
          <w:sz w:val="24"/>
          <w:szCs w:val="24"/>
          <w:u w:val="single"/>
        </w:rPr>
        <w:t>ogólnoakademickiego</w:t>
      </w:r>
      <w:proofErr w:type="spellEnd"/>
      <w:r w:rsidRPr="00254A07">
        <w:rPr>
          <w:rFonts w:ascii="Times New Roman" w:hAnsi="Times New Roman" w:cs="Times New Roman"/>
          <w:sz w:val="24"/>
          <w:szCs w:val="24"/>
        </w:rPr>
        <w:t xml:space="preserve"> (zał. nr 1 do Rozporządzenia  </w:t>
      </w:r>
      <w:proofErr w:type="spellStart"/>
      <w:r w:rsidRPr="00254A07">
        <w:rPr>
          <w:rFonts w:ascii="Times New Roman" w:hAnsi="Times New Roman" w:cs="Times New Roman"/>
          <w:sz w:val="24"/>
          <w:szCs w:val="24"/>
        </w:rPr>
        <w:t>MNiSW</w:t>
      </w:r>
      <w:proofErr w:type="spellEnd"/>
      <w:r w:rsidRPr="00254A07">
        <w:rPr>
          <w:rFonts w:ascii="Times New Roman" w:hAnsi="Times New Roman" w:cs="Times New Roman"/>
          <w:sz w:val="24"/>
          <w:szCs w:val="24"/>
        </w:rPr>
        <w:t xml:space="preserve"> z dn. 4 listopada 2011 r. w sprawie wzorcowych efektów kształcenia, Dz. U. Nr 253, poz. 1521 ). </w:t>
      </w:r>
    </w:p>
    <w:p w:rsidR="00BC7F5B" w:rsidRPr="00254A07" w:rsidRDefault="00BC7F5B" w:rsidP="00254A07">
      <w:pPr>
        <w:spacing w:after="0"/>
        <w:ind w:firstLine="360"/>
        <w:jc w:val="both"/>
        <w:rPr>
          <w:rFonts w:ascii="Times New Roman" w:hAnsi="Times New Roman" w:cs="Times New Roman"/>
          <w:sz w:val="24"/>
          <w:szCs w:val="24"/>
        </w:rPr>
      </w:pPr>
      <w:r w:rsidRPr="00254A07">
        <w:rPr>
          <w:rFonts w:ascii="Times New Roman" w:hAnsi="Times New Roman" w:cs="Times New Roman"/>
          <w:sz w:val="24"/>
          <w:szCs w:val="24"/>
        </w:rPr>
        <w:t>2. Nie wszystkie szczegółowe efekty kształcenia znajdują odzwierciedlenie w przyjętych przez Uczelnię, dla kierunku pedagogika, kierunk</w:t>
      </w:r>
      <w:r w:rsidR="00326831" w:rsidRPr="00254A07">
        <w:rPr>
          <w:rFonts w:ascii="Times New Roman" w:hAnsi="Times New Roman" w:cs="Times New Roman"/>
          <w:sz w:val="24"/>
          <w:szCs w:val="24"/>
        </w:rPr>
        <w:t>owych efektach kształcenia. Nie zostały określone szczegółowe efekty</w:t>
      </w:r>
      <w:r w:rsidRPr="00254A07">
        <w:rPr>
          <w:rFonts w:ascii="Times New Roman" w:hAnsi="Times New Roman" w:cs="Times New Roman"/>
          <w:sz w:val="24"/>
          <w:szCs w:val="24"/>
        </w:rPr>
        <w:t xml:space="preserve"> kształcenia dla modułów przedmiotowych i specjalnościowych. W przypadku niektórych przedmiotów brak określenia szczegółowych efektów kształcenia w zakresie wiedzy, umiejętności i kompetencji społecznych, a także sposobów ich weryfikacji. W kierunkowych efektach kształcenia dla kierunku pedagogika - w odniesieniu do specjalności </w:t>
      </w:r>
      <w:r w:rsidRPr="00254A07">
        <w:rPr>
          <w:rFonts w:ascii="Times New Roman" w:hAnsi="Times New Roman" w:cs="Times New Roman"/>
          <w:i/>
          <w:sz w:val="24"/>
          <w:szCs w:val="24"/>
        </w:rPr>
        <w:t xml:space="preserve">Pedagogika sportu, rekreacji i turystyki - </w:t>
      </w:r>
      <w:r w:rsidR="00326831" w:rsidRPr="00254A07">
        <w:rPr>
          <w:rFonts w:ascii="Times New Roman" w:hAnsi="Times New Roman" w:cs="Times New Roman"/>
          <w:sz w:val="24"/>
          <w:szCs w:val="24"/>
        </w:rPr>
        <w:t xml:space="preserve">nie uwzględniono </w:t>
      </w:r>
      <w:r w:rsidRPr="00254A07">
        <w:rPr>
          <w:rFonts w:ascii="Times New Roman" w:hAnsi="Times New Roman" w:cs="Times New Roman"/>
          <w:sz w:val="24"/>
          <w:szCs w:val="24"/>
        </w:rPr>
        <w:t xml:space="preserve"> efektów kształcenia wygenerowanych z </w:t>
      </w:r>
      <w:r w:rsidR="00EB0EB5" w:rsidRPr="00254A07">
        <w:rPr>
          <w:rFonts w:ascii="Times New Roman" w:hAnsi="Times New Roman" w:cs="Times New Roman"/>
          <w:sz w:val="24"/>
          <w:szCs w:val="24"/>
        </w:rPr>
        <w:t>obszarowych efektów</w:t>
      </w:r>
      <w:r w:rsidRPr="00254A07">
        <w:rPr>
          <w:rFonts w:ascii="Times New Roman" w:hAnsi="Times New Roman" w:cs="Times New Roman"/>
          <w:sz w:val="24"/>
          <w:szCs w:val="24"/>
        </w:rPr>
        <w:t xml:space="preserve"> kształcenia w zakresie nauk medycznych, nauk o zdrowiu oraz nauk o kulturze fizycznej</w:t>
      </w:r>
      <w:r w:rsidR="00326831" w:rsidRPr="00254A07">
        <w:rPr>
          <w:rFonts w:ascii="Times New Roman" w:hAnsi="Times New Roman" w:cs="Times New Roman"/>
          <w:sz w:val="24"/>
          <w:szCs w:val="24"/>
        </w:rPr>
        <w:t>, a także z obszaru</w:t>
      </w:r>
      <w:r w:rsidRPr="00254A07">
        <w:rPr>
          <w:rFonts w:ascii="Times New Roman" w:hAnsi="Times New Roman" w:cs="Times New Roman"/>
          <w:sz w:val="24"/>
          <w:szCs w:val="24"/>
        </w:rPr>
        <w:t xml:space="preserve"> kształcenia w zakresie sztuki. Nie </w:t>
      </w:r>
      <w:r w:rsidRPr="00254A07">
        <w:rPr>
          <w:rFonts w:ascii="Times New Roman" w:hAnsi="Times New Roman" w:cs="Times New Roman"/>
          <w:sz w:val="24"/>
          <w:szCs w:val="24"/>
        </w:rPr>
        <w:lastRenderedPageBreak/>
        <w:t>wszystkie efekty kształcenia, wynikające ze standardów kształcenia przygotowującego do wykonywania zawodu nauczyciela znalazły odzwierciedlenie w przyjętych w Uczelni kierunkowych efektach kształcenia.</w:t>
      </w:r>
      <w:r w:rsidR="00F54743">
        <w:rPr>
          <w:rFonts w:ascii="Times New Roman" w:hAnsi="Times New Roman" w:cs="Times New Roman"/>
          <w:sz w:val="24"/>
          <w:szCs w:val="24"/>
        </w:rPr>
        <w:t xml:space="preserve"> Nie zostały określone także efekty kształcenia dla modułu specjalnościowego – pedagogika specjalna włączająca.</w:t>
      </w:r>
      <w:r w:rsidR="00EB0EB5" w:rsidRPr="00254A07">
        <w:rPr>
          <w:rFonts w:ascii="Times New Roman" w:hAnsi="Times New Roman" w:cs="Times New Roman"/>
          <w:sz w:val="24"/>
          <w:szCs w:val="24"/>
        </w:rPr>
        <w:t xml:space="preserve"> Nie zostały określone</w:t>
      </w:r>
      <w:r w:rsidR="00F54743">
        <w:rPr>
          <w:rFonts w:ascii="Times New Roman" w:hAnsi="Times New Roman" w:cs="Times New Roman"/>
          <w:sz w:val="24"/>
          <w:szCs w:val="24"/>
        </w:rPr>
        <w:t xml:space="preserve"> także</w:t>
      </w:r>
      <w:r w:rsidR="00EB0EB5" w:rsidRPr="00254A07">
        <w:rPr>
          <w:rFonts w:ascii="Times New Roman" w:hAnsi="Times New Roman" w:cs="Times New Roman"/>
          <w:sz w:val="24"/>
          <w:szCs w:val="24"/>
        </w:rPr>
        <w:t xml:space="preserve"> efekty kształcenia, które można odnieść do wskazanej przez Uczelnię dyscypliny naukowej – językoznawstwo.</w:t>
      </w:r>
      <w:r w:rsidR="00F54743">
        <w:rPr>
          <w:rFonts w:ascii="Times New Roman" w:hAnsi="Times New Roman" w:cs="Times New Roman"/>
          <w:sz w:val="24"/>
          <w:szCs w:val="24"/>
        </w:rPr>
        <w:t xml:space="preserve"> </w:t>
      </w:r>
      <w:r w:rsidRPr="00254A07">
        <w:rPr>
          <w:rFonts w:ascii="Times New Roman" w:hAnsi="Times New Roman" w:cs="Times New Roman"/>
          <w:sz w:val="24"/>
          <w:szCs w:val="24"/>
        </w:rPr>
        <w:t xml:space="preserve"> </w:t>
      </w:r>
      <w:r w:rsidR="00326831" w:rsidRPr="00254A07">
        <w:rPr>
          <w:rFonts w:ascii="Times New Roman" w:hAnsi="Times New Roman" w:cs="Times New Roman"/>
          <w:sz w:val="24"/>
          <w:szCs w:val="24"/>
          <w:u w:val="single"/>
        </w:rPr>
        <w:t>Powyższe wskaz</w:t>
      </w:r>
      <w:r w:rsidR="00DD5E67" w:rsidRPr="00254A07">
        <w:rPr>
          <w:rFonts w:ascii="Times New Roman" w:hAnsi="Times New Roman" w:cs="Times New Roman"/>
          <w:sz w:val="24"/>
          <w:szCs w:val="24"/>
          <w:u w:val="single"/>
        </w:rPr>
        <w:t xml:space="preserve">uje, że można przyjąć  jedynie </w:t>
      </w:r>
      <w:r w:rsidR="00326831" w:rsidRPr="00254A07">
        <w:rPr>
          <w:rFonts w:ascii="Times New Roman" w:hAnsi="Times New Roman" w:cs="Times New Roman"/>
          <w:sz w:val="24"/>
          <w:szCs w:val="24"/>
          <w:u w:val="single"/>
        </w:rPr>
        <w:t>możliwość</w:t>
      </w:r>
      <w:r w:rsidRPr="00254A07">
        <w:rPr>
          <w:rFonts w:ascii="Times New Roman" w:hAnsi="Times New Roman" w:cs="Times New Roman"/>
          <w:sz w:val="24"/>
          <w:szCs w:val="24"/>
          <w:u w:val="single"/>
        </w:rPr>
        <w:t xml:space="preserve"> częściowego osiągnięcia założonych efektów kształcenia.</w:t>
      </w:r>
    </w:p>
    <w:p w:rsidR="00BC7F5B" w:rsidRPr="00254A07" w:rsidRDefault="00F54743" w:rsidP="00254A07">
      <w:pPr>
        <w:tabs>
          <w:tab w:val="num" w:pos="720"/>
        </w:tabs>
        <w:spacing w:after="0"/>
        <w:ind w:firstLine="357"/>
        <w:jc w:val="both"/>
        <w:rPr>
          <w:rFonts w:ascii="Times New Roman" w:hAnsi="Times New Roman" w:cs="Times New Roman"/>
          <w:sz w:val="24"/>
          <w:szCs w:val="24"/>
        </w:rPr>
      </w:pPr>
      <w:r>
        <w:rPr>
          <w:rFonts w:ascii="Times New Roman" w:hAnsi="Times New Roman" w:cs="Times New Roman"/>
          <w:sz w:val="24"/>
          <w:szCs w:val="24"/>
        </w:rPr>
        <w:t>3</w:t>
      </w:r>
      <w:r w:rsidR="00BC7F5B" w:rsidRPr="00254A07">
        <w:rPr>
          <w:rFonts w:ascii="Times New Roman" w:hAnsi="Times New Roman" w:cs="Times New Roman"/>
          <w:sz w:val="24"/>
          <w:szCs w:val="24"/>
        </w:rPr>
        <w:t xml:space="preserve">. </w:t>
      </w:r>
      <w:r w:rsidR="00EB0EB5" w:rsidRPr="00254A07">
        <w:rPr>
          <w:rFonts w:ascii="Times New Roman" w:hAnsi="Times New Roman" w:cs="Times New Roman"/>
          <w:sz w:val="24"/>
          <w:szCs w:val="24"/>
        </w:rPr>
        <w:t>W</w:t>
      </w:r>
      <w:r w:rsidR="00BC7F5B" w:rsidRPr="00254A07">
        <w:rPr>
          <w:rFonts w:ascii="Times New Roman" w:hAnsi="Times New Roman" w:cs="Times New Roman"/>
          <w:sz w:val="24"/>
          <w:szCs w:val="24"/>
        </w:rPr>
        <w:t xml:space="preserve"> sposób zasadny</w:t>
      </w:r>
      <w:r w:rsidR="00EB0EB5" w:rsidRPr="00254A07">
        <w:rPr>
          <w:rFonts w:ascii="Times New Roman" w:hAnsi="Times New Roman" w:cs="Times New Roman"/>
          <w:sz w:val="24"/>
          <w:szCs w:val="24"/>
        </w:rPr>
        <w:t xml:space="preserve"> opracowane zostały</w:t>
      </w:r>
      <w:r w:rsidR="00BC7F5B" w:rsidRPr="00254A07">
        <w:rPr>
          <w:rFonts w:ascii="Times New Roman" w:hAnsi="Times New Roman" w:cs="Times New Roman"/>
          <w:sz w:val="24"/>
          <w:szCs w:val="24"/>
        </w:rPr>
        <w:t xml:space="preserve"> procedury weryfikacji przyjętych efektów kształcenia. Ich realizacja oraz dokumentowanie zdają się gwarantować pełną realizację kierunkowych efektów kształcenia, przy weryfikacji jednak tychże efektów kształcenia, dokonanej z perspektywy szczegółowych efektów kształcenia, przyjętych i realizowanych na oceniany</w:t>
      </w:r>
      <w:r w:rsidR="00326831" w:rsidRPr="00254A07">
        <w:rPr>
          <w:rFonts w:ascii="Times New Roman" w:hAnsi="Times New Roman" w:cs="Times New Roman"/>
          <w:sz w:val="24"/>
          <w:szCs w:val="24"/>
        </w:rPr>
        <w:t xml:space="preserve">m kierunku. Zważywszy </w:t>
      </w:r>
      <w:r w:rsidR="00BC7F5B" w:rsidRPr="00254A07">
        <w:rPr>
          <w:rFonts w:ascii="Times New Roman" w:hAnsi="Times New Roman" w:cs="Times New Roman"/>
          <w:sz w:val="24"/>
          <w:szCs w:val="24"/>
        </w:rPr>
        <w:t xml:space="preserve"> na brak odnotowania efektów kształcenia w zakresie wiedzy, umiejętności i kompetencji społecznych oraz sposobów ich weryfikacji w sylabusach niektórych przedm</w:t>
      </w:r>
      <w:r w:rsidR="00326831" w:rsidRPr="00254A07">
        <w:rPr>
          <w:rFonts w:ascii="Times New Roman" w:hAnsi="Times New Roman" w:cs="Times New Roman"/>
          <w:sz w:val="24"/>
          <w:szCs w:val="24"/>
        </w:rPr>
        <w:t>iotów, można wnosić o częściowej</w:t>
      </w:r>
      <w:r w:rsidR="00BC7F5B" w:rsidRPr="00254A07">
        <w:rPr>
          <w:rFonts w:ascii="Times New Roman" w:hAnsi="Times New Roman" w:cs="Times New Roman"/>
          <w:sz w:val="24"/>
          <w:szCs w:val="24"/>
        </w:rPr>
        <w:t xml:space="preserve"> możliwości ich weryfikacji.</w:t>
      </w:r>
    </w:p>
    <w:p w:rsidR="00BC7F5B" w:rsidRPr="00254A07" w:rsidRDefault="00F54743" w:rsidP="00254A07">
      <w:pPr>
        <w:tabs>
          <w:tab w:val="num" w:pos="720"/>
        </w:tabs>
        <w:spacing w:after="0"/>
        <w:ind w:firstLine="357"/>
        <w:jc w:val="both"/>
        <w:rPr>
          <w:rFonts w:ascii="Times New Roman" w:hAnsi="Times New Roman" w:cs="Times New Roman"/>
          <w:color w:val="FF0000"/>
          <w:sz w:val="24"/>
          <w:szCs w:val="24"/>
        </w:rPr>
      </w:pPr>
      <w:r>
        <w:rPr>
          <w:rFonts w:ascii="Times New Roman" w:hAnsi="Times New Roman" w:cs="Times New Roman"/>
          <w:sz w:val="24"/>
          <w:szCs w:val="24"/>
        </w:rPr>
        <w:t>4.</w:t>
      </w:r>
      <w:r w:rsidR="00BC7F5B" w:rsidRPr="00254A07">
        <w:rPr>
          <w:rFonts w:ascii="Times New Roman" w:hAnsi="Times New Roman" w:cs="Times New Roman"/>
          <w:sz w:val="24"/>
          <w:szCs w:val="24"/>
        </w:rPr>
        <w:t xml:space="preserve"> Procedura określania efektów kształcenia oraz monitorowania sposobów ich realizacji jest wieloetapowa i obejmuje wszystkich interesariuszy wewnętrznych. Efekty kształcenia mierzone są na poszczególnych etapach procesu kształcenia prawidłowo pod względem proceduralnym i merytorycznym. </w:t>
      </w:r>
      <w:r w:rsidR="00315A57" w:rsidRPr="00254A07">
        <w:rPr>
          <w:rFonts w:ascii="Times New Roman" w:hAnsi="Times New Roman" w:cs="Times New Roman"/>
          <w:sz w:val="24"/>
          <w:szCs w:val="24"/>
        </w:rPr>
        <w:t>Przygotowana procedura</w:t>
      </w:r>
      <w:r w:rsidR="00BC7F5B" w:rsidRPr="00254A07">
        <w:rPr>
          <w:rFonts w:ascii="Times New Roman" w:hAnsi="Times New Roman" w:cs="Times New Roman"/>
          <w:sz w:val="24"/>
          <w:szCs w:val="24"/>
        </w:rPr>
        <w:t xml:space="preserve"> dyplomowania dowodzi wysokiej świadomości odpowiedzialności za jakość kształcenia. Wymagania są wystandaryzowane i bazują na przepisach prawa oraz uregulowaniach wewnętrznych uczelni. Odsiew studentów jest warunkowany wieloczynnikowo i przejawia tendencję malejącą.</w:t>
      </w:r>
    </w:p>
    <w:p w:rsidR="00BC7F5B" w:rsidRPr="00254A07" w:rsidRDefault="00F54743" w:rsidP="00254A07">
      <w:pPr>
        <w:tabs>
          <w:tab w:val="num" w:pos="720"/>
        </w:tabs>
        <w:spacing w:after="0"/>
        <w:ind w:firstLine="357"/>
        <w:jc w:val="both"/>
        <w:rPr>
          <w:rFonts w:ascii="Times New Roman" w:hAnsi="Times New Roman" w:cs="Times New Roman"/>
          <w:sz w:val="24"/>
          <w:szCs w:val="24"/>
        </w:rPr>
      </w:pPr>
      <w:r>
        <w:rPr>
          <w:rFonts w:ascii="Times New Roman" w:hAnsi="Times New Roman" w:cs="Times New Roman"/>
          <w:sz w:val="24"/>
          <w:szCs w:val="24"/>
        </w:rPr>
        <w:t>5</w:t>
      </w:r>
      <w:r w:rsidR="00BC7F5B" w:rsidRPr="00254A07">
        <w:rPr>
          <w:rFonts w:ascii="Times New Roman" w:hAnsi="Times New Roman" w:cs="Times New Roman"/>
          <w:sz w:val="24"/>
          <w:szCs w:val="24"/>
        </w:rPr>
        <w:t xml:space="preserve">. Efekty kształcenia są dostosowywane do potrzeb studiujących na kierunku i specjalności oraz potrzeb runku pracy. Są one wypracowywane we współpracy z interesariuszami zewnętrznymi i wewnętrznymi. Uczelnia podjęła działania służące profesjonalnemu monitorowaniu losów i karier zawodowych absolwentów kierunku. Walorem Uczelni jest orientacja na niepełnosprawnych studentów. </w:t>
      </w:r>
    </w:p>
    <w:p w:rsidR="00BC7F5B" w:rsidRPr="00254A07" w:rsidRDefault="00F54743" w:rsidP="00254A07">
      <w:pPr>
        <w:tabs>
          <w:tab w:val="num" w:pos="720"/>
        </w:tabs>
        <w:spacing w:after="0"/>
        <w:ind w:firstLine="357"/>
        <w:jc w:val="both"/>
        <w:rPr>
          <w:rFonts w:ascii="Times New Roman" w:hAnsi="Times New Roman" w:cs="Times New Roman"/>
          <w:color w:val="FF0000"/>
          <w:sz w:val="24"/>
          <w:szCs w:val="24"/>
        </w:rPr>
      </w:pPr>
      <w:r>
        <w:rPr>
          <w:rFonts w:ascii="Times New Roman" w:hAnsi="Times New Roman" w:cs="Times New Roman"/>
          <w:sz w:val="24"/>
          <w:szCs w:val="24"/>
        </w:rPr>
        <w:t>6</w:t>
      </w:r>
      <w:r w:rsidR="00BC7F5B" w:rsidRPr="00254A07">
        <w:rPr>
          <w:rFonts w:ascii="Times New Roman" w:hAnsi="Times New Roman" w:cs="Times New Roman"/>
          <w:sz w:val="24"/>
          <w:szCs w:val="24"/>
        </w:rPr>
        <w:t>. Odnotować należy niski</w:t>
      </w:r>
      <w:r w:rsidR="00315A57" w:rsidRPr="00254A07">
        <w:rPr>
          <w:rFonts w:ascii="Times New Roman" w:hAnsi="Times New Roman" w:cs="Times New Roman"/>
          <w:sz w:val="24"/>
          <w:szCs w:val="24"/>
        </w:rPr>
        <w:t>, a niekiedy bardzo niski poziom prac dyplomowych . Największe zastrzeżenia dotyczą</w:t>
      </w:r>
      <w:r w:rsidR="00BC7F5B" w:rsidRPr="00254A07">
        <w:rPr>
          <w:rFonts w:ascii="Times New Roman" w:hAnsi="Times New Roman" w:cs="Times New Roman"/>
          <w:sz w:val="24"/>
          <w:szCs w:val="24"/>
        </w:rPr>
        <w:t xml:space="preserve"> warszta</w:t>
      </w:r>
      <w:r w:rsidR="00315A57" w:rsidRPr="00254A07">
        <w:rPr>
          <w:rFonts w:ascii="Times New Roman" w:hAnsi="Times New Roman" w:cs="Times New Roman"/>
          <w:sz w:val="24"/>
          <w:szCs w:val="24"/>
        </w:rPr>
        <w:t>tu metodologicznego</w:t>
      </w:r>
      <w:r w:rsidR="00BC7F5B" w:rsidRPr="00254A07">
        <w:rPr>
          <w:rFonts w:ascii="Times New Roman" w:hAnsi="Times New Roman" w:cs="Times New Roman"/>
          <w:sz w:val="24"/>
          <w:szCs w:val="24"/>
        </w:rPr>
        <w:t xml:space="preserve"> studentów realizujących badania</w:t>
      </w:r>
      <w:r w:rsidR="00315A57" w:rsidRPr="00254A07">
        <w:rPr>
          <w:rFonts w:ascii="Times New Roman" w:hAnsi="Times New Roman" w:cs="Times New Roman"/>
          <w:sz w:val="24"/>
          <w:szCs w:val="24"/>
        </w:rPr>
        <w:t xml:space="preserve"> empiryczne, a także niewłaściwego</w:t>
      </w:r>
      <w:r w:rsidR="00BC7F5B" w:rsidRPr="00254A07">
        <w:rPr>
          <w:rFonts w:ascii="Times New Roman" w:hAnsi="Times New Roman" w:cs="Times New Roman"/>
          <w:sz w:val="24"/>
          <w:szCs w:val="24"/>
        </w:rPr>
        <w:t xml:space="preserve"> skład</w:t>
      </w:r>
      <w:r w:rsidR="00315A57" w:rsidRPr="00254A07">
        <w:rPr>
          <w:rFonts w:ascii="Times New Roman" w:hAnsi="Times New Roman" w:cs="Times New Roman"/>
          <w:sz w:val="24"/>
          <w:szCs w:val="24"/>
        </w:rPr>
        <w:t>u</w:t>
      </w:r>
      <w:r w:rsidR="00BC7F5B" w:rsidRPr="00254A07">
        <w:rPr>
          <w:rFonts w:ascii="Times New Roman" w:hAnsi="Times New Roman" w:cs="Times New Roman"/>
          <w:sz w:val="24"/>
          <w:szCs w:val="24"/>
        </w:rPr>
        <w:t xml:space="preserve"> komisji egzaminacyjnych oraz niepełne</w:t>
      </w:r>
      <w:r w:rsidR="00315A57" w:rsidRPr="00254A07">
        <w:rPr>
          <w:rFonts w:ascii="Times New Roman" w:hAnsi="Times New Roman" w:cs="Times New Roman"/>
          <w:sz w:val="24"/>
          <w:szCs w:val="24"/>
        </w:rPr>
        <w:t>go przestrzegania</w:t>
      </w:r>
      <w:r w:rsidR="00BC7F5B" w:rsidRPr="00254A07">
        <w:rPr>
          <w:rFonts w:ascii="Times New Roman" w:hAnsi="Times New Roman" w:cs="Times New Roman"/>
          <w:sz w:val="24"/>
          <w:szCs w:val="24"/>
        </w:rPr>
        <w:t xml:space="preserve"> Procedury PV-07.</w:t>
      </w:r>
    </w:p>
    <w:p w:rsidR="00BC7F5B" w:rsidRPr="00254A07" w:rsidRDefault="00BC7F5B" w:rsidP="00254A07">
      <w:pPr>
        <w:spacing w:after="0"/>
        <w:jc w:val="both"/>
        <w:rPr>
          <w:rFonts w:ascii="Times New Roman" w:hAnsi="Times New Roman" w:cs="Times New Roman"/>
          <w:b/>
          <w:bCs/>
          <w:i/>
          <w:iCs/>
          <w:szCs w:val="24"/>
        </w:rPr>
      </w:pPr>
    </w:p>
    <w:p w:rsidR="00BC7F5B" w:rsidRPr="00254A07" w:rsidRDefault="00BC7F5B" w:rsidP="00254A07">
      <w:pPr>
        <w:tabs>
          <w:tab w:val="left" w:pos="426"/>
        </w:tabs>
        <w:spacing w:after="0"/>
        <w:rPr>
          <w:rFonts w:ascii="Times New Roman" w:hAnsi="Times New Roman" w:cs="Times New Roman"/>
          <w:b/>
          <w:bCs/>
          <w:strike/>
          <w:sz w:val="26"/>
          <w:szCs w:val="26"/>
        </w:rPr>
      </w:pPr>
      <w:r w:rsidRPr="00254A07">
        <w:rPr>
          <w:rFonts w:ascii="Times New Roman" w:hAnsi="Times New Roman" w:cs="Times New Roman"/>
          <w:b/>
          <w:bCs/>
          <w:sz w:val="26"/>
          <w:szCs w:val="26"/>
        </w:rPr>
        <w:t>3. Program studiów a możliwość osiągnięcia zakładanych efektów kształcenia</w:t>
      </w:r>
    </w:p>
    <w:p w:rsidR="00BC7F5B" w:rsidRPr="00254A07" w:rsidRDefault="00BC7F5B" w:rsidP="00254A07">
      <w:pPr>
        <w:tabs>
          <w:tab w:val="left" w:pos="426"/>
        </w:tabs>
        <w:spacing w:after="0"/>
        <w:rPr>
          <w:rFonts w:ascii="Times New Roman" w:hAnsi="Times New Roman" w:cs="Times New Roman"/>
          <w:b/>
          <w:bCs/>
          <w:i/>
          <w:strike/>
        </w:rPr>
      </w:pPr>
    </w:p>
    <w:p w:rsidR="00BC7F5B" w:rsidRPr="00254A07" w:rsidRDefault="00BC7F5B" w:rsidP="00254A07">
      <w:pPr>
        <w:spacing w:after="0"/>
        <w:jc w:val="both"/>
        <w:rPr>
          <w:rFonts w:ascii="Times New Roman" w:hAnsi="Times New Roman" w:cs="Times New Roman"/>
          <w:b/>
          <w:i/>
          <w:sz w:val="20"/>
          <w:szCs w:val="20"/>
        </w:rPr>
      </w:pPr>
      <w:r w:rsidRPr="00254A07">
        <w:rPr>
          <w:rFonts w:ascii="Times New Roman" w:hAnsi="Times New Roman" w:cs="Times New Roman"/>
          <w:b/>
          <w:i/>
          <w:sz w:val="20"/>
          <w:szCs w:val="20"/>
        </w:rPr>
        <w:t>1). Ocena czy realizowany program studiów umożliwi osiągnięcie każdego z określonych celów oraz ogólnych i szczegółowych efektów kształcenia, a także uzyskanie zakładanej struktury kwalifikacji absolwenta. W przypadku kształcenia nauczycieli oraz kierunków, dla których określone zostały standardy kształcenia – również ocena spełnienia wymagań odpowiednich standardów; Czy plany i programy zostały przyjęte zgodnie z przyjętym w uczelni systemem? - ocena czasu trwania kształcenia, prawidłowości doboru treści kształcenia, form zajęć dydaktycznych i metod kształcenia w celu osiągnięcia efektów kształcenia określonych dla każdego przedmiotu/modułu, w tym modułu przedmiotów do wyboru, danego poziomu kwalifikacji. W przypadku wykorzystywania metod i technik kształcenia na odległość ocena czy kształcenie, którego celem jest zdobycie umiejętności praktycznych, odbywa się w warunkach rzeczywistych, z bezpośrednim udziałem nauczycieli akademickich i studentów;</w:t>
      </w:r>
    </w:p>
    <w:p w:rsidR="00BC7F5B" w:rsidRPr="00254A07" w:rsidRDefault="00BC7F5B" w:rsidP="00254A07">
      <w:pPr>
        <w:spacing w:after="0"/>
        <w:jc w:val="both"/>
        <w:rPr>
          <w:rFonts w:ascii="Times New Roman" w:hAnsi="Times New Roman" w:cs="Times New Roman"/>
          <w:b/>
          <w:i/>
          <w:sz w:val="20"/>
          <w:szCs w:val="20"/>
        </w:rPr>
      </w:pPr>
      <w:r w:rsidRPr="00254A07">
        <w:rPr>
          <w:rFonts w:ascii="Times New Roman" w:hAnsi="Times New Roman" w:cs="Times New Roman"/>
          <w:b/>
          <w:i/>
          <w:sz w:val="20"/>
          <w:szCs w:val="20"/>
        </w:rPr>
        <w:t xml:space="preserve">- ocena prawidłowości określenia nakładu pracy i czasu niezbędnego do osiągnięcia zakładanych efektów kształcenia – ogólnych, specyficznych i szczegółowych (dla kierunku, poziomu kwalifikacji i profilu, modułu przedmiotów i poszczególnych przedmiotów). Ocena zgodności przyjętej punktacji ECTS z przepisami </w:t>
      </w:r>
      <w:r w:rsidRPr="00254A07">
        <w:rPr>
          <w:rFonts w:ascii="Times New Roman" w:hAnsi="Times New Roman" w:cs="Times New Roman"/>
          <w:b/>
          <w:i/>
          <w:sz w:val="20"/>
          <w:szCs w:val="20"/>
        </w:rPr>
        <w:lastRenderedPageBreak/>
        <w:t>ustalającymi podstawowe wymagania w tym zakresie, w przypadku kształcenia nauczycieli i kierunków, dla których ustalono standardy kształcenia – również zgodności z odpowiednimi standardami. Ocena sposobu wykorzystania możliwości stworzonych przez ten system w indywidualizowaniu procesu kształcenia, w tym poprzez wymianę międzyuczelnianą, międzynarodową;</w:t>
      </w:r>
    </w:p>
    <w:p w:rsidR="00BC7F5B" w:rsidRPr="00254A07" w:rsidRDefault="00BC7F5B" w:rsidP="00254A07">
      <w:pPr>
        <w:spacing w:after="0"/>
        <w:jc w:val="both"/>
        <w:rPr>
          <w:rFonts w:ascii="Times New Roman" w:hAnsi="Times New Roman" w:cs="Times New Roman"/>
          <w:b/>
          <w:i/>
          <w:sz w:val="20"/>
          <w:szCs w:val="20"/>
        </w:rPr>
      </w:pPr>
      <w:r w:rsidRPr="00254A07">
        <w:rPr>
          <w:rFonts w:ascii="Times New Roman" w:hAnsi="Times New Roman" w:cs="Times New Roman"/>
          <w:b/>
          <w:i/>
          <w:sz w:val="20"/>
          <w:szCs w:val="20"/>
        </w:rPr>
        <w:t>- ocena prawidłowości: sekwencji przedmiotów i modułów określonej w planie i programie studiów poszczególnych poziomów kwalifikacji;</w:t>
      </w:r>
    </w:p>
    <w:p w:rsidR="00BC7F5B" w:rsidRPr="00254A07" w:rsidRDefault="00BC7F5B" w:rsidP="00254A07">
      <w:pPr>
        <w:spacing w:after="0"/>
        <w:jc w:val="both"/>
        <w:rPr>
          <w:rFonts w:ascii="Times New Roman" w:hAnsi="Times New Roman" w:cs="Times New Roman"/>
          <w:b/>
          <w:bCs/>
          <w:i/>
          <w:sz w:val="20"/>
          <w:szCs w:val="20"/>
        </w:rPr>
      </w:pPr>
      <w:r w:rsidRPr="00254A07">
        <w:rPr>
          <w:rFonts w:ascii="Times New Roman" w:hAnsi="Times New Roman" w:cs="Times New Roman"/>
          <w:b/>
          <w:i/>
          <w:sz w:val="20"/>
          <w:szCs w:val="20"/>
        </w:rPr>
        <w:t>- ocena spójności programu i wymiaru praktyk studenckich, terminu ich realizacji oraz doboru miejsc, w których się odbywają, z celami i efektami kształcenia określonymi dla tych praktyk. Ocena systemu kontroli i zaliczania praktyk;</w:t>
      </w:r>
    </w:p>
    <w:p w:rsidR="00BC7F5B" w:rsidRPr="00254A07" w:rsidRDefault="00BC7F5B" w:rsidP="00254A07">
      <w:pPr>
        <w:spacing w:after="0"/>
        <w:jc w:val="both"/>
        <w:rPr>
          <w:rFonts w:ascii="Times New Roman" w:hAnsi="Times New Roman" w:cs="Times New Roman"/>
          <w:b/>
          <w:i/>
          <w:sz w:val="20"/>
          <w:szCs w:val="20"/>
        </w:rPr>
      </w:pPr>
      <w:r w:rsidRPr="00254A07">
        <w:rPr>
          <w:rFonts w:ascii="Times New Roman" w:hAnsi="Times New Roman" w:cs="Times New Roman"/>
          <w:b/>
          <w:i/>
          <w:sz w:val="20"/>
          <w:szCs w:val="20"/>
        </w:rPr>
        <w:t xml:space="preserve">- ocena organizacji procesu kształcenia realizowanego w ramach poszczególnych form kształcenia przewidzianych dla danego kierunku, poziomu i profilu studiów w kontekście możliwości osiągnięcia zakładanych celów i efektów kształcenia. Prawidłowość organizacji kształcenia w ZOD, jeżeli taki ośrodek funkcjonuje w ramach jednostki. Ocena prawidłowości doboru form realizacji zajęć dydaktycznych z przedmiotów tworzących moduł praktyczny (zajęcia praktyczne, w tym w środowisku pracy) do założonych efektów kształcenia; </w:t>
      </w:r>
    </w:p>
    <w:p w:rsidR="00BC7F5B" w:rsidRPr="00254A07" w:rsidRDefault="00BC7F5B" w:rsidP="00254A07">
      <w:pPr>
        <w:spacing w:after="0"/>
        <w:jc w:val="both"/>
        <w:rPr>
          <w:rFonts w:ascii="Times New Roman" w:hAnsi="Times New Roman" w:cs="Times New Roman"/>
          <w:b/>
          <w:i/>
          <w:sz w:val="20"/>
          <w:szCs w:val="20"/>
        </w:rPr>
      </w:pPr>
      <w:r w:rsidRPr="00254A07">
        <w:rPr>
          <w:rFonts w:ascii="Times New Roman" w:hAnsi="Times New Roman" w:cs="Times New Roman"/>
          <w:b/>
          <w:i/>
          <w:sz w:val="20"/>
          <w:szCs w:val="20"/>
        </w:rPr>
        <w:t>- ocena możliwości indywidualizacji procesu kształcenia studentów wybitnie uzdolnionych, studentów niepełnosprawnych.</w:t>
      </w:r>
    </w:p>
    <w:p w:rsidR="00326831" w:rsidRPr="00254A07" w:rsidRDefault="00326831" w:rsidP="00254A07">
      <w:pPr>
        <w:spacing w:after="0"/>
        <w:jc w:val="both"/>
        <w:rPr>
          <w:rFonts w:ascii="Times New Roman" w:hAnsi="Times New Roman" w:cs="Times New Roman"/>
          <w:b/>
          <w:i/>
          <w:sz w:val="20"/>
          <w:szCs w:val="20"/>
        </w:rPr>
      </w:pPr>
    </w:p>
    <w:p w:rsidR="00BC7F5B" w:rsidRPr="00254A07" w:rsidRDefault="00BC7F5B" w:rsidP="00254A07">
      <w:pPr>
        <w:spacing w:after="0"/>
        <w:ind w:firstLine="360"/>
        <w:jc w:val="both"/>
        <w:rPr>
          <w:rFonts w:ascii="Times New Roman" w:hAnsi="Times New Roman" w:cs="Times New Roman"/>
          <w:sz w:val="24"/>
          <w:szCs w:val="24"/>
        </w:rPr>
      </w:pPr>
      <w:r w:rsidRPr="00254A07">
        <w:rPr>
          <w:rFonts w:ascii="Times New Roman" w:hAnsi="Times New Roman" w:cs="Times New Roman"/>
          <w:sz w:val="24"/>
          <w:szCs w:val="24"/>
        </w:rPr>
        <w:t xml:space="preserve">Program kształcenia w ramach </w:t>
      </w:r>
      <w:r w:rsidR="004E4B8C" w:rsidRPr="00254A07">
        <w:rPr>
          <w:rFonts w:ascii="Times New Roman" w:hAnsi="Times New Roman" w:cs="Times New Roman"/>
          <w:sz w:val="24"/>
          <w:szCs w:val="24"/>
        </w:rPr>
        <w:t>studiów I stopnia</w:t>
      </w:r>
      <w:r w:rsidRPr="00254A07">
        <w:rPr>
          <w:rFonts w:ascii="Times New Roman" w:hAnsi="Times New Roman" w:cs="Times New Roman"/>
          <w:sz w:val="24"/>
          <w:szCs w:val="24"/>
        </w:rPr>
        <w:t xml:space="preserve"> na kierunku pedagogika realizowany jest w systemie sześciosemestralnym - 1650 godzin dydaktycznych na studiach stacjonarnych oraz 990 godzin dydaktycznych na studiach niestacjon</w:t>
      </w:r>
      <w:r w:rsidR="004E4B8C" w:rsidRPr="00254A07">
        <w:rPr>
          <w:rFonts w:ascii="Times New Roman" w:hAnsi="Times New Roman" w:cs="Times New Roman"/>
          <w:sz w:val="24"/>
          <w:szCs w:val="24"/>
        </w:rPr>
        <w:t>arnych. W trakcie cyklu kształcenia</w:t>
      </w:r>
      <w:r w:rsidRPr="00254A07">
        <w:rPr>
          <w:rFonts w:ascii="Times New Roman" w:hAnsi="Times New Roman" w:cs="Times New Roman"/>
          <w:sz w:val="24"/>
          <w:szCs w:val="24"/>
        </w:rPr>
        <w:t xml:space="preserve"> student musi uzyskać 194 punkty ECTS (kolejno w I roku 65 punktów ECTS – 540 godzin dydaktycznych na studiach stacjonarnych oraz 324 godzin dydaktycznych na studiach niestacjonarnych, w II roku 66 punktów ECTS – 585 godzin dydaktycznych na studiach stacjonarnych oraz 351 godzin dydaktycznych na studiach niestacjonarnych, w III roku 63 punkty ECTS – 525 godzin dydaktycznych na studiach stacjonarnych oraz 315 godzin dydaktycznych na studiach niestacjonarnych). Program kształcenia zawiera  przedmioty, pogrupowane w następujące moduły:</w:t>
      </w:r>
    </w:p>
    <w:p w:rsidR="00BC7F5B" w:rsidRPr="00254A07" w:rsidRDefault="00BC7F5B" w:rsidP="00254A07">
      <w:pPr>
        <w:spacing w:after="0"/>
        <w:ind w:left="360"/>
        <w:jc w:val="both"/>
        <w:rPr>
          <w:rFonts w:ascii="Times New Roman" w:hAnsi="Times New Roman" w:cs="Times New Roman"/>
          <w:bCs/>
          <w:sz w:val="24"/>
          <w:szCs w:val="24"/>
        </w:rPr>
      </w:pPr>
      <w:r w:rsidRPr="00254A07">
        <w:rPr>
          <w:rFonts w:ascii="Times New Roman" w:hAnsi="Times New Roman" w:cs="Times New Roman"/>
          <w:sz w:val="24"/>
          <w:szCs w:val="24"/>
        </w:rPr>
        <w:t xml:space="preserve">- Moduł Pedagogika </w:t>
      </w:r>
      <w:r w:rsidRPr="00254A07">
        <w:rPr>
          <w:rFonts w:ascii="Times New Roman" w:hAnsi="Times New Roman" w:cs="Times New Roman"/>
          <w:bCs/>
          <w:sz w:val="24"/>
          <w:szCs w:val="24"/>
        </w:rPr>
        <w:t>(47 punktów ECTS).</w:t>
      </w:r>
    </w:p>
    <w:p w:rsidR="00BC7F5B" w:rsidRPr="00254A07" w:rsidRDefault="00BC7F5B" w:rsidP="00254A07">
      <w:pPr>
        <w:spacing w:after="0"/>
        <w:ind w:left="360"/>
        <w:jc w:val="both"/>
        <w:rPr>
          <w:rFonts w:ascii="Times New Roman" w:hAnsi="Times New Roman" w:cs="Times New Roman"/>
          <w:sz w:val="24"/>
          <w:szCs w:val="24"/>
        </w:rPr>
      </w:pPr>
      <w:r w:rsidRPr="00254A07">
        <w:rPr>
          <w:rFonts w:ascii="Times New Roman" w:hAnsi="Times New Roman" w:cs="Times New Roman"/>
          <w:sz w:val="24"/>
          <w:szCs w:val="24"/>
        </w:rPr>
        <w:t>- Moduł Pedagogika Specjalna (10 punktów ECTS).</w:t>
      </w:r>
    </w:p>
    <w:p w:rsidR="00BC7F5B" w:rsidRPr="00254A07" w:rsidRDefault="00BC7F5B" w:rsidP="00254A07">
      <w:pPr>
        <w:spacing w:after="0"/>
        <w:ind w:left="360"/>
        <w:jc w:val="both"/>
        <w:rPr>
          <w:rFonts w:ascii="Times New Roman" w:hAnsi="Times New Roman" w:cs="Times New Roman"/>
          <w:sz w:val="24"/>
          <w:szCs w:val="24"/>
        </w:rPr>
      </w:pPr>
      <w:r w:rsidRPr="00254A07">
        <w:rPr>
          <w:rFonts w:ascii="Times New Roman" w:hAnsi="Times New Roman" w:cs="Times New Roman"/>
          <w:sz w:val="24"/>
          <w:szCs w:val="24"/>
        </w:rPr>
        <w:t>- Moduł Psychologia (18 punktów ECTS).</w:t>
      </w:r>
    </w:p>
    <w:p w:rsidR="00BC7F5B" w:rsidRPr="00254A07" w:rsidRDefault="00BC7F5B" w:rsidP="00254A07">
      <w:pPr>
        <w:spacing w:after="0"/>
        <w:ind w:left="360"/>
        <w:jc w:val="both"/>
        <w:rPr>
          <w:rFonts w:ascii="Times New Roman" w:hAnsi="Times New Roman" w:cs="Times New Roman"/>
          <w:b/>
          <w:bCs/>
          <w:sz w:val="24"/>
          <w:szCs w:val="24"/>
        </w:rPr>
      </w:pPr>
      <w:r w:rsidRPr="00254A07">
        <w:rPr>
          <w:rFonts w:ascii="Times New Roman" w:hAnsi="Times New Roman" w:cs="Times New Roman"/>
          <w:sz w:val="24"/>
          <w:szCs w:val="24"/>
        </w:rPr>
        <w:t xml:space="preserve">- Moduł Socjologia </w:t>
      </w:r>
      <w:r w:rsidRPr="00254A07">
        <w:rPr>
          <w:rFonts w:ascii="Times New Roman" w:hAnsi="Times New Roman" w:cs="Times New Roman"/>
          <w:bCs/>
          <w:sz w:val="24"/>
          <w:szCs w:val="24"/>
        </w:rPr>
        <w:t>(18 punktów ECTS).</w:t>
      </w:r>
    </w:p>
    <w:p w:rsidR="00BC7F5B" w:rsidRPr="00254A07" w:rsidRDefault="00BC7F5B" w:rsidP="00254A07">
      <w:pPr>
        <w:spacing w:after="0"/>
        <w:ind w:left="360"/>
        <w:jc w:val="both"/>
        <w:rPr>
          <w:rFonts w:ascii="Times New Roman" w:hAnsi="Times New Roman" w:cs="Times New Roman"/>
          <w:sz w:val="24"/>
          <w:szCs w:val="24"/>
        </w:rPr>
      </w:pPr>
      <w:r w:rsidRPr="00254A07">
        <w:rPr>
          <w:rFonts w:ascii="Times New Roman" w:hAnsi="Times New Roman" w:cs="Times New Roman"/>
          <w:sz w:val="24"/>
          <w:szCs w:val="24"/>
        </w:rPr>
        <w:t xml:space="preserve">- Moduł Filozofia </w:t>
      </w:r>
      <w:r w:rsidRPr="00254A07">
        <w:rPr>
          <w:rFonts w:ascii="Times New Roman" w:hAnsi="Times New Roman" w:cs="Times New Roman"/>
          <w:bCs/>
          <w:sz w:val="24"/>
          <w:szCs w:val="24"/>
        </w:rPr>
        <w:t>(9 punktów ECTS).</w:t>
      </w:r>
    </w:p>
    <w:p w:rsidR="00BC7F5B" w:rsidRPr="00254A07" w:rsidRDefault="00BC7F5B" w:rsidP="00254A07">
      <w:pPr>
        <w:spacing w:after="0"/>
        <w:ind w:left="360"/>
        <w:jc w:val="both"/>
        <w:rPr>
          <w:rFonts w:ascii="Times New Roman" w:hAnsi="Times New Roman" w:cs="Times New Roman"/>
          <w:sz w:val="24"/>
          <w:szCs w:val="24"/>
        </w:rPr>
      </w:pPr>
      <w:r w:rsidRPr="00254A07">
        <w:rPr>
          <w:rFonts w:ascii="Times New Roman" w:hAnsi="Times New Roman" w:cs="Times New Roman"/>
          <w:sz w:val="24"/>
          <w:szCs w:val="24"/>
        </w:rPr>
        <w:t xml:space="preserve">- Moduł Inne </w:t>
      </w:r>
      <w:r w:rsidRPr="00254A07">
        <w:rPr>
          <w:rFonts w:ascii="Times New Roman" w:hAnsi="Times New Roman" w:cs="Times New Roman"/>
          <w:bCs/>
          <w:sz w:val="24"/>
          <w:szCs w:val="24"/>
        </w:rPr>
        <w:t>(16 punktów ECTS).</w:t>
      </w:r>
    </w:p>
    <w:p w:rsidR="00BC7F5B" w:rsidRPr="00254A07" w:rsidRDefault="00BC7F5B" w:rsidP="00254A07">
      <w:pPr>
        <w:spacing w:after="0"/>
        <w:ind w:left="540" w:hanging="180"/>
        <w:jc w:val="both"/>
        <w:rPr>
          <w:rFonts w:ascii="Times New Roman" w:hAnsi="Times New Roman" w:cs="Times New Roman"/>
          <w:bCs/>
          <w:sz w:val="24"/>
          <w:szCs w:val="24"/>
        </w:rPr>
      </w:pPr>
      <w:r w:rsidRPr="00254A07">
        <w:rPr>
          <w:rFonts w:ascii="Times New Roman" w:hAnsi="Times New Roman" w:cs="Times New Roman"/>
          <w:bCs/>
          <w:sz w:val="24"/>
          <w:szCs w:val="24"/>
        </w:rPr>
        <w:t>- Moduł Specjalnościowy (w ramach poszczególnych bloków, dodatkowe moduły sp</w:t>
      </w:r>
      <w:r w:rsidR="004E4B8C" w:rsidRPr="00254A07">
        <w:rPr>
          <w:rFonts w:ascii="Times New Roman" w:hAnsi="Times New Roman" w:cs="Times New Roman"/>
          <w:bCs/>
          <w:sz w:val="24"/>
          <w:szCs w:val="24"/>
        </w:rPr>
        <w:t>ecjalizacyjne (76 punktów ECTS)</w:t>
      </w:r>
    </w:p>
    <w:p w:rsidR="004E4B8C" w:rsidRPr="00254A07" w:rsidRDefault="004E4B8C" w:rsidP="00254A07">
      <w:pPr>
        <w:spacing w:after="0"/>
        <w:ind w:left="540" w:hanging="180"/>
        <w:jc w:val="both"/>
        <w:rPr>
          <w:rFonts w:ascii="Times New Roman" w:hAnsi="Times New Roman" w:cs="Times New Roman"/>
          <w:bCs/>
          <w:sz w:val="24"/>
          <w:szCs w:val="24"/>
        </w:rPr>
      </w:pPr>
    </w:p>
    <w:p w:rsidR="00BC7F5B" w:rsidRPr="00254A07" w:rsidRDefault="00BC7F5B" w:rsidP="00254A07">
      <w:pPr>
        <w:spacing w:after="0"/>
        <w:ind w:firstLine="360"/>
        <w:jc w:val="both"/>
        <w:rPr>
          <w:rFonts w:ascii="Times New Roman" w:hAnsi="Times New Roman" w:cs="Times New Roman"/>
          <w:sz w:val="24"/>
          <w:szCs w:val="24"/>
        </w:rPr>
      </w:pPr>
      <w:r w:rsidRPr="00254A07">
        <w:rPr>
          <w:rFonts w:ascii="Times New Roman" w:hAnsi="Times New Roman" w:cs="Times New Roman"/>
          <w:sz w:val="24"/>
          <w:szCs w:val="24"/>
        </w:rPr>
        <w:t>Każdy z wyróżnionych modułów</w:t>
      </w:r>
      <w:r w:rsidRPr="00254A07">
        <w:rPr>
          <w:rFonts w:ascii="Times New Roman" w:hAnsi="Times New Roman" w:cs="Times New Roman"/>
          <w:b/>
          <w:sz w:val="24"/>
          <w:szCs w:val="24"/>
        </w:rPr>
        <w:t xml:space="preserve"> </w:t>
      </w:r>
      <w:r w:rsidRPr="00254A07">
        <w:rPr>
          <w:rFonts w:ascii="Times New Roman" w:hAnsi="Times New Roman" w:cs="Times New Roman"/>
          <w:sz w:val="24"/>
          <w:szCs w:val="24"/>
        </w:rPr>
        <w:t>składa</w:t>
      </w:r>
      <w:r w:rsidRPr="00254A07">
        <w:rPr>
          <w:rFonts w:ascii="Times New Roman" w:hAnsi="Times New Roman" w:cs="Times New Roman"/>
          <w:b/>
          <w:sz w:val="24"/>
          <w:szCs w:val="24"/>
        </w:rPr>
        <w:t xml:space="preserve"> </w:t>
      </w:r>
      <w:r w:rsidRPr="00254A07">
        <w:rPr>
          <w:rFonts w:ascii="Times New Roman" w:hAnsi="Times New Roman" w:cs="Times New Roman"/>
          <w:sz w:val="24"/>
          <w:szCs w:val="24"/>
        </w:rPr>
        <w:t>się z kolei</w:t>
      </w:r>
      <w:r w:rsidRPr="00254A07">
        <w:rPr>
          <w:rFonts w:ascii="Times New Roman" w:hAnsi="Times New Roman" w:cs="Times New Roman"/>
          <w:b/>
          <w:sz w:val="24"/>
          <w:szCs w:val="24"/>
        </w:rPr>
        <w:t xml:space="preserve"> </w:t>
      </w:r>
      <w:r w:rsidRPr="00254A07">
        <w:rPr>
          <w:rFonts w:ascii="Times New Roman" w:hAnsi="Times New Roman" w:cs="Times New Roman"/>
          <w:sz w:val="24"/>
          <w:szCs w:val="24"/>
        </w:rPr>
        <w:t xml:space="preserve">z modułów szczegółowych / przedmiotowych. </w:t>
      </w:r>
      <w:r w:rsidRPr="00254A07">
        <w:rPr>
          <w:rFonts w:ascii="Times New Roman" w:hAnsi="Times New Roman" w:cs="Times New Roman"/>
          <w:bCs/>
          <w:sz w:val="24"/>
          <w:szCs w:val="24"/>
        </w:rPr>
        <w:t>Moduł Specjalnościowy</w:t>
      </w:r>
      <w:r w:rsidRPr="00254A07">
        <w:rPr>
          <w:rFonts w:ascii="Times New Roman" w:hAnsi="Times New Roman" w:cs="Times New Roman"/>
          <w:b/>
          <w:bCs/>
          <w:sz w:val="24"/>
          <w:szCs w:val="24"/>
        </w:rPr>
        <w:t xml:space="preserve"> </w:t>
      </w:r>
      <w:r w:rsidRPr="00254A07">
        <w:rPr>
          <w:rFonts w:ascii="Times New Roman" w:hAnsi="Times New Roman" w:cs="Times New Roman"/>
          <w:bCs/>
          <w:sz w:val="24"/>
          <w:szCs w:val="24"/>
        </w:rPr>
        <w:t>(76 punktów ECTS)</w:t>
      </w:r>
      <w:r w:rsidRPr="00254A07">
        <w:rPr>
          <w:rFonts w:ascii="Times New Roman" w:hAnsi="Times New Roman" w:cs="Times New Roman"/>
          <w:b/>
          <w:bCs/>
          <w:sz w:val="24"/>
          <w:szCs w:val="24"/>
        </w:rPr>
        <w:t xml:space="preserve"> </w:t>
      </w:r>
      <w:r w:rsidRPr="00254A07">
        <w:rPr>
          <w:rFonts w:ascii="Times New Roman" w:hAnsi="Times New Roman" w:cs="Times New Roman"/>
          <w:bCs/>
          <w:sz w:val="24"/>
          <w:szCs w:val="24"/>
        </w:rPr>
        <w:t>jest modułem do wyboru i</w:t>
      </w:r>
      <w:r w:rsidRPr="00254A07">
        <w:rPr>
          <w:rFonts w:ascii="Times New Roman" w:hAnsi="Times New Roman" w:cs="Times New Roman"/>
          <w:b/>
          <w:bCs/>
          <w:sz w:val="24"/>
          <w:szCs w:val="24"/>
        </w:rPr>
        <w:t xml:space="preserve"> </w:t>
      </w:r>
      <w:r w:rsidRPr="00254A07">
        <w:rPr>
          <w:rFonts w:ascii="Times New Roman" w:hAnsi="Times New Roman" w:cs="Times New Roman"/>
          <w:sz w:val="24"/>
          <w:szCs w:val="24"/>
        </w:rPr>
        <w:t xml:space="preserve">stanowi obszerny blok przedmiotowy pogłębiający wiedzę i kompetencje w obrębie wybranej specjalności naukowej, z możliwością dalszego wyboru modułu specjalizacyjnego. Student ma do wyboru jeden moduł z następujących modułów specjalnościowych: </w:t>
      </w:r>
    </w:p>
    <w:p w:rsidR="00BC7F5B" w:rsidRPr="00254A07" w:rsidRDefault="00BC7F5B" w:rsidP="00254A07">
      <w:pPr>
        <w:numPr>
          <w:ilvl w:val="0"/>
          <w:numId w:val="5"/>
        </w:numPr>
        <w:spacing w:after="0"/>
        <w:jc w:val="both"/>
        <w:rPr>
          <w:rFonts w:ascii="Times New Roman" w:hAnsi="Times New Roman" w:cs="Times New Roman"/>
          <w:sz w:val="24"/>
          <w:szCs w:val="24"/>
        </w:rPr>
      </w:pPr>
      <w:r w:rsidRPr="00254A07">
        <w:rPr>
          <w:rFonts w:ascii="Times New Roman" w:hAnsi="Times New Roman" w:cs="Times New Roman"/>
          <w:sz w:val="24"/>
          <w:szCs w:val="24"/>
        </w:rPr>
        <w:t>Pedagogika dorosłych z animacją społeczno-zawodową</w:t>
      </w:r>
    </w:p>
    <w:p w:rsidR="00BC7F5B" w:rsidRPr="00254A07" w:rsidRDefault="00BC7F5B" w:rsidP="00254A07">
      <w:pPr>
        <w:numPr>
          <w:ilvl w:val="0"/>
          <w:numId w:val="5"/>
        </w:numPr>
        <w:spacing w:after="0"/>
        <w:jc w:val="both"/>
        <w:rPr>
          <w:rFonts w:ascii="Times New Roman" w:hAnsi="Times New Roman" w:cs="Times New Roman"/>
          <w:sz w:val="24"/>
          <w:szCs w:val="24"/>
        </w:rPr>
      </w:pPr>
      <w:r w:rsidRPr="00254A07">
        <w:rPr>
          <w:rFonts w:ascii="Times New Roman" w:hAnsi="Times New Roman" w:cs="Times New Roman"/>
          <w:sz w:val="24"/>
          <w:szCs w:val="24"/>
        </w:rPr>
        <w:t>Pedagogika opiekuńczo-wychowawcza</w:t>
      </w:r>
    </w:p>
    <w:p w:rsidR="00BC7F5B" w:rsidRPr="00254A07" w:rsidRDefault="00BC7F5B" w:rsidP="00254A07">
      <w:pPr>
        <w:numPr>
          <w:ilvl w:val="0"/>
          <w:numId w:val="5"/>
        </w:numPr>
        <w:spacing w:after="0"/>
        <w:jc w:val="both"/>
        <w:rPr>
          <w:rFonts w:ascii="Times New Roman" w:hAnsi="Times New Roman" w:cs="Times New Roman"/>
          <w:sz w:val="24"/>
          <w:szCs w:val="24"/>
        </w:rPr>
      </w:pPr>
      <w:r w:rsidRPr="00254A07">
        <w:rPr>
          <w:rFonts w:ascii="Times New Roman" w:hAnsi="Times New Roman" w:cs="Times New Roman"/>
          <w:color w:val="000000"/>
          <w:sz w:val="24"/>
          <w:szCs w:val="24"/>
        </w:rPr>
        <w:t>Edukacja przedszkolna i wczesnoszkolna</w:t>
      </w:r>
    </w:p>
    <w:p w:rsidR="00BC7F5B" w:rsidRPr="00254A07" w:rsidRDefault="00BC7F5B" w:rsidP="00254A07">
      <w:pPr>
        <w:numPr>
          <w:ilvl w:val="0"/>
          <w:numId w:val="5"/>
        </w:numPr>
        <w:spacing w:after="0"/>
        <w:jc w:val="both"/>
        <w:rPr>
          <w:rFonts w:ascii="Times New Roman" w:hAnsi="Times New Roman" w:cs="Times New Roman"/>
          <w:sz w:val="24"/>
          <w:szCs w:val="24"/>
        </w:rPr>
      </w:pPr>
      <w:r w:rsidRPr="00254A07">
        <w:rPr>
          <w:rFonts w:ascii="Times New Roman" w:hAnsi="Times New Roman" w:cs="Times New Roman"/>
          <w:sz w:val="24"/>
          <w:szCs w:val="24"/>
        </w:rPr>
        <w:t>Pedagogika sportu, rekreacji i turystyki.</w:t>
      </w:r>
    </w:p>
    <w:p w:rsidR="004E4B8C" w:rsidRPr="00254A07" w:rsidRDefault="004E4B8C" w:rsidP="00254A07">
      <w:pPr>
        <w:spacing w:after="0"/>
        <w:ind w:left="720"/>
        <w:jc w:val="both"/>
        <w:rPr>
          <w:rFonts w:ascii="Times New Roman" w:hAnsi="Times New Roman" w:cs="Times New Roman"/>
          <w:sz w:val="24"/>
          <w:szCs w:val="24"/>
        </w:rPr>
      </w:pPr>
    </w:p>
    <w:p w:rsidR="00BC7F5B" w:rsidRPr="00254A07" w:rsidRDefault="00BC7F5B"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lastRenderedPageBreak/>
        <w:t xml:space="preserve">W obrębie każdej z tych specjalności student wybiera sobie jedną ze specjalizacji, dającej pełne przygotowanie zawodowe.  </w:t>
      </w:r>
    </w:p>
    <w:p w:rsidR="00BC7F5B" w:rsidRPr="00254A07" w:rsidRDefault="00BC7F5B" w:rsidP="00254A07">
      <w:pPr>
        <w:spacing w:after="0"/>
        <w:jc w:val="both"/>
        <w:rPr>
          <w:rFonts w:ascii="Times New Roman" w:hAnsi="Times New Roman" w:cs="Times New Roman"/>
          <w:color w:val="FF0000"/>
          <w:sz w:val="24"/>
          <w:szCs w:val="24"/>
        </w:rPr>
      </w:pPr>
      <w:r w:rsidRPr="00254A07">
        <w:rPr>
          <w:rFonts w:ascii="Times New Roman" w:hAnsi="Times New Roman" w:cs="Times New Roman"/>
          <w:sz w:val="24"/>
          <w:szCs w:val="24"/>
        </w:rPr>
        <w:t>Treści kształcenia, realizowane w ramach</w:t>
      </w:r>
      <w:r w:rsidR="00BE6FC0" w:rsidRPr="00254A07">
        <w:rPr>
          <w:rFonts w:ascii="Times New Roman" w:hAnsi="Times New Roman" w:cs="Times New Roman"/>
          <w:sz w:val="24"/>
          <w:szCs w:val="24"/>
        </w:rPr>
        <w:t xml:space="preserve"> 2 pierwszych</w:t>
      </w:r>
      <w:r w:rsidRPr="00254A07">
        <w:rPr>
          <w:rFonts w:ascii="Times New Roman" w:hAnsi="Times New Roman" w:cs="Times New Roman"/>
          <w:sz w:val="24"/>
          <w:szCs w:val="24"/>
        </w:rPr>
        <w:t xml:space="preserve"> modułów specjalnościowych i specjalizacyjnych, a także w ramach poszczególnych prze</w:t>
      </w:r>
      <w:r w:rsidR="004E4B8C" w:rsidRPr="00254A07">
        <w:rPr>
          <w:rFonts w:ascii="Times New Roman" w:hAnsi="Times New Roman" w:cs="Times New Roman"/>
          <w:sz w:val="24"/>
          <w:szCs w:val="24"/>
        </w:rPr>
        <w:t>dmiotów na studiach I stopnia</w:t>
      </w:r>
      <w:r w:rsidRPr="00254A07">
        <w:rPr>
          <w:rFonts w:ascii="Times New Roman" w:hAnsi="Times New Roman" w:cs="Times New Roman"/>
          <w:sz w:val="24"/>
          <w:szCs w:val="24"/>
        </w:rPr>
        <w:t>, w zasadzie odpowiadają założonym efektom kształcenia i zdają się wyczerpywać zakres kwalifikacji określonych w sylwetce ab</w:t>
      </w:r>
      <w:r w:rsidR="00BE6FC0" w:rsidRPr="00254A07">
        <w:rPr>
          <w:rFonts w:ascii="Times New Roman" w:hAnsi="Times New Roman" w:cs="Times New Roman"/>
          <w:sz w:val="24"/>
          <w:szCs w:val="24"/>
        </w:rPr>
        <w:t xml:space="preserve">solwenta. W przypadku </w:t>
      </w:r>
      <w:r w:rsidRPr="00254A07">
        <w:rPr>
          <w:rFonts w:ascii="Times New Roman" w:hAnsi="Times New Roman" w:cs="Times New Roman"/>
          <w:sz w:val="24"/>
          <w:szCs w:val="24"/>
        </w:rPr>
        <w:t xml:space="preserve"> specjalności Edukacja przedszkolna i wczesnoszkolna program kształcenia rozszerzyć należy o następujące treści kształcenia: poznanie i spostrzeganie społeczne, komunikacja i kultura języka, profilaktyka w szkole, praca opiekuńczo – wychowawcza oraz bezpieczeństwo dzieci (na podstawie Rozporządzenia Ministra Nauki i Szkolnictwa Wyższego z dnia 17 stycznia 2012 r. w sprawie standardów kształcenia przygotowującego do wykonywania zawodu nauczyciela). </w:t>
      </w:r>
      <w:r w:rsidR="00BE6FC0" w:rsidRPr="00254A07">
        <w:rPr>
          <w:rFonts w:ascii="Times New Roman" w:hAnsi="Times New Roman" w:cs="Times New Roman"/>
          <w:sz w:val="24"/>
          <w:szCs w:val="24"/>
        </w:rPr>
        <w:t>Natomiast efekty kształcenia na specjalności Pedagogika sportu, rekreacji i turystyki przynależą w większości do innych niż humanistyczne i społeczne obszarów kształcenia.</w:t>
      </w:r>
    </w:p>
    <w:p w:rsidR="00BC7F5B" w:rsidRPr="00254A07" w:rsidRDefault="00BC7F5B" w:rsidP="00254A07">
      <w:pPr>
        <w:spacing w:after="0"/>
        <w:jc w:val="both"/>
        <w:rPr>
          <w:rFonts w:ascii="Times New Roman" w:hAnsi="Times New Roman" w:cs="Times New Roman"/>
          <w:sz w:val="24"/>
          <w:szCs w:val="24"/>
          <w:u w:val="single"/>
        </w:rPr>
      </w:pPr>
    </w:p>
    <w:p w:rsidR="00BC7F5B" w:rsidRPr="00254A07" w:rsidRDefault="00BC7F5B" w:rsidP="00254A07">
      <w:pPr>
        <w:spacing w:after="0"/>
        <w:ind w:firstLine="360"/>
        <w:jc w:val="both"/>
        <w:rPr>
          <w:rFonts w:ascii="Times New Roman" w:hAnsi="Times New Roman" w:cs="Times New Roman"/>
          <w:sz w:val="24"/>
          <w:szCs w:val="24"/>
        </w:rPr>
      </w:pPr>
      <w:r w:rsidRPr="00254A07">
        <w:rPr>
          <w:rFonts w:ascii="Times New Roman" w:hAnsi="Times New Roman" w:cs="Times New Roman"/>
          <w:bCs/>
          <w:sz w:val="24"/>
          <w:szCs w:val="24"/>
        </w:rPr>
        <w:t xml:space="preserve">Program studiów II stopnia – magisterskich studiów uzupełniających </w:t>
      </w:r>
      <w:r w:rsidRPr="00254A07">
        <w:rPr>
          <w:rFonts w:ascii="Times New Roman" w:hAnsi="Times New Roman" w:cs="Times New Roman"/>
          <w:sz w:val="24"/>
          <w:szCs w:val="24"/>
        </w:rPr>
        <w:t>na kierunku pedagogika -  realizowany jest w systemie trzysemestralnym (840 godzin dydaktycznych na studiach stacjonarnych oraz 440 godzin dydaktycznych na studiach niestacjonarnych). W trakcie całych studiów student musi uzyskać 96 punkty ECTS (kolejno w I semestrze 31 punktów ECTS - 285 godzin dydaktycznych na studiach stacjonarnych oraz 149 godzin dydaktycznych na studiach niestacjonarnych, w II semestrze 35 punktów ECTS - 315 godzin dydaktycznych na studiach stacjonarnych oraz 149 godzin dydaktycznych na studiach niestacjonarnych, w III semestrze 30 punktów ECTS - 240 godzin dydaktycznych na studiach stacjonarnych oraz 128 godzin dydaktycznych na studiach niestacjonarnych). Program kształcenia obejmuje  przedmioty, pogrupowane w następujące moduły szczegółowe:</w:t>
      </w:r>
    </w:p>
    <w:p w:rsidR="00BC7F5B" w:rsidRPr="00254A07" w:rsidRDefault="00BC7F5B"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 xml:space="preserve">- Modułu Pedagogika </w:t>
      </w:r>
      <w:r w:rsidRPr="00254A07">
        <w:rPr>
          <w:rFonts w:ascii="Times New Roman" w:hAnsi="Times New Roman" w:cs="Times New Roman"/>
          <w:bCs/>
          <w:sz w:val="24"/>
          <w:szCs w:val="24"/>
        </w:rPr>
        <w:t>(41 punktów ECTS).</w:t>
      </w:r>
    </w:p>
    <w:p w:rsidR="00BC7F5B" w:rsidRPr="00254A07" w:rsidRDefault="00BC7F5B"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 Modułu Psychologia (3 punktów ECTS).</w:t>
      </w:r>
    </w:p>
    <w:p w:rsidR="00BC7F5B" w:rsidRPr="00254A07" w:rsidRDefault="00BC7F5B" w:rsidP="00254A07">
      <w:pPr>
        <w:spacing w:after="0"/>
        <w:jc w:val="both"/>
        <w:rPr>
          <w:rFonts w:ascii="Times New Roman" w:hAnsi="Times New Roman" w:cs="Times New Roman"/>
          <w:bCs/>
          <w:sz w:val="24"/>
          <w:szCs w:val="24"/>
        </w:rPr>
      </w:pPr>
      <w:r w:rsidRPr="00254A07">
        <w:rPr>
          <w:rFonts w:ascii="Times New Roman" w:hAnsi="Times New Roman" w:cs="Times New Roman"/>
          <w:sz w:val="24"/>
          <w:szCs w:val="24"/>
        </w:rPr>
        <w:t xml:space="preserve">- Modułu Socjologia </w:t>
      </w:r>
      <w:r w:rsidRPr="00254A07">
        <w:rPr>
          <w:rFonts w:ascii="Times New Roman" w:hAnsi="Times New Roman" w:cs="Times New Roman"/>
          <w:bCs/>
          <w:sz w:val="24"/>
          <w:szCs w:val="24"/>
        </w:rPr>
        <w:t>(16 punktów ECTS).</w:t>
      </w:r>
    </w:p>
    <w:p w:rsidR="00BC7F5B" w:rsidRPr="00254A07" w:rsidRDefault="00BC7F5B"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 xml:space="preserve">- Modułu Filozofia </w:t>
      </w:r>
      <w:r w:rsidRPr="00254A07">
        <w:rPr>
          <w:rFonts w:ascii="Times New Roman" w:hAnsi="Times New Roman" w:cs="Times New Roman"/>
          <w:bCs/>
          <w:sz w:val="24"/>
          <w:szCs w:val="24"/>
        </w:rPr>
        <w:t>(8 punktów ECTS).</w:t>
      </w:r>
    </w:p>
    <w:p w:rsidR="00BC7F5B" w:rsidRPr="00254A07" w:rsidRDefault="00BC7F5B"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 xml:space="preserve">- Modułu Inne </w:t>
      </w:r>
      <w:r w:rsidRPr="00254A07">
        <w:rPr>
          <w:rFonts w:ascii="Times New Roman" w:hAnsi="Times New Roman" w:cs="Times New Roman"/>
          <w:bCs/>
          <w:sz w:val="24"/>
          <w:szCs w:val="24"/>
        </w:rPr>
        <w:t>(3 punktów ECTS).</w:t>
      </w:r>
    </w:p>
    <w:p w:rsidR="00BC7F5B" w:rsidRPr="00254A07" w:rsidRDefault="00BC7F5B" w:rsidP="00254A07">
      <w:pPr>
        <w:spacing w:after="0"/>
        <w:jc w:val="both"/>
        <w:rPr>
          <w:rFonts w:ascii="Times New Roman" w:hAnsi="Times New Roman" w:cs="Times New Roman"/>
          <w:bCs/>
          <w:sz w:val="24"/>
          <w:szCs w:val="24"/>
        </w:rPr>
      </w:pPr>
      <w:r w:rsidRPr="00254A07">
        <w:rPr>
          <w:rFonts w:ascii="Times New Roman" w:hAnsi="Times New Roman" w:cs="Times New Roman"/>
          <w:bCs/>
          <w:sz w:val="24"/>
          <w:szCs w:val="24"/>
        </w:rPr>
        <w:t>- Modułu Specjalnościowego (25 punktów ECTS).</w:t>
      </w:r>
    </w:p>
    <w:p w:rsidR="004E4B8C" w:rsidRPr="00254A07" w:rsidRDefault="004E4B8C" w:rsidP="00254A07">
      <w:pPr>
        <w:spacing w:after="0"/>
        <w:jc w:val="both"/>
        <w:rPr>
          <w:rFonts w:ascii="Times New Roman" w:hAnsi="Times New Roman" w:cs="Times New Roman"/>
          <w:sz w:val="24"/>
          <w:szCs w:val="24"/>
        </w:rPr>
      </w:pPr>
    </w:p>
    <w:p w:rsidR="00BC7F5B" w:rsidRPr="00254A07" w:rsidRDefault="00BC7F5B"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 xml:space="preserve">Zakres wskazanych powyżej modułów budują moduły szczegółowe oraz przedmioty. </w:t>
      </w:r>
      <w:r w:rsidRPr="00254A07">
        <w:rPr>
          <w:rFonts w:ascii="Times New Roman" w:hAnsi="Times New Roman" w:cs="Times New Roman"/>
          <w:bCs/>
          <w:sz w:val="24"/>
          <w:szCs w:val="24"/>
        </w:rPr>
        <w:t>Moduł Specjalnościowy</w:t>
      </w:r>
      <w:r w:rsidRPr="00254A07">
        <w:rPr>
          <w:rFonts w:ascii="Times New Roman" w:hAnsi="Times New Roman" w:cs="Times New Roman"/>
          <w:b/>
          <w:bCs/>
          <w:sz w:val="24"/>
          <w:szCs w:val="24"/>
        </w:rPr>
        <w:t xml:space="preserve"> </w:t>
      </w:r>
      <w:r w:rsidRPr="00254A07">
        <w:rPr>
          <w:rFonts w:ascii="Times New Roman" w:hAnsi="Times New Roman" w:cs="Times New Roman"/>
          <w:bCs/>
          <w:sz w:val="24"/>
          <w:szCs w:val="24"/>
        </w:rPr>
        <w:t xml:space="preserve">(25 punktów ECTS - </w:t>
      </w:r>
      <w:r w:rsidRPr="00254A07">
        <w:rPr>
          <w:rFonts w:ascii="Times New Roman" w:hAnsi="Times New Roman" w:cs="Times New Roman"/>
          <w:sz w:val="24"/>
          <w:szCs w:val="24"/>
        </w:rPr>
        <w:t>240 godzin dydaktycznych na studiach stacjonarnych oraz 112 godzin dydaktycznych na studiach niestacjonarnych</w:t>
      </w:r>
      <w:r w:rsidRPr="00254A07">
        <w:rPr>
          <w:rFonts w:ascii="Times New Roman" w:hAnsi="Times New Roman" w:cs="Times New Roman"/>
          <w:bCs/>
          <w:sz w:val="24"/>
          <w:szCs w:val="24"/>
        </w:rPr>
        <w:t>)</w:t>
      </w:r>
      <w:r w:rsidRPr="00254A07">
        <w:rPr>
          <w:rFonts w:ascii="Times New Roman" w:hAnsi="Times New Roman" w:cs="Times New Roman"/>
          <w:b/>
          <w:bCs/>
          <w:sz w:val="24"/>
          <w:szCs w:val="24"/>
        </w:rPr>
        <w:t xml:space="preserve"> </w:t>
      </w:r>
      <w:r w:rsidRPr="00254A07">
        <w:rPr>
          <w:rFonts w:ascii="Times New Roman" w:hAnsi="Times New Roman" w:cs="Times New Roman"/>
          <w:bCs/>
          <w:sz w:val="24"/>
          <w:szCs w:val="24"/>
        </w:rPr>
        <w:t>jest modułem</w:t>
      </w:r>
      <w:r w:rsidRPr="00254A07">
        <w:rPr>
          <w:rFonts w:ascii="Times New Roman" w:hAnsi="Times New Roman" w:cs="Times New Roman"/>
          <w:b/>
          <w:bCs/>
          <w:sz w:val="24"/>
          <w:szCs w:val="24"/>
        </w:rPr>
        <w:t xml:space="preserve"> </w:t>
      </w:r>
      <w:r w:rsidRPr="00254A07">
        <w:rPr>
          <w:rFonts w:ascii="Times New Roman" w:hAnsi="Times New Roman" w:cs="Times New Roman"/>
          <w:bCs/>
          <w:sz w:val="24"/>
          <w:szCs w:val="24"/>
        </w:rPr>
        <w:t>do wyboru i</w:t>
      </w:r>
      <w:r w:rsidRPr="00254A07">
        <w:rPr>
          <w:rFonts w:ascii="Times New Roman" w:hAnsi="Times New Roman" w:cs="Times New Roman"/>
          <w:b/>
          <w:bCs/>
          <w:sz w:val="24"/>
          <w:szCs w:val="24"/>
        </w:rPr>
        <w:t xml:space="preserve"> </w:t>
      </w:r>
      <w:r w:rsidRPr="00254A07">
        <w:rPr>
          <w:rFonts w:ascii="Times New Roman" w:hAnsi="Times New Roman" w:cs="Times New Roman"/>
          <w:sz w:val="24"/>
          <w:szCs w:val="24"/>
        </w:rPr>
        <w:t xml:space="preserve">stanowi obszerny blok przedmiotowy pogłębiający wiedzę i kompetencje w obrębie wybranej specjalności naukowej. W efekcie student ma do wyboru jeden z następujących modułów specjalnościowych: </w:t>
      </w:r>
    </w:p>
    <w:p w:rsidR="00BC7F5B" w:rsidRPr="00254A07" w:rsidRDefault="00BC7F5B" w:rsidP="00254A07">
      <w:pPr>
        <w:spacing w:after="0"/>
        <w:jc w:val="both"/>
        <w:rPr>
          <w:rFonts w:ascii="Times New Roman" w:hAnsi="Times New Roman" w:cs="Times New Roman"/>
          <w:iCs/>
          <w:sz w:val="24"/>
          <w:szCs w:val="24"/>
        </w:rPr>
      </w:pPr>
      <w:r w:rsidRPr="00254A07">
        <w:rPr>
          <w:rFonts w:ascii="Times New Roman" w:hAnsi="Times New Roman" w:cs="Times New Roman"/>
          <w:iCs/>
          <w:sz w:val="24"/>
          <w:szCs w:val="24"/>
        </w:rPr>
        <w:t>- Pedagogika ogólna</w:t>
      </w:r>
    </w:p>
    <w:p w:rsidR="00BC7F5B" w:rsidRPr="00254A07" w:rsidRDefault="00BC7F5B" w:rsidP="00254A07">
      <w:pPr>
        <w:spacing w:after="0"/>
        <w:jc w:val="both"/>
        <w:rPr>
          <w:rFonts w:ascii="Times New Roman" w:hAnsi="Times New Roman" w:cs="Times New Roman"/>
          <w:iCs/>
          <w:sz w:val="24"/>
          <w:szCs w:val="24"/>
        </w:rPr>
      </w:pPr>
      <w:r w:rsidRPr="00254A07">
        <w:rPr>
          <w:rFonts w:ascii="Times New Roman" w:hAnsi="Times New Roman" w:cs="Times New Roman"/>
          <w:iCs/>
          <w:sz w:val="24"/>
          <w:szCs w:val="24"/>
        </w:rPr>
        <w:t>- Pedagogika resocjalizacyjna</w:t>
      </w:r>
    </w:p>
    <w:p w:rsidR="00BC7F5B" w:rsidRPr="00254A07" w:rsidRDefault="00BC7F5B" w:rsidP="00254A07">
      <w:pPr>
        <w:spacing w:after="0"/>
        <w:jc w:val="both"/>
        <w:rPr>
          <w:rFonts w:ascii="Times New Roman" w:hAnsi="Times New Roman" w:cs="Times New Roman"/>
          <w:iCs/>
          <w:sz w:val="24"/>
          <w:szCs w:val="24"/>
        </w:rPr>
      </w:pPr>
      <w:r w:rsidRPr="00254A07">
        <w:rPr>
          <w:rFonts w:ascii="Times New Roman" w:hAnsi="Times New Roman" w:cs="Times New Roman"/>
          <w:iCs/>
          <w:sz w:val="24"/>
          <w:szCs w:val="24"/>
        </w:rPr>
        <w:t>- Pedagogika specjalna (włączająca)</w:t>
      </w:r>
    </w:p>
    <w:p w:rsidR="00BC7F5B" w:rsidRPr="00254A07" w:rsidRDefault="00BC7F5B" w:rsidP="00254A07">
      <w:pPr>
        <w:spacing w:after="0"/>
        <w:jc w:val="both"/>
        <w:rPr>
          <w:rFonts w:ascii="Times New Roman" w:hAnsi="Times New Roman" w:cs="Times New Roman"/>
          <w:iCs/>
          <w:sz w:val="24"/>
          <w:szCs w:val="24"/>
        </w:rPr>
      </w:pPr>
      <w:r w:rsidRPr="00254A07">
        <w:rPr>
          <w:rFonts w:ascii="Times New Roman" w:hAnsi="Times New Roman" w:cs="Times New Roman"/>
          <w:iCs/>
          <w:sz w:val="24"/>
          <w:szCs w:val="24"/>
        </w:rPr>
        <w:t>- Pedagogika dorosłych</w:t>
      </w:r>
    </w:p>
    <w:p w:rsidR="00BC7F5B" w:rsidRPr="00254A07" w:rsidRDefault="00BC7F5B" w:rsidP="00254A07">
      <w:pPr>
        <w:spacing w:after="0"/>
        <w:jc w:val="both"/>
        <w:rPr>
          <w:rFonts w:ascii="Times New Roman" w:hAnsi="Times New Roman" w:cs="Times New Roman"/>
          <w:iCs/>
          <w:sz w:val="24"/>
          <w:szCs w:val="24"/>
        </w:rPr>
      </w:pPr>
      <w:r w:rsidRPr="00254A07">
        <w:rPr>
          <w:rFonts w:ascii="Times New Roman" w:hAnsi="Times New Roman" w:cs="Times New Roman"/>
          <w:iCs/>
          <w:sz w:val="24"/>
          <w:szCs w:val="24"/>
        </w:rPr>
        <w:t>- Pedagogika kultury fizycznej i zdrowotnej</w:t>
      </w:r>
    </w:p>
    <w:p w:rsidR="00BC7F5B" w:rsidRPr="00254A07" w:rsidRDefault="00BC7F5B" w:rsidP="00254A07">
      <w:pPr>
        <w:spacing w:after="0"/>
        <w:jc w:val="both"/>
        <w:rPr>
          <w:rFonts w:ascii="Times New Roman" w:hAnsi="Times New Roman" w:cs="Times New Roman"/>
          <w:iCs/>
          <w:sz w:val="24"/>
          <w:szCs w:val="24"/>
        </w:rPr>
      </w:pPr>
      <w:r w:rsidRPr="00254A07">
        <w:rPr>
          <w:rFonts w:ascii="Times New Roman" w:hAnsi="Times New Roman" w:cs="Times New Roman"/>
          <w:iCs/>
          <w:sz w:val="24"/>
          <w:szCs w:val="24"/>
        </w:rPr>
        <w:t>- Pedagogika opiekuńczo-wychowawcza</w:t>
      </w:r>
    </w:p>
    <w:p w:rsidR="00BC7F5B" w:rsidRPr="00254A07" w:rsidRDefault="00BC7F5B" w:rsidP="00254A07">
      <w:pPr>
        <w:spacing w:after="0"/>
        <w:jc w:val="both"/>
        <w:rPr>
          <w:rFonts w:ascii="Times New Roman" w:hAnsi="Times New Roman" w:cs="Times New Roman"/>
          <w:iCs/>
          <w:sz w:val="24"/>
          <w:szCs w:val="24"/>
        </w:rPr>
      </w:pPr>
      <w:r w:rsidRPr="00254A07">
        <w:rPr>
          <w:rFonts w:ascii="Times New Roman" w:hAnsi="Times New Roman" w:cs="Times New Roman"/>
          <w:iCs/>
          <w:sz w:val="24"/>
          <w:szCs w:val="24"/>
        </w:rPr>
        <w:t>- Pedagogika szkolna</w:t>
      </w:r>
    </w:p>
    <w:p w:rsidR="00BC7F5B" w:rsidRPr="00254A07" w:rsidRDefault="00BC7F5B" w:rsidP="00254A07">
      <w:pPr>
        <w:spacing w:after="0"/>
        <w:jc w:val="both"/>
        <w:rPr>
          <w:rFonts w:ascii="Times New Roman" w:hAnsi="Times New Roman" w:cs="Times New Roman"/>
          <w:iCs/>
          <w:sz w:val="24"/>
          <w:szCs w:val="24"/>
        </w:rPr>
      </w:pPr>
      <w:r w:rsidRPr="00254A07">
        <w:rPr>
          <w:rFonts w:ascii="Times New Roman" w:hAnsi="Times New Roman" w:cs="Times New Roman"/>
          <w:iCs/>
          <w:sz w:val="24"/>
          <w:szCs w:val="24"/>
        </w:rPr>
        <w:lastRenderedPageBreak/>
        <w:t>- Pedagogika wieku dziecięcego</w:t>
      </w:r>
    </w:p>
    <w:p w:rsidR="00BC7F5B" w:rsidRPr="00254A07" w:rsidRDefault="00BC7F5B" w:rsidP="00254A07">
      <w:pPr>
        <w:spacing w:after="0"/>
        <w:jc w:val="both"/>
        <w:rPr>
          <w:rFonts w:ascii="Times New Roman" w:hAnsi="Times New Roman" w:cs="Times New Roman"/>
          <w:iCs/>
          <w:sz w:val="24"/>
          <w:szCs w:val="24"/>
        </w:rPr>
      </w:pPr>
      <w:r w:rsidRPr="00254A07">
        <w:rPr>
          <w:rFonts w:ascii="Times New Roman" w:hAnsi="Times New Roman" w:cs="Times New Roman"/>
          <w:iCs/>
          <w:sz w:val="24"/>
          <w:szCs w:val="24"/>
        </w:rPr>
        <w:t>- Pedagogika mediów i kultury.</w:t>
      </w:r>
    </w:p>
    <w:p w:rsidR="00BE6FC0" w:rsidRPr="00254A07" w:rsidRDefault="00BE6FC0" w:rsidP="00254A07">
      <w:pPr>
        <w:spacing w:after="0"/>
        <w:jc w:val="both"/>
        <w:rPr>
          <w:rFonts w:ascii="Times New Roman" w:hAnsi="Times New Roman" w:cs="Times New Roman"/>
          <w:iCs/>
          <w:sz w:val="24"/>
          <w:szCs w:val="24"/>
        </w:rPr>
      </w:pPr>
    </w:p>
    <w:p w:rsidR="00BE6FC0" w:rsidRPr="00254A07" w:rsidRDefault="00BE6FC0" w:rsidP="00254A07">
      <w:pPr>
        <w:spacing w:after="0"/>
        <w:jc w:val="both"/>
        <w:rPr>
          <w:rFonts w:ascii="Times New Roman" w:hAnsi="Times New Roman" w:cs="Times New Roman"/>
          <w:iCs/>
          <w:sz w:val="24"/>
          <w:szCs w:val="24"/>
        </w:rPr>
      </w:pPr>
      <w:r w:rsidRPr="00254A07">
        <w:rPr>
          <w:rFonts w:ascii="Times New Roman" w:hAnsi="Times New Roman" w:cs="Times New Roman"/>
          <w:iCs/>
          <w:sz w:val="24"/>
          <w:szCs w:val="24"/>
        </w:rPr>
        <w:t>Należy zaznaczyć, że specjalność pedagogika specjalna włączająca nie powinna być realizowana na kierunku pedagogika, ponieważ kształcenie tu prowadzone wymaga kierunkowej podbudowy ( pedagogika specjalna).</w:t>
      </w:r>
    </w:p>
    <w:p w:rsidR="004E4B8C" w:rsidRPr="00254A07" w:rsidRDefault="004E4B8C" w:rsidP="00254A07">
      <w:pPr>
        <w:spacing w:after="0"/>
        <w:jc w:val="both"/>
        <w:rPr>
          <w:rFonts w:ascii="Times New Roman" w:hAnsi="Times New Roman" w:cs="Times New Roman"/>
          <w:iCs/>
          <w:sz w:val="24"/>
          <w:szCs w:val="24"/>
        </w:rPr>
      </w:pPr>
    </w:p>
    <w:p w:rsidR="00BC7F5B" w:rsidRPr="00254A07" w:rsidRDefault="00BC7F5B" w:rsidP="00254A07">
      <w:pPr>
        <w:spacing w:after="0"/>
        <w:jc w:val="both"/>
        <w:rPr>
          <w:rFonts w:ascii="Times New Roman" w:hAnsi="Times New Roman" w:cs="Times New Roman"/>
          <w:iCs/>
          <w:sz w:val="24"/>
          <w:szCs w:val="24"/>
        </w:rPr>
      </w:pPr>
      <w:r w:rsidRPr="00254A07">
        <w:rPr>
          <w:rFonts w:ascii="Times New Roman" w:hAnsi="Times New Roman" w:cs="Times New Roman"/>
          <w:iCs/>
          <w:sz w:val="24"/>
          <w:szCs w:val="24"/>
        </w:rPr>
        <w:t>Treści kształcenia, tak dla studiów pierwszego</w:t>
      </w:r>
      <w:r w:rsidR="004E4B8C" w:rsidRPr="00254A07">
        <w:rPr>
          <w:rFonts w:ascii="Times New Roman" w:hAnsi="Times New Roman" w:cs="Times New Roman"/>
          <w:iCs/>
          <w:sz w:val="24"/>
          <w:szCs w:val="24"/>
        </w:rPr>
        <w:t>,</w:t>
      </w:r>
      <w:r w:rsidR="00CB6900" w:rsidRPr="00254A07">
        <w:rPr>
          <w:rFonts w:ascii="Times New Roman" w:hAnsi="Times New Roman" w:cs="Times New Roman"/>
          <w:iCs/>
          <w:sz w:val="24"/>
          <w:szCs w:val="24"/>
        </w:rPr>
        <w:t xml:space="preserve"> jak</w:t>
      </w:r>
      <w:r w:rsidRPr="00254A07">
        <w:rPr>
          <w:rFonts w:ascii="Times New Roman" w:hAnsi="Times New Roman" w:cs="Times New Roman"/>
          <w:iCs/>
          <w:sz w:val="24"/>
          <w:szCs w:val="24"/>
        </w:rPr>
        <w:t xml:space="preserve"> i drugiego stopnia, realizowane są z wykorzystaniem właściwych form dydaktycznych. W przypadku treści kształcenia realizowanych w ramach modułów przedmiotowych dominuje forma wykładowa</w:t>
      </w:r>
      <w:r w:rsidR="00CB6900" w:rsidRPr="00254A07">
        <w:rPr>
          <w:rFonts w:ascii="Times New Roman" w:hAnsi="Times New Roman" w:cs="Times New Roman"/>
          <w:iCs/>
          <w:sz w:val="24"/>
          <w:szCs w:val="24"/>
        </w:rPr>
        <w:t>,</w:t>
      </w:r>
      <w:r w:rsidRPr="00254A07">
        <w:rPr>
          <w:rFonts w:ascii="Times New Roman" w:hAnsi="Times New Roman" w:cs="Times New Roman"/>
          <w:iCs/>
          <w:sz w:val="24"/>
          <w:szCs w:val="24"/>
        </w:rPr>
        <w:t xml:space="preserve"> zaś w przypadku modułów specjalnościowych i specjalizacyjnych ma miejsce większa orientacja na aktywność studenta – w większości zajęcia dydaktyczne realizowane są bowiem w formie ćwiczeń i konwersatoriów. Realizacji założonych efektów kształcenia sprzyja także różnorodność stosowanych metod, których dobór w kontekście treści kształcenia jest zasadny.</w:t>
      </w:r>
    </w:p>
    <w:p w:rsidR="00BC7F5B" w:rsidRPr="00254A07" w:rsidRDefault="00BC7F5B" w:rsidP="00254A07">
      <w:pPr>
        <w:spacing w:after="0"/>
        <w:ind w:firstLine="360"/>
        <w:jc w:val="both"/>
        <w:rPr>
          <w:rFonts w:ascii="Times New Roman" w:hAnsi="Times New Roman" w:cs="Times New Roman"/>
          <w:color w:val="FF0000"/>
          <w:sz w:val="24"/>
          <w:szCs w:val="24"/>
        </w:rPr>
      </w:pPr>
      <w:r w:rsidRPr="00254A07">
        <w:rPr>
          <w:rFonts w:ascii="Times New Roman" w:hAnsi="Times New Roman" w:cs="Times New Roman"/>
          <w:sz w:val="24"/>
          <w:szCs w:val="24"/>
        </w:rPr>
        <w:t>Zgodnie z planem studiów, obowiązującym w Wyższej Szkoły Pedagogicznej, studenci stacjonarnych i niestacjonarnych studiów pierwszego stopnia kierunku pedagogika są zobowiązani do odbycia praktyk studenckich. Praktyki te stanowią nieodłączną część procesu dydaktycznego i podlegają obowiązkowemu zaliczeniu. Studenci drugiego stopnia odbywają praktyk</w:t>
      </w:r>
      <w:r w:rsidR="00F54743">
        <w:rPr>
          <w:rFonts w:ascii="Times New Roman" w:hAnsi="Times New Roman" w:cs="Times New Roman"/>
          <w:sz w:val="24"/>
          <w:szCs w:val="24"/>
        </w:rPr>
        <w:t>ę</w:t>
      </w:r>
      <w:r w:rsidRPr="00254A07">
        <w:rPr>
          <w:rFonts w:ascii="Times New Roman" w:hAnsi="Times New Roman" w:cs="Times New Roman"/>
          <w:sz w:val="24"/>
          <w:szCs w:val="24"/>
        </w:rPr>
        <w:t xml:space="preserve"> w wymiarze 150 godzin</w:t>
      </w:r>
      <w:r w:rsidR="00F54743">
        <w:rPr>
          <w:rFonts w:ascii="Times New Roman" w:hAnsi="Times New Roman" w:cs="Times New Roman"/>
          <w:sz w:val="24"/>
          <w:szCs w:val="24"/>
        </w:rPr>
        <w:t xml:space="preserve"> ( dotyczy tylko specjalności pedagogika </w:t>
      </w:r>
      <w:proofErr w:type="spellStart"/>
      <w:r w:rsidR="00F54743">
        <w:rPr>
          <w:rFonts w:ascii="Times New Roman" w:hAnsi="Times New Roman" w:cs="Times New Roman"/>
          <w:sz w:val="24"/>
          <w:szCs w:val="24"/>
        </w:rPr>
        <w:t>ogóla</w:t>
      </w:r>
      <w:proofErr w:type="spellEnd"/>
      <w:r w:rsidR="00F54743">
        <w:rPr>
          <w:rFonts w:ascii="Times New Roman" w:hAnsi="Times New Roman" w:cs="Times New Roman"/>
          <w:sz w:val="24"/>
          <w:szCs w:val="24"/>
        </w:rPr>
        <w:t>!!!)</w:t>
      </w:r>
      <w:r w:rsidRPr="00254A07">
        <w:rPr>
          <w:rFonts w:ascii="Times New Roman" w:hAnsi="Times New Roman" w:cs="Times New Roman"/>
          <w:sz w:val="24"/>
          <w:szCs w:val="24"/>
        </w:rPr>
        <w:t>. Praktyki na kierunku pedagogika</w:t>
      </w:r>
      <w:r w:rsidR="00F54743">
        <w:rPr>
          <w:rFonts w:ascii="Times New Roman" w:hAnsi="Times New Roman" w:cs="Times New Roman"/>
          <w:sz w:val="24"/>
          <w:szCs w:val="24"/>
        </w:rPr>
        <w:t>,</w:t>
      </w:r>
      <w:r w:rsidRPr="00254A07">
        <w:rPr>
          <w:rFonts w:ascii="Times New Roman" w:hAnsi="Times New Roman" w:cs="Times New Roman"/>
          <w:sz w:val="24"/>
          <w:szCs w:val="24"/>
        </w:rPr>
        <w:t xml:space="preserve"> specjalność Edukacja przedszkolna i wczesnoszkolna, ze względu na obowiązujące standardy kształcenia w zawodzie nauczyciela prowadzone są według Rozporządzenia Ministra Nauki i Szkolnictwa Wyższego z dnia 17 stycznia 2012 r. Szczegółowa dokumentacja zasad oraz przebiegu obu typów prakt</w:t>
      </w:r>
      <w:r w:rsidR="004E4B8C" w:rsidRPr="00254A07">
        <w:rPr>
          <w:rFonts w:ascii="Times New Roman" w:hAnsi="Times New Roman" w:cs="Times New Roman"/>
          <w:sz w:val="24"/>
          <w:szCs w:val="24"/>
        </w:rPr>
        <w:t xml:space="preserve">yk znajduje się w Procedurze </w:t>
      </w:r>
      <w:r w:rsidRPr="00254A07">
        <w:rPr>
          <w:rFonts w:ascii="Times New Roman" w:hAnsi="Times New Roman" w:cs="Times New Roman"/>
          <w:sz w:val="24"/>
          <w:szCs w:val="24"/>
        </w:rPr>
        <w:t xml:space="preserve"> PIV-02 Organizacja praktyk studenckich wraz z załącznikami: Załącznik nr 1 do procedury PIV-02 Program praktyki studenckiej, Załącznik nr 2 do procedury PIV-02 Karta zaliczenia praktyki, Załącznik nr 3 do procedury PIV-02 Skierowanie studenta na praktykę, Załącznik nr 4 do procedury PIV-02. Raport ze spotkania informacyjnego przygotowującego studentów do odbycia praktyk. Załącznik nr 5 Informacja o stanie przygotowania studentów do praktyk, Załącznik nr 6 do procedury PIV-02 Sprawozdanie z hospitacji praktyk, Dzienniczek praktyk. </w:t>
      </w:r>
    </w:p>
    <w:p w:rsidR="00BC7F5B" w:rsidRPr="00254A07" w:rsidRDefault="00BC7F5B" w:rsidP="00254A07">
      <w:pPr>
        <w:spacing w:after="0"/>
        <w:ind w:firstLine="360"/>
        <w:jc w:val="both"/>
        <w:rPr>
          <w:rFonts w:ascii="Times New Roman" w:hAnsi="Times New Roman" w:cs="Times New Roman"/>
          <w:caps/>
          <w:sz w:val="24"/>
          <w:szCs w:val="24"/>
        </w:rPr>
      </w:pPr>
    </w:p>
    <w:p w:rsidR="00BC7F5B" w:rsidRPr="00254A07" w:rsidRDefault="00BC7F5B" w:rsidP="00254A07">
      <w:pPr>
        <w:spacing w:after="0"/>
        <w:ind w:firstLine="360"/>
        <w:jc w:val="both"/>
        <w:rPr>
          <w:rFonts w:ascii="Times New Roman" w:hAnsi="Times New Roman" w:cs="Times New Roman"/>
          <w:sz w:val="24"/>
          <w:szCs w:val="24"/>
        </w:rPr>
      </w:pPr>
      <w:r w:rsidRPr="00254A07">
        <w:rPr>
          <w:rFonts w:ascii="Times New Roman" w:hAnsi="Times New Roman" w:cs="Times New Roman"/>
          <w:sz w:val="24"/>
          <w:szCs w:val="24"/>
        </w:rPr>
        <w:t>Uczelniany system ECTS na kierunku</w:t>
      </w:r>
      <w:r w:rsidRPr="00254A07">
        <w:rPr>
          <w:rFonts w:ascii="Times New Roman" w:hAnsi="Times New Roman" w:cs="Times New Roman"/>
          <w:i/>
          <w:sz w:val="24"/>
          <w:szCs w:val="24"/>
        </w:rPr>
        <w:t xml:space="preserve"> </w:t>
      </w:r>
      <w:r w:rsidRPr="00254A07">
        <w:rPr>
          <w:rFonts w:ascii="Times New Roman" w:hAnsi="Times New Roman" w:cs="Times New Roman"/>
          <w:sz w:val="24"/>
          <w:szCs w:val="24"/>
        </w:rPr>
        <w:t xml:space="preserve">pedagogika w WSP w Łodzi dostosowany został do specyfiki Krajowych Ram Kwalifikacji., na podstawie art. 66 ust. 1 ustawy z dnia 27 lipca 2005 r. – Prawo o szkolnictwie wyższym (Dz. U. Nr 164, poz. 1365, z późniejszymi zmianami), jest również  zgodny ze standardami Europejskiego Systemu Transferu i Akumulacji Punktów. </w:t>
      </w:r>
    </w:p>
    <w:p w:rsidR="00BC7F5B" w:rsidRPr="00254A07" w:rsidRDefault="00BC7F5B" w:rsidP="00254A07">
      <w:pPr>
        <w:spacing w:after="0"/>
        <w:ind w:firstLine="360"/>
        <w:jc w:val="both"/>
        <w:rPr>
          <w:rFonts w:ascii="Times New Roman" w:hAnsi="Times New Roman" w:cs="Times New Roman"/>
          <w:sz w:val="24"/>
          <w:szCs w:val="24"/>
        </w:rPr>
      </w:pPr>
      <w:r w:rsidRPr="00254A07">
        <w:rPr>
          <w:rFonts w:ascii="Times New Roman" w:hAnsi="Times New Roman" w:cs="Times New Roman"/>
          <w:sz w:val="24"/>
          <w:szCs w:val="24"/>
        </w:rPr>
        <w:t xml:space="preserve">Liczba punktów ECTS przydzielonych poszczególnym przedmiotom ma odzwierciedlać, zgodnie z przyjętymi w Uczelni założeniami,  nakład pracy studenta w celu osiągnięcia założonych efektów kształcenia, dzięki uzyskaniu zaliczenia z danego przedmiotu, uwzględniającego zarówno liczbę godzin odbytych w bezpośrednim kontakcie z nauczycielem, jak i pracę własną – i tę pod kierunkiem wykładowcy (poprzez konsultacje, monitoring, </w:t>
      </w:r>
      <w:proofErr w:type="spellStart"/>
      <w:r w:rsidRPr="00254A07">
        <w:rPr>
          <w:rFonts w:ascii="Times New Roman" w:hAnsi="Times New Roman" w:cs="Times New Roman"/>
          <w:sz w:val="24"/>
          <w:szCs w:val="24"/>
        </w:rPr>
        <w:t>mentoring</w:t>
      </w:r>
      <w:proofErr w:type="spellEnd"/>
      <w:r w:rsidRPr="00254A07">
        <w:rPr>
          <w:rFonts w:ascii="Times New Roman" w:hAnsi="Times New Roman" w:cs="Times New Roman"/>
          <w:sz w:val="24"/>
          <w:szCs w:val="24"/>
        </w:rPr>
        <w:t xml:space="preserve">), jak i samodzielną (również przeznaczoną na przygotowanie się do kolokwium czy egzaminu). </w:t>
      </w:r>
    </w:p>
    <w:p w:rsidR="00BC7F5B" w:rsidRPr="00254A07" w:rsidRDefault="00BC7F5B" w:rsidP="00254A07">
      <w:pPr>
        <w:spacing w:after="0"/>
        <w:ind w:firstLine="360"/>
        <w:jc w:val="both"/>
        <w:rPr>
          <w:rFonts w:ascii="Times New Roman" w:eastAsiaTheme="minorHAnsi" w:hAnsi="Times New Roman" w:cs="Times New Roman"/>
          <w:color w:val="000000"/>
          <w:sz w:val="24"/>
          <w:szCs w:val="24"/>
        </w:rPr>
      </w:pPr>
      <w:r w:rsidRPr="00254A07">
        <w:rPr>
          <w:rFonts w:ascii="Times New Roman" w:hAnsi="Times New Roman" w:cs="Times New Roman"/>
          <w:sz w:val="24"/>
          <w:szCs w:val="24"/>
        </w:rPr>
        <w:lastRenderedPageBreak/>
        <w:t xml:space="preserve">Kumulowane więc przez studenta, w czasie studiów I stopnia, punkty obejmują: 194 punkty ECTS, w poszczególnych semestrach odpowiednio 31, 34, 33, 33, 33 i 30 (25 + 5 za raport z projektów edukacyjnych), co daje na poszczególnych latach odpowiednio - 65, 66 i 63 pkt. Przy czym 2/3 punktów ECTS student osiągnie w ramach współpracy z wykładowcą, zaś 1/3 punktów jest efektem samodzielnej pracy studenta przy wsparciu jednak ze strony nauczycieli akademickich. </w:t>
      </w:r>
      <w:r w:rsidRPr="00254A07">
        <w:rPr>
          <w:rFonts w:ascii="Times New Roman" w:eastAsiaTheme="minorHAnsi" w:hAnsi="Times New Roman" w:cs="Times New Roman"/>
          <w:color w:val="000000"/>
          <w:sz w:val="24"/>
          <w:szCs w:val="24"/>
        </w:rPr>
        <w:t>Zajęcia z zakresu podstawowych dyscyplin nauki na studiach stacjonarnych I stopnia obejmują 118 punktów ECTS, za przedmioty specjalnościowe i specjalizacyjne studenci uzyskują 76 punktów ECTS. W ramach przyjętego programu kształcenia na trzecim roku studiów I stopnia zaplanowane są zajęcia pod nazwą projekty edukacyjne, kończące się egzaminem (w ramach egzaminu licencjackiego) i prezentacją projektu. Przyporządkowanych jest im 15 punktów ECTS (5+10). Są to zajęcia obligatoryjne dla wszystkich</w:t>
      </w:r>
      <w:r w:rsidR="004E4B8C" w:rsidRPr="00254A07">
        <w:rPr>
          <w:rFonts w:ascii="Times New Roman" w:eastAsiaTheme="minorHAnsi" w:hAnsi="Times New Roman" w:cs="Times New Roman"/>
          <w:color w:val="000000"/>
          <w:sz w:val="24"/>
          <w:szCs w:val="24"/>
        </w:rPr>
        <w:t xml:space="preserve"> studentów studiów I stopnia</w:t>
      </w:r>
      <w:r w:rsidRPr="00254A07">
        <w:rPr>
          <w:rFonts w:ascii="Times New Roman" w:eastAsiaTheme="minorHAnsi" w:hAnsi="Times New Roman" w:cs="Times New Roman"/>
          <w:color w:val="000000"/>
          <w:sz w:val="24"/>
          <w:szCs w:val="24"/>
        </w:rPr>
        <w:t xml:space="preserve">. Ponadto w ramach poszczególnych specjalności zajęcia mogą być prowadzone w formie projektów. Decyzja pozostaje w gestii wykładowcy i studentów. </w:t>
      </w:r>
    </w:p>
    <w:p w:rsidR="00BC7F5B" w:rsidRPr="00254A07" w:rsidRDefault="00BC7F5B" w:rsidP="00254A07">
      <w:pPr>
        <w:spacing w:after="0"/>
        <w:ind w:firstLine="360"/>
        <w:jc w:val="both"/>
        <w:rPr>
          <w:rFonts w:ascii="Times New Roman" w:eastAsiaTheme="minorHAnsi" w:hAnsi="Times New Roman" w:cs="Times New Roman"/>
          <w:color w:val="000000"/>
          <w:sz w:val="24"/>
          <w:szCs w:val="24"/>
        </w:rPr>
      </w:pPr>
      <w:r w:rsidRPr="00254A07">
        <w:rPr>
          <w:rFonts w:ascii="Times New Roman" w:eastAsiaTheme="minorHAnsi" w:hAnsi="Times New Roman" w:cs="Times New Roman"/>
          <w:color w:val="000000"/>
          <w:sz w:val="24"/>
          <w:szCs w:val="24"/>
        </w:rPr>
        <w:t>Wskazany rozkład punktów ECTS na stacjonarnych studiach I stopnia jest obowiązującym również dla studiów niestacjonarnych.</w:t>
      </w:r>
    </w:p>
    <w:p w:rsidR="00BC7F5B" w:rsidRPr="00254A07" w:rsidRDefault="00BC7F5B" w:rsidP="00254A07">
      <w:pPr>
        <w:pStyle w:val="Default"/>
        <w:spacing w:line="276" w:lineRule="auto"/>
        <w:ind w:firstLine="360"/>
        <w:jc w:val="both"/>
      </w:pPr>
      <w:r w:rsidRPr="00254A07">
        <w:t xml:space="preserve"> Z kolei na</w:t>
      </w:r>
      <w:r w:rsidR="00A55D30" w:rsidRPr="00254A07">
        <w:t xml:space="preserve"> studiach  II stopnia</w:t>
      </w:r>
      <w:r w:rsidRPr="00254A07">
        <w:t xml:space="preserve"> student winien osiągnąć 71 punktów ECTS (31+22+18) w ramach realizacji podstawowych dyscyplin nauki. Na tym poziomie kształcenia seminariom magisterskim, realizowanym  w wymiarze 90 godz., przypisano 15 punktów ECTS. </w:t>
      </w:r>
      <w:r w:rsidR="00BF17D4" w:rsidRPr="00254A07">
        <w:t>Mają</w:t>
      </w:r>
      <w:r w:rsidRPr="00254A07">
        <w:t xml:space="preserve"> one status zajęć obligatoryjnych dla wszystkich studentów. </w:t>
      </w:r>
    </w:p>
    <w:p w:rsidR="00BC7F5B" w:rsidRPr="00254A07" w:rsidRDefault="00BC7F5B" w:rsidP="00254A07">
      <w:pPr>
        <w:spacing w:after="0"/>
        <w:ind w:firstLine="360"/>
        <w:jc w:val="both"/>
        <w:rPr>
          <w:rFonts w:ascii="Times New Roman" w:hAnsi="Times New Roman" w:cs="Times New Roman"/>
          <w:sz w:val="24"/>
          <w:szCs w:val="24"/>
        </w:rPr>
      </w:pPr>
      <w:r w:rsidRPr="00254A07">
        <w:rPr>
          <w:rFonts w:ascii="Times New Roman" w:hAnsi="Times New Roman" w:cs="Times New Roman"/>
          <w:sz w:val="24"/>
          <w:szCs w:val="24"/>
        </w:rPr>
        <w:t>Z liczbą punktów ECTS oraz z innymi informacjami o przedmiotach</w:t>
      </w:r>
      <w:r w:rsidR="00BF17D4" w:rsidRPr="00254A07">
        <w:rPr>
          <w:rFonts w:ascii="Times New Roman" w:hAnsi="Times New Roman" w:cs="Times New Roman"/>
          <w:sz w:val="24"/>
          <w:szCs w:val="24"/>
        </w:rPr>
        <w:t>,</w:t>
      </w:r>
      <w:r w:rsidRPr="00254A07">
        <w:rPr>
          <w:rFonts w:ascii="Times New Roman" w:hAnsi="Times New Roman" w:cs="Times New Roman"/>
          <w:sz w:val="24"/>
          <w:szCs w:val="24"/>
        </w:rPr>
        <w:t xml:space="preserve"> student zapoznaje się na początku danego semestru (zgodnie ze Szkolnym Systemem Jakości w październiku i w lutym), w oparciu o karty opisów przedmiotów (załącznik do procedury PI-02 Z2), zamieszczane w Intranecie (zgodnie z zaleceniami Komisji Europejskiej). Karty opisów przedmiotów są zgodne z treścią szczegółowych  sylabusów przedmiotów, składanych przez wykładowców we wrześniu</w:t>
      </w:r>
      <w:r w:rsidR="00BF17D4" w:rsidRPr="00254A07">
        <w:rPr>
          <w:rFonts w:ascii="Times New Roman" w:hAnsi="Times New Roman" w:cs="Times New Roman"/>
          <w:sz w:val="24"/>
          <w:szCs w:val="24"/>
        </w:rPr>
        <w:t>,</w:t>
      </w:r>
      <w:r w:rsidRPr="00254A07">
        <w:rPr>
          <w:rFonts w:ascii="Times New Roman" w:hAnsi="Times New Roman" w:cs="Times New Roman"/>
          <w:sz w:val="24"/>
          <w:szCs w:val="24"/>
        </w:rPr>
        <w:t xml:space="preserve"> na drukach PI-01 Z1.</w:t>
      </w:r>
    </w:p>
    <w:p w:rsidR="00BC7F5B" w:rsidRPr="00254A07" w:rsidRDefault="00BC7F5B" w:rsidP="00254A07">
      <w:pPr>
        <w:spacing w:after="0"/>
        <w:ind w:firstLine="360"/>
        <w:jc w:val="both"/>
        <w:rPr>
          <w:rFonts w:ascii="Times New Roman" w:hAnsi="Times New Roman" w:cs="Times New Roman"/>
          <w:sz w:val="24"/>
          <w:szCs w:val="24"/>
        </w:rPr>
      </w:pPr>
      <w:r w:rsidRPr="00254A07">
        <w:rPr>
          <w:rFonts w:ascii="Times New Roman" w:hAnsi="Times New Roman" w:cs="Times New Roman"/>
          <w:sz w:val="20"/>
          <w:szCs w:val="20"/>
        </w:rPr>
        <w:t xml:space="preserve"> </w:t>
      </w:r>
      <w:r w:rsidRPr="00254A07">
        <w:rPr>
          <w:rFonts w:ascii="Times New Roman" w:hAnsi="Times New Roman" w:cs="Times New Roman"/>
          <w:sz w:val="24"/>
          <w:szCs w:val="24"/>
        </w:rPr>
        <w:t>Student odbywający studia za granicą dokumentuje swoje osiągnięcia uzyskanymi tam punktami (liczba punktów przewidzianych na zaliczenie semestru w uczelni macierzystej, nie mniej niż 30; jeśli w uczelni macierzystej przewidziano więcej punktów za dany semestr - np. 32 czy 33 student może uzupełnić je w kolejnym semestrze po powrocie do kraju. Uzyskane oceny przelicza się z ocen przyjętych w programach UE, według następującej skali:</w:t>
      </w:r>
    </w:p>
    <w:p w:rsidR="00BC7F5B" w:rsidRPr="00254A07" w:rsidRDefault="00BC7F5B"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 xml:space="preserve"> </w:t>
      </w:r>
    </w:p>
    <w:tbl>
      <w:tblPr>
        <w:tblW w:w="491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6F6F6"/>
        <w:tblCellMar>
          <w:top w:w="57" w:type="dxa"/>
          <w:left w:w="57" w:type="dxa"/>
          <w:bottom w:w="57" w:type="dxa"/>
          <w:right w:w="57" w:type="dxa"/>
        </w:tblCellMar>
        <w:tblLook w:val="04A0" w:firstRow="1" w:lastRow="0" w:firstColumn="1" w:lastColumn="0" w:noHBand="0" w:noVBand="1"/>
      </w:tblPr>
      <w:tblGrid>
        <w:gridCol w:w="1354"/>
        <w:gridCol w:w="4845"/>
        <w:gridCol w:w="2851"/>
      </w:tblGrid>
      <w:tr w:rsidR="00BC7F5B" w:rsidRPr="00254A07" w:rsidTr="00710D9D">
        <w:trPr>
          <w:trHeight w:val="201"/>
        </w:trPr>
        <w:tc>
          <w:tcPr>
            <w:tcW w:w="748" w:type="pct"/>
            <w:shd w:val="clear" w:color="auto" w:fill="auto"/>
            <w:tcMar>
              <w:top w:w="0" w:type="dxa"/>
              <w:left w:w="70" w:type="dxa"/>
              <w:bottom w:w="0" w:type="dxa"/>
              <w:right w:w="70" w:type="dxa"/>
            </w:tcMar>
            <w:vAlign w:val="center"/>
          </w:tcPr>
          <w:p w:rsidR="00BC7F5B" w:rsidRPr="00254A07" w:rsidRDefault="00BC7F5B" w:rsidP="00254A07">
            <w:pPr>
              <w:spacing w:after="0"/>
              <w:jc w:val="center"/>
              <w:rPr>
                <w:rFonts w:ascii="Times New Roman" w:hAnsi="Times New Roman" w:cs="Times New Roman"/>
                <w:sz w:val="20"/>
                <w:szCs w:val="20"/>
              </w:rPr>
            </w:pPr>
            <w:r w:rsidRPr="00254A07">
              <w:rPr>
                <w:rFonts w:ascii="Times New Roman" w:hAnsi="Times New Roman" w:cs="Times New Roman"/>
                <w:sz w:val="20"/>
                <w:szCs w:val="20"/>
              </w:rPr>
              <w:t>Ocena ECTS</w:t>
            </w:r>
          </w:p>
        </w:tc>
        <w:tc>
          <w:tcPr>
            <w:tcW w:w="2677" w:type="pct"/>
            <w:shd w:val="clear" w:color="auto" w:fill="auto"/>
            <w:tcMar>
              <w:top w:w="0" w:type="dxa"/>
              <w:left w:w="70" w:type="dxa"/>
              <w:bottom w:w="0" w:type="dxa"/>
              <w:right w:w="70" w:type="dxa"/>
            </w:tcMar>
            <w:vAlign w:val="center"/>
          </w:tcPr>
          <w:p w:rsidR="00BC7F5B" w:rsidRPr="00254A07" w:rsidRDefault="00BC7F5B" w:rsidP="00254A07">
            <w:pPr>
              <w:spacing w:after="0"/>
              <w:jc w:val="center"/>
              <w:rPr>
                <w:rFonts w:ascii="Times New Roman" w:hAnsi="Times New Roman" w:cs="Times New Roman"/>
                <w:sz w:val="20"/>
                <w:szCs w:val="20"/>
              </w:rPr>
            </w:pPr>
            <w:r w:rsidRPr="00254A07">
              <w:rPr>
                <w:rFonts w:ascii="Times New Roman" w:hAnsi="Times New Roman" w:cs="Times New Roman"/>
                <w:sz w:val="20"/>
                <w:szCs w:val="20"/>
              </w:rPr>
              <w:t>Opis ceny ECTS wg kryteriów programów UE</w:t>
            </w:r>
          </w:p>
        </w:tc>
        <w:tc>
          <w:tcPr>
            <w:tcW w:w="1575" w:type="pct"/>
            <w:vAlign w:val="center"/>
          </w:tcPr>
          <w:p w:rsidR="00BC7F5B" w:rsidRPr="00254A07" w:rsidRDefault="00BC7F5B" w:rsidP="00254A07">
            <w:pPr>
              <w:spacing w:after="0"/>
              <w:jc w:val="center"/>
              <w:rPr>
                <w:rFonts w:ascii="Times New Roman" w:hAnsi="Times New Roman" w:cs="Times New Roman"/>
                <w:sz w:val="20"/>
                <w:szCs w:val="20"/>
              </w:rPr>
            </w:pPr>
            <w:r w:rsidRPr="00254A07">
              <w:rPr>
                <w:rFonts w:ascii="Times New Roman" w:hAnsi="Times New Roman" w:cs="Times New Roman"/>
                <w:sz w:val="20"/>
                <w:szCs w:val="20"/>
              </w:rPr>
              <w:t>Ocena wg Regulaminu studiów w WSP</w:t>
            </w:r>
          </w:p>
        </w:tc>
      </w:tr>
      <w:tr w:rsidR="00BC7F5B" w:rsidRPr="00254A07" w:rsidTr="00710D9D">
        <w:trPr>
          <w:trHeight w:val="469"/>
        </w:trPr>
        <w:tc>
          <w:tcPr>
            <w:tcW w:w="748" w:type="pct"/>
            <w:shd w:val="clear" w:color="auto" w:fill="auto"/>
            <w:tcMar>
              <w:top w:w="0" w:type="dxa"/>
              <w:left w:w="70" w:type="dxa"/>
              <w:bottom w:w="0" w:type="dxa"/>
              <w:right w:w="70" w:type="dxa"/>
            </w:tcMar>
            <w:vAlign w:val="center"/>
          </w:tcPr>
          <w:p w:rsidR="00BC7F5B" w:rsidRPr="00254A07" w:rsidRDefault="00BC7F5B" w:rsidP="00254A07">
            <w:pPr>
              <w:spacing w:after="0"/>
              <w:jc w:val="center"/>
              <w:rPr>
                <w:rFonts w:ascii="Times New Roman" w:hAnsi="Times New Roman" w:cs="Times New Roman"/>
                <w:sz w:val="20"/>
                <w:szCs w:val="20"/>
              </w:rPr>
            </w:pPr>
            <w:r w:rsidRPr="00254A07">
              <w:rPr>
                <w:rFonts w:ascii="Times New Roman" w:hAnsi="Times New Roman" w:cs="Times New Roman"/>
                <w:sz w:val="20"/>
                <w:szCs w:val="20"/>
                <w:lang w:val="en-US"/>
              </w:rPr>
              <w:t>A</w:t>
            </w:r>
          </w:p>
        </w:tc>
        <w:tc>
          <w:tcPr>
            <w:tcW w:w="2677" w:type="pct"/>
            <w:shd w:val="clear" w:color="auto" w:fill="auto"/>
            <w:tcMar>
              <w:top w:w="0" w:type="dxa"/>
              <w:left w:w="70" w:type="dxa"/>
              <w:bottom w:w="0" w:type="dxa"/>
              <w:right w:w="70" w:type="dxa"/>
            </w:tcMar>
            <w:vAlign w:val="center"/>
          </w:tcPr>
          <w:p w:rsidR="00BC7F5B" w:rsidRPr="00254A07" w:rsidRDefault="00BC7F5B" w:rsidP="00254A07">
            <w:pPr>
              <w:spacing w:after="0"/>
              <w:jc w:val="center"/>
              <w:rPr>
                <w:rFonts w:ascii="Times New Roman" w:hAnsi="Times New Roman" w:cs="Times New Roman"/>
                <w:sz w:val="20"/>
                <w:szCs w:val="20"/>
              </w:rPr>
            </w:pPr>
            <w:r w:rsidRPr="00254A07">
              <w:rPr>
                <w:rFonts w:ascii="Times New Roman" w:hAnsi="Times New Roman" w:cs="Times New Roman"/>
                <w:sz w:val="20"/>
                <w:szCs w:val="20"/>
              </w:rPr>
              <w:t>wybitne osiągnięcia – wyniki z dopuszczeniem jedynie drugorzędnych błędów</w:t>
            </w:r>
          </w:p>
        </w:tc>
        <w:tc>
          <w:tcPr>
            <w:tcW w:w="1575" w:type="pct"/>
            <w:vAlign w:val="center"/>
          </w:tcPr>
          <w:p w:rsidR="00BC7F5B" w:rsidRPr="00254A07" w:rsidRDefault="00BC7F5B" w:rsidP="00254A07">
            <w:pPr>
              <w:spacing w:after="0"/>
              <w:jc w:val="center"/>
              <w:rPr>
                <w:rFonts w:ascii="Times New Roman" w:hAnsi="Times New Roman" w:cs="Times New Roman"/>
                <w:sz w:val="20"/>
                <w:szCs w:val="20"/>
              </w:rPr>
            </w:pPr>
            <w:r w:rsidRPr="00254A07">
              <w:rPr>
                <w:rFonts w:ascii="Times New Roman" w:hAnsi="Times New Roman" w:cs="Times New Roman"/>
                <w:sz w:val="20"/>
                <w:szCs w:val="20"/>
              </w:rPr>
              <w:t>5.0 bardzo dobry</w:t>
            </w:r>
          </w:p>
        </w:tc>
      </w:tr>
      <w:tr w:rsidR="00BC7F5B" w:rsidRPr="00254A07" w:rsidTr="00710D9D">
        <w:trPr>
          <w:trHeight w:val="318"/>
        </w:trPr>
        <w:tc>
          <w:tcPr>
            <w:tcW w:w="748" w:type="pct"/>
            <w:shd w:val="clear" w:color="auto" w:fill="auto"/>
            <w:tcMar>
              <w:top w:w="0" w:type="dxa"/>
              <w:left w:w="70" w:type="dxa"/>
              <w:bottom w:w="0" w:type="dxa"/>
              <w:right w:w="70" w:type="dxa"/>
            </w:tcMar>
            <w:vAlign w:val="center"/>
          </w:tcPr>
          <w:p w:rsidR="00BC7F5B" w:rsidRPr="00254A07" w:rsidRDefault="00BC7F5B" w:rsidP="00254A07">
            <w:pPr>
              <w:spacing w:after="0"/>
              <w:jc w:val="center"/>
              <w:rPr>
                <w:rFonts w:ascii="Times New Roman" w:hAnsi="Times New Roman" w:cs="Times New Roman"/>
                <w:sz w:val="20"/>
                <w:szCs w:val="20"/>
              </w:rPr>
            </w:pPr>
            <w:r w:rsidRPr="00254A07">
              <w:rPr>
                <w:rFonts w:ascii="Times New Roman" w:hAnsi="Times New Roman" w:cs="Times New Roman"/>
                <w:sz w:val="20"/>
                <w:szCs w:val="20"/>
                <w:lang w:val="en-US"/>
              </w:rPr>
              <w:t>B</w:t>
            </w:r>
          </w:p>
        </w:tc>
        <w:tc>
          <w:tcPr>
            <w:tcW w:w="2677" w:type="pct"/>
            <w:shd w:val="clear" w:color="auto" w:fill="auto"/>
            <w:tcMar>
              <w:top w:w="0" w:type="dxa"/>
              <w:left w:w="70" w:type="dxa"/>
              <w:bottom w:w="0" w:type="dxa"/>
              <w:right w:w="70" w:type="dxa"/>
            </w:tcMar>
            <w:vAlign w:val="center"/>
          </w:tcPr>
          <w:p w:rsidR="00BC7F5B" w:rsidRPr="00254A07" w:rsidRDefault="00BC7F5B" w:rsidP="00254A07">
            <w:pPr>
              <w:spacing w:after="0"/>
              <w:jc w:val="center"/>
              <w:rPr>
                <w:rFonts w:ascii="Times New Roman" w:hAnsi="Times New Roman" w:cs="Times New Roman"/>
                <w:sz w:val="20"/>
                <w:szCs w:val="20"/>
              </w:rPr>
            </w:pPr>
            <w:r w:rsidRPr="00254A07">
              <w:rPr>
                <w:rFonts w:ascii="Times New Roman" w:hAnsi="Times New Roman" w:cs="Times New Roman"/>
                <w:sz w:val="20"/>
                <w:szCs w:val="20"/>
              </w:rPr>
              <w:t>powyżej średniego standardu – z pewnymi błędami</w:t>
            </w:r>
          </w:p>
        </w:tc>
        <w:tc>
          <w:tcPr>
            <w:tcW w:w="1575" w:type="pct"/>
            <w:vAlign w:val="center"/>
          </w:tcPr>
          <w:p w:rsidR="00BC7F5B" w:rsidRPr="00254A07" w:rsidRDefault="00BC7F5B" w:rsidP="00254A07">
            <w:pPr>
              <w:spacing w:after="0"/>
              <w:jc w:val="center"/>
              <w:rPr>
                <w:rFonts w:ascii="Times New Roman" w:hAnsi="Times New Roman" w:cs="Times New Roman"/>
                <w:sz w:val="20"/>
                <w:szCs w:val="20"/>
              </w:rPr>
            </w:pPr>
            <w:r w:rsidRPr="00254A07">
              <w:rPr>
                <w:rFonts w:ascii="Times New Roman" w:hAnsi="Times New Roman" w:cs="Times New Roman"/>
                <w:sz w:val="20"/>
                <w:szCs w:val="20"/>
                <w:lang w:val="en-GB"/>
              </w:rPr>
              <w:t xml:space="preserve">4.5 </w:t>
            </w:r>
            <w:proofErr w:type="spellStart"/>
            <w:r w:rsidRPr="00254A07">
              <w:rPr>
                <w:rFonts w:ascii="Times New Roman" w:hAnsi="Times New Roman" w:cs="Times New Roman"/>
                <w:sz w:val="20"/>
                <w:szCs w:val="20"/>
                <w:lang w:val="en-GB"/>
              </w:rPr>
              <w:t>dobry</w:t>
            </w:r>
            <w:proofErr w:type="spellEnd"/>
            <w:r w:rsidRPr="00254A07">
              <w:rPr>
                <w:rFonts w:ascii="Times New Roman" w:hAnsi="Times New Roman" w:cs="Times New Roman"/>
                <w:sz w:val="20"/>
                <w:szCs w:val="20"/>
                <w:lang w:val="en-GB"/>
              </w:rPr>
              <w:t xml:space="preserve"> plus</w:t>
            </w:r>
          </w:p>
        </w:tc>
      </w:tr>
      <w:tr w:rsidR="00BC7F5B" w:rsidRPr="00254A07" w:rsidTr="00710D9D">
        <w:trPr>
          <w:trHeight w:val="268"/>
        </w:trPr>
        <w:tc>
          <w:tcPr>
            <w:tcW w:w="748" w:type="pct"/>
            <w:shd w:val="clear" w:color="auto" w:fill="auto"/>
            <w:tcMar>
              <w:top w:w="0" w:type="dxa"/>
              <w:left w:w="70" w:type="dxa"/>
              <w:bottom w:w="0" w:type="dxa"/>
              <w:right w:w="70" w:type="dxa"/>
            </w:tcMar>
            <w:vAlign w:val="center"/>
          </w:tcPr>
          <w:p w:rsidR="00BC7F5B" w:rsidRPr="00254A07" w:rsidRDefault="00BC7F5B" w:rsidP="00254A07">
            <w:pPr>
              <w:spacing w:after="0"/>
              <w:jc w:val="center"/>
              <w:rPr>
                <w:rFonts w:ascii="Times New Roman" w:hAnsi="Times New Roman" w:cs="Times New Roman"/>
                <w:sz w:val="20"/>
                <w:szCs w:val="20"/>
              </w:rPr>
            </w:pPr>
            <w:r w:rsidRPr="00254A07">
              <w:rPr>
                <w:rFonts w:ascii="Times New Roman" w:hAnsi="Times New Roman" w:cs="Times New Roman"/>
                <w:sz w:val="20"/>
                <w:szCs w:val="20"/>
                <w:lang w:val="en-US"/>
              </w:rPr>
              <w:t>C</w:t>
            </w:r>
          </w:p>
        </w:tc>
        <w:tc>
          <w:tcPr>
            <w:tcW w:w="2677" w:type="pct"/>
            <w:shd w:val="clear" w:color="auto" w:fill="auto"/>
            <w:tcMar>
              <w:top w:w="0" w:type="dxa"/>
              <w:left w:w="70" w:type="dxa"/>
              <w:bottom w:w="0" w:type="dxa"/>
              <w:right w:w="70" w:type="dxa"/>
            </w:tcMar>
            <w:vAlign w:val="center"/>
          </w:tcPr>
          <w:p w:rsidR="00BC7F5B" w:rsidRPr="00254A07" w:rsidRDefault="00BC7F5B" w:rsidP="00254A07">
            <w:pPr>
              <w:spacing w:after="0"/>
              <w:jc w:val="center"/>
              <w:rPr>
                <w:rFonts w:ascii="Times New Roman" w:hAnsi="Times New Roman" w:cs="Times New Roman"/>
                <w:sz w:val="20"/>
                <w:szCs w:val="20"/>
              </w:rPr>
            </w:pPr>
            <w:r w:rsidRPr="00254A07">
              <w:rPr>
                <w:rFonts w:ascii="Times New Roman" w:hAnsi="Times New Roman" w:cs="Times New Roman"/>
                <w:sz w:val="20"/>
                <w:szCs w:val="20"/>
              </w:rPr>
              <w:t>generalnie solidna praca z zauważalnymi błędami</w:t>
            </w:r>
          </w:p>
        </w:tc>
        <w:tc>
          <w:tcPr>
            <w:tcW w:w="1575" w:type="pct"/>
            <w:vAlign w:val="center"/>
          </w:tcPr>
          <w:p w:rsidR="00BC7F5B" w:rsidRPr="00254A07" w:rsidRDefault="00BC7F5B" w:rsidP="00254A07">
            <w:pPr>
              <w:spacing w:after="0"/>
              <w:jc w:val="center"/>
              <w:rPr>
                <w:rFonts w:ascii="Times New Roman" w:hAnsi="Times New Roman" w:cs="Times New Roman"/>
                <w:sz w:val="20"/>
                <w:szCs w:val="20"/>
              </w:rPr>
            </w:pPr>
            <w:r w:rsidRPr="00254A07">
              <w:rPr>
                <w:rFonts w:ascii="Times New Roman" w:hAnsi="Times New Roman" w:cs="Times New Roman"/>
                <w:sz w:val="20"/>
                <w:szCs w:val="20"/>
              </w:rPr>
              <w:t>4.0 dobry</w:t>
            </w:r>
          </w:p>
        </w:tc>
      </w:tr>
      <w:tr w:rsidR="00BC7F5B" w:rsidRPr="00254A07" w:rsidTr="00710D9D">
        <w:trPr>
          <w:trHeight w:val="134"/>
        </w:trPr>
        <w:tc>
          <w:tcPr>
            <w:tcW w:w="748" w:type="pct"/>
            <w:shd w:val="clear" w:color="auto" w:fill="auto"/>
            <w:tcMar>
              <w:top w:w="0" w:type="dxa"/>
              <w:left w:w="70" w:type="dxa"/>
              <w:bottom w:w="0" w:type="dxa"/>
              <w:right w:w="70" w:type="dxa"/>
            </w:tcMar>
            <w:vAlign w:val="center"/>
          </w:tcPr>
          <w:p w:rsidR="00BC7F5B" w:rsidRPr="00254A07" w:rsidRDefault="00BC7F5B" w:rsidP="00254A07">
            <w:pPr>
              <w:spacing w:after="0"/>
              <w:jc w:val="center"/>
              <w:rPr>
                <w:rFonts w:ascii="Times New Roman" w:hAnsi="Times New Roman" w:cs="Times New Roman"/>
                <w:sz w:val="20"/>
                <w:szCs w:val="20"/>
              </w:rPr>
            </w:pPr>
            <w:r w:rsidRPr="00254A07">
              <w:rPr>
                <w:rFonts w:ascii="Times New Roman" w:hAnsi="Times New Roman" w:cs="Times New Roman"/>
                <w:sz w:val="20"/>
                <w:szCs w:val="20"/>
                <w:lang w:val="en-US"/>
              </w:rPr>
              <w:t>D</w:t>
            </w:r>
          </w:p>
        </w:tc>
        <w:tc>
          <w:tcPr>
            <w:tcW w:w="2677" w:type="pct"/>
            <w:shd w:val="clear" w:color="auto" w:fill="auto"/>
            <w:tcMar>
              <w:top w:w="0" w:type="dxa"/>
              <w:left w:w="70" w:type="dxa"/>
              <w:bottom w:w="0" w:type="dxa"/>
              <w:right w:w="70" w:type="dxa"/>
            </w:tcMar>
            <w:vAlign w:val="center"/>
          </w:tcPr>
          <w:p w:rsidR="00BC7F5B" w:rsidRPr="00254A07" w:rsidRDefault="00BC7F5B" w:rsidP="00254A07">
            <w:pPr>
              <w:spacing w:after="0"/>
              <w:jc w:val="center"/>
              <w:rPr>
                <w:rFonts w:ascii="Times New Roman" w:hAnsi="Times New Roman" w:cs="Times New Roman"/>
                <w:sz w:val="20"/>
                <w:szCs w:val="20"/>
              </w:rPr>
            </w:pPr>
            <w:r w:rsidRPr="00254A07">
              <w:rPr>
                <w:rFonts w:ascii="Times New Roman" w:hAnsi="Times New Roman" w:cs="Times New Roman"/>
                <w:sz w:val="20"/>
                <w:szCs w:val="20"/>
              </w:rPr>
              <w:t>zadowalający, ale ze znaczącymi brakami</w:t>
            </w:r>
          </w:p>
        </w:tc>
        <w:tc>
          <w:tcPr>
            <w:tcW w:w="1575" w:type="pct"/>
            <w:vAlign w:val="center"/>
          </w:tcPr>
          <w:p w:rsidR="00BC7F5B" w:rsidRPr="00254A07" w:rsidRDefault="00BC7F5B" w:rsidP="00254A07">
            <w:pPr>
              <w:spacing w:after="0"/>
              <w:jc w:val="center"/>
              <w:rPr>
                <w:rFonts w:ascii="Times New Roman" w:hAnsi="Times New Roman" w:cs="Times New Roman"/>
                <w:sz w:val="20"/>
                <w:szCs w:val="20"/>
              </w:rPr>
            </w:pPr>
            <w:r w:rsidRPr="00254A07">
              <w:rPr>
                <w:rFonts w:ascii="Times New Roman" w:hAnsi="Times New Roman" w:cs="Times New Roman"/>
                <w:sz w:val="20"/>
                <w:szCs w:val="20"/>
                <w:lang w:val="en-GB"/>
              </w:rPr>
              <w:t xml:space="preserve">3.5 </w:t>
            </w:r>
            <w:proofErr w:type="spellStart"/>
            <w:r w:rsidRPr="00254A07">
              <w:rPr>
                <w:rFonts w:ascii="Times New Roman" w:hAnsi="Times New Roman" w:cs="Times New Roman"/>
                <w:sz w:val="20"/>
                <w:szCs w:val="20"/>
                <w:lang w:val="en-GB"/>
              </w:rPr>
              <w:t>dostateczny</w:t>
            </w:r>
            <w:proofErr w:type="spellEnd"/>
            <w:r w:rsidRPr="00254A07">
              <w:rPr>
                <w:rFonts w:ascii="Times New Roman" w:hAnsi="Times New Roman" w:cs="Times New Roman"/>
                <w:sz w:val="20"/>
                <w:szCs w:val="20"/>
                <w:lang w:val="en-GB"/>
              </w:rPr>
              <w:t xml:space="preserve"> plus</w:t>
            </w:r>
          </w:p>
        </w:tc>
      </w:tr>
      <w:tr w:rsidR="00BC7F5B" w:rsidRPr="00254A07" w:rsidTr="00710D9D">
        <w:trPr>
          <w:trHeight w:val="101"/>
        </w:trPr>
        <w:tc>
          <w:tcPr>
            <w:tcW w:w="748" w:type="pct"/>
            <w:shd w:val="clear" w:color="auto" w:fill="auto"/>
            <w:tcMar>
              <w:top w:w="0" w:type="dxa"/>
              <w:left w:w="70" w:type="dxa"/>
              <w:bottom w:w="0" w:type="dxa"/>
              <w:right w:w="70" w:type="dxa"/>
            </w:tcMar>
            <w:vAlign w:val="center"/>
          </w:tcPr>
          <w:p w:rsidR="00BC7F5B" w:rsidRPr="00254A07" w:rsidRDefault="00BC7F5B" w:rsidP="00254A07">
            <w:pPr>
              <w:spacing w:after="0"/>
              <w:jc w:val="center"/>
              <w:rPr>
                <w:rFonts w:ascii="Times New Roman" w:hAnsi="Times New Roman" w:cs="Times New Roman"/>
                <w:sz w:val="20"/>
                <w:szCs w:val="20"/>
              </w:rPr>
            </w:pPr>
            <w:r w:rsidRPr="00254A07">
              <w:rPr>
                <w:rFonts w:ascii="Times New Roman" w:hAnsi="Times New Roman" w:cs="Times New Roman"/>
                <w:sz w:val="20"/>
                <w:szCs w:val="20"/>
                <w:lang w:val="en-US"/>
              </w:rPr>
              <w:t>E</w:t>
            </w:r>
          </w:p>
        </w:tc>
        <w:tc>
          <w:tcPr>
            <w:tcW w:w="2677" w:type="pct"/>
            <w:shd w:val="clear" w:color="auto" w:fill="auto"/>
            <w:tcMar>
              <w:top w:w="0" w:type="dxa"/>
              <w:left w:w="70" w:type="dxa"/>
              <w:bottom w:w="0" w:type="dxa"/>
              <w:right w:w="70" w:type="dxa"/>
            </w:tcMar>
            <w:vAlign w:val="center"/>
          </w:tcPr>
          <w:p w:rsidR="00BC7F5B" w:rsidRPr="00254A07" w:rsidRDefault="00BC7F5B" w:rsidP="00254A07">
            <w:pPr>
              <w:spacing w:after="0"/>
              <w:jc w:val="center"/>
              <w:rPr>
                <w:rFonts w:ascii="Times New Roman" w:hAnsi="Times New Roman" w:cs="Times New Roman"/>
                <w:sz w:val="20"/>
                <w:szCs w:val="20"/>
              </w:rPr>
            </w:pPr>
            <w:r w:rsidRPr="00254A07">
              <w:rPr>
                <w:rFonts w:ascii="Times New Roman" w:hAnsi="Times New Roman" w:cs="Times New Roman"/>
                <w:sz w:val="20"/>
                <w:szCs w:val="20"/>
              </w:rPr>
              <w:t>praca spełnia minimalne kryteria</w:t>
            </w:r>
          </w:p>
        </w:tc>
        <w:tc>
          <w:tcPr>
            <w:tcW w:w="1575" w:type="pct"/>
            <w:vAlign w:val="center"/>
          </w:tcPr>
          <w:p w:rsidR="00BC7F5B" w:rsidRPr="00254A07" w:rsidRDefault="00BC7F5B" w:rsidP="00254A07">
            <w:pPr>
              <w:spacing w:after="0"/>
              <w:jc w:val="center"/>
              <w:rPr>
                <w:rFonts w:ascii="Times New Roman" w:hAnsi="Times New Roman" w:cs="Times New Roman"/>
                <w:sz w:val="20"/>
                <w:szCs w:val="20"/>
              </w:rPr>
            </w:pPr>
            <w:r w:rsidRPr="00254A07">
              <w:rPr>
                <w:rFonts w:ascii="Times New Roman" w:hAnsi="Times New Roman" w:cs="Times New Roman"/>
                <w:sz w:val="20"/>
                <w:szCs w:val="20"/>
              </w:rPr>
              <w:t>3.0 dostateczny</w:t>
            </w:r>
          </w:p>
        </w:tc>
      </w:tr>
      <w:tr w:rsidR="00BC7F5B" w:rsidRPr="00254A07" w:rsidTr="00710D9D">
        <w:trPr>
          <w:trHeight w:val="217"/>
        </w:trPr>
        <w:tc>
          <w:tcPr>
            <w:tcW w:w="748" w:type="pct"/>
            <w:shd w:val="clear" w:color="auto" w:fill="auto"/>
            <w:tcMar>
              <w:top w:w="0" w:type="dxa"/>
              <w:left w:w="70" w:type="dxa"/>
              <w:bottom w:w="0" w:type="dxa"/>
              <w:right w:w="70" w:type="dxa"/>
            </w:tcMar>
            <w:vAlign w:val="center"/>
          </w:tcPr>
          <w:p w:rsidR="00BC7F5B" w:rsidRPr="00254A07" w:rsidRDefault="00BC7F5B" w:rsidP="00254A07">
            <w:pPr>
              <w:spacing w:after="0"/>
              <w:jc w:val="center"/>
              <w:rPr>
                <w:rFonts w:ascii="Times New Roman" w:hAnsi="Times New Roman" w:cs="Times New Roman"/>
                <w:sz w:val="20"/>
                <w:szCs w:val="20"/>
              </w:rPr>
            </w:pPr>
            <w:r w:rsidRPr="00254A07">
              <w:rPr>
                <w:rFonts w:ascii="Times New Roman" w:hAnsi="Times New Roman" w:cs="Times New Roman"/>
                <w:sz w:val="20"/>
                <w:szCs w:val="20"/>
                <w:lang w:val="en-US"/>
              </w:rPr>
              <w:t>F</w:t>
            </w:r>
          </w:p>
        </w:tc>
        <w:tc>
          <w:tcPr>
            <w:tcW w:w="2677" w:type="pct"/>
            <w:shd w:val="clear" w:color="auto" w:fill="auto"/>
            <w:tcMar>
              <w:top w:w="0" w:type="dxa"/>
              <w:left w:w="70" w:type="dxa"/>
              <w:bottom w:w="0" w:type="dxa"/>
              <w:right w:w="70" w:type="dxa"/>
            </w:tcMar>
            <w:vAlign w:val="center"/>
          </w:tcPr>
          <w:p w:rsidR="00BC7F5B" w:rsidRPr="00254A07" w:rsidRDefault="00BC7F5B" w:rsidP="00254A07">
            <w:pPr>
              <w:spacing w:after="0"/>
              <w:jc w:val="center"/>
              <w:rPr>
                <w:rFonts w:ascii="Times New Roman" w:hAnsi="Times New Roman" w:cs="Times New Roman"/>
                <w:sz w:val="20"/>
                <w:szCs w:val="20"/>
              </w:rPr>
            </w:pPr>
            <w:r w:rsidRPr="00254A07">
              <w:rPr>
                <w:rFonts w:ascii="Times New Roman" w:hAnsi="Times New Roman" w:cs="Times New Roman"/>
                <w:sz w:val="20"/>
                <w:szCs w:val="20"/>
              </w:rPr>
              <w:t>praca nie spełnia minimalnych kryteriów – punkty będzie można przyznać, gdy student powtórzy całość materiału</w:t>
            </w:r>
          </w:p>
        </w:tc>
        <w:tc>
          <w:tcPr>
            <w:tcW w:w="1575" w:type="pct"/>
            <w:vAlign w:val="center"/>
          </w:tcPr>
          <w:p w:rsidR="00BC7F5B" w:rsidRPr="00254A07" w:rsidRDefault="00BC7F5B" w:rsidP="00254A07">
            <w:pPr>
              <w:spacing w:after="0"/>
              <w:jc w:val="center"/>
              <w:rPr>
                <w:rFonts w:ascii="Times New Roman" w:hAnsi="Times New Roman" w:cs="Times New Roman"/>
                <w:sz w:val="20"/>
                <w:szCs w:val="20"/>
              </w:rPr>
            </w:pPr>
            <w:r w:rsidRPr="00254A07">
              <w:rPr>
                <w:rFonts w:ascii="Times New Roman" w:hAnsi="Times New Roman" w:cs="Times New Roman"/>
                <w:sz w:val="20"/>
                <w:szCs w:val="20"/>
              </w:rPr>
              <w:t>2.0 niedostateczny</w:t>
            </w:r>
          </w:p>
        </w:tc>
      </w:tr>
    </w:tbl>
    <w:p w:rsidR="00BC7F5B" w:rsidRPr="00254A07" w:rsidRDefault="00BC7F5B" w:rsidP="00254A07">
      <w:pPr>
        <w:spacing w:after="0"/>
        <w:jc w:val="both"/>
        <w:rPr>
          <w:rFonts w:ascii="Times New Roman" w:hAnsi="Times New Roman" w:cs="Times New Roman"/>
          <w:sz w:val="24"/>
          <w:szCs w:val="24"/>
        </w:rPr>
      </w:pPr>
    </w:p>
    <w:p w:rsidR="00BC7F5B" w:rsidRPr="00254A07" w:rsidRDefault="00BC7F5B"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 xml:space="preserve"> W Uczelni założono możliwość wystąpienia nadwyżki punktów ECTS ponad 30 punktów za semestr we wszystkich semestrach, poza ostatnim w cyklu studiów (6. na studiach I stopnia i 4. na dotychczasowych 4-semestralnych i 3. na  rozpoczynających się od tego roku studiów 3-semestralnych II stopnia). Taki stan rzeczy, w założeniu, umożliwia studentowi zaliczenie semestru, mimo braku zaliczenia 1 czy 2 przedmiotów, z wpisem warunkowym na kolejny semestr. Punkty ECTS umożliwiają też uzyskanie równoważności przedmiotów do wyboru i również zaliczenie przedmiotu przy konfiguracji przedmiotów innych niż pozostali studenci. Jednocześnie zamknięcie ostatniego semestru studiów w 30 punktach</w:t>
      </w:r>
      <w:r w:rsidR="00F2152F" w:rsidRPr="00254A07">
        <w:rPr>
          <w:rFonts w:ascii="Times New Roman" w:hAnsi="Times New Roman" w:cs="Times New Roman"/>
          <w:sz w:val="24"/>
          <w:szCs w:val="24"/>
        </w:rPr>
        <w:t xml:space="preserve"> ECTS uniemożliwia sytuację, w której</w:t>
      </w:r>
      <w:r w:rsidRPr="00254A07">
        <w:rPr>
          <w:rFonts w:ascii="Times New Roman" w:hAnsi="Times New Roman" w:cs="Times New Roman"/>
          <w:sz w:val="24"/>
          <w:szCs w:val="24"/>
        </w:rPr>
        <w:t xml:space="preserve"> student oczekuje zaliczenia pełnego cyklu kształcenia mimo, iż nie zaliczył wszystkich przedmiotów. Takie rozwiązanie sprzyja, zgodnie z przyjętymi w Uczelni założeniami, większej elastyczności wobec nieprzewidzianych okoliczności, utrudniających studentowi terminowe zaliczanie wszystkich przedmiotów. </w:t>
      </w:r>
    </w:p>
    <w:p w:rsidR="00BC7F5B" w:rsidRPr="00254A07" w:rsidRDefault="00BC7F5B"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ab/>
        <w:t>Wyodrębnione w programie kształcenia, zarów</w:t>
      </w:r>
      <w:r w:rsidR="00F2152F" w:rsidRPr="00254A07">
        <w:rPr>
          <w:rFonts w:ascii="Times New Roman" w:hAnsi="Times New Roman" w:cs="Times New Roman"/>
          <w:sz w:val="24"/>
          <w:szCs w:val="24"/>
        </w:rPr>
        <w:t>no na studiach I. i II. stopnia</w:t>
      </w:r>
      <w:r w:rsidRPr="00254A07">
        <w:rPr>
          <w:rFonts w:ascii="Times New Roman" w:hAnsi="Times New Roman" w:cs="Times New Roman"/>
          <w:sz w:val="24"/>
          <w:szCs w:val="24"/>
        </w:rPr>
        <w:t xml:space="preserve"> moduły</w:t>
      </w:r>
      <w:r w:rsidR="00F2152F" w:rsidRPr="00254A07">
        <w:rPr>
          <w:rFonts w:ascii="Times New Roman" w:hAnsi="Times New Roman" w:cs="Times New Roman"/>
          <w:sz w:val="24"/>
          <w:szCs w:val="24"/>
        </w:rPr>
        <w:t>,</w:t>
      </w:r>
      <w:r w:rsidRPr="00254A07">
        <w:rPr>
          <w:rFonts w:ascii="Times New Roman" w:hAnsi="Times New Roman" w:cs="Times New Roman"/>
          <w:sz w:val="24"/>
          <w:szCs w:val="24"/>
        </w:rPr>
        <w:t xml:space="preserve"> zostały opracowane prawidłowo, tworząc tym samym spójne sekwencje przedmiotów. W efekcie plany studiów są przejrzyste i bardzo dobrze orientujące w statusie określonego przedmiotu, pozwalają także wnosić o specyfice efektów kształcenia osiąganych na poziomie realizacji określonych modułów kształcenia. Warto jednak zwrócić uwagę na formy realizacji treści kształcenia. </w:t>
      </w:r>
      <w:r w:rsidRPr="00254A07">
        <w:rPr>
          <w:rFonts w:ascii="Times New Roman" w:hAnsi="Times New Roman" w:cs="Times New Roman"/>
          <w:b/>
          <w:sz w:val="24"/>
          <w:szCs w:val="24"/>
        </w:rPr>
        <w:t>Otóż w zakresie przedmiotów ogólnych</w:t>
      </w:r>
      <w:r w:rsidRPr="00254A07">
        <w:rPr>
          <w:rFonts w:ascii="Times New Roman" w:hAnsi="Times New Roman" w:cs="Times New Roman"/>
          <w:b/>
          <w:sz w:val="24"/>
          <w:szCs w:val="24"/>
          <w:u w:val="single"/>
        </w:rPr>
        <w:t>,</w:t>
      </w:r>
      <w:r w:rsidRPr="00254A07">
        <w:rPr>
          <w:rFonts w:ascii="Times New Roman" w:hAnsi="Times New Roman" w:cs="Times New Roman"/>
          <w:b/>
          <w:sz w:val="24"/>
          <w:szCs w:val="24"/>
        </w:rPr>
        <w:t xml:space="preserve"> na studiach I. stopnia, dominującą formą ich realizacji jest wykład – tylko 9 przedmiotów na 41 odnotowanych w planie studiów  (w tym język obcy) realizowanych jest w formie konwersatoriów, bądź ćwiczeń</w:t>
      </w:r>
      <w:r w:rsidRPr="00254A07">
        <w:rPr>
          <w:rFonts w:ascii="Times New Roman" w:hAnsi="Times New Roman" w:cs="Times New Roman"/>
          <w:sz w:val="24"/>
          <w:szCs w:val="24"/>
        </w:rPr>
        <w:t>. Tym samym trudno o realizację szczegółowych efektów kształcenia, określonych dla poszczególnych przedmiotów realizowanych wyłącznie w formie wykładów. Tym bardziej, że eksponuje się wśród tych efektów także efekty kształcenia w zakresie umiejętności (np. Pedagogika ogólna, Propedeutyka filozofii, Propedeutyka kultury i sztuki, Psychologia ogólna, Psychologia społeczna i inne). W przypadku natomiast studiów II. stopnia i specjalności formy realizacji treści kształcenia są prawidłowe.</w:t>
      </w:r>
    </w:p>
    <w:p w:rsidR="00BC7F5B" w:rsidRPr="00254A07" w:rsidRDefault="00BC7F5B" w:rsidP="00254A07">
      <w:pPr>
        <w:pStyle w:val="Default"/>
        <w:spacing w:line="276" w:lineRule="auto"/>
        <w:jc w:val="both"/>
      </w:pPr>
      <w:r w:rsidRPr="00254A07">
        <w:rPr>
          <w:rFonts w:eastAsia="Times New Roman"/>
          <w:lang w:eastAsia="pl-PL"/>
        </w:rPr>
        <w:tab/>
      </w:r>
      <w:r w:rsidRPr="00254A07">
        <w:t xml:space="preserve"> </w:t>
      </w:r>
      <w:r w:rsidRPr="00254A07">
        <w:rPr>
          <w:sz w:val="23"/>
          <w:szCs w:val="23"/>
        </w:rPr>
        <w:t xml:space="preserve">Zgodnie z programem kształcenia, obowiązującym w WSP, studenci kierunku pedagogika są zobowiązani do odbycia praktyk studenckich. Praktyki te stanowią nieodłączną część procesu kształcenia i podlegają obowiązkowemu zaliczeniu. </w:t>
      </w:r>
      <w:r w:rsidRPr="00254A07">
        <w:rPr>
          <w:i/>
        </w:rPr>
        <w:t xml:space="preserve">Zasady organizacji praktyk w Wyższej Szkole Pedagogicznej w Łodzi dla kierunku: Pedagogika </w:t>
      </w:r>
      <w:r w:rsidRPr="00254A07">
        <w:t xml:space="preserve">zostały opracowane na podstawie: Rozporządzenia Ministra Nauki i Szkolnictwa Wyższego z dnia 2 listopada 2011 r. w sprawie Krajowych Ram Kwalifikacji dla Szkolnictwa Wyższego;  Rozporządzenia Ministra Nauki i Szkolnictwa Wyższego z dnia 5 października 2011 r. w sprawie warunków prowadzenia studiów na określonym kierunku i poziomie kształcenia; Ustawy z dnia 27 lipca 2005 r. Prawo o szkolnictwie wyższym (Dz. U. Nr 164, poz. 1365, z </w:t>
      </w:r>
      <w:proofErr w:type="spellStart"/>
      <w:r w:rsidRPr="00254A07">
        <w:t>późn</w:t>
      </w:r>
      <w:proofErr w:type="spellEnd"/>
      <w:r w:rsidRPr="00254A07">
        <w:t>. am.) art. 166 ustawy; Regulaminu studiów WSP, Procedury WSP PIV – 02 dot. Organizacji praktyk studenckich.</w:t>
      </w:r>
      <w:r w:rsidRPr="00254A07">
        <w:rPr>
          <w:sz w:val="23"/>
          <w:szCs w:val="23"/>
        </w:rPr>
        <w:t xml:space="preserve"> Natomiast w odniesieniu do praktyk realizowanych na kierunku pedagogika - specjalność </w:t>
      </w:r>
      <w:r w:rsidRPr="00254A07">
        <w:rPr>
          <w:i/>
          <w:sz w:val="23"/>
          <w:szCs w:val="23"/>
        </w:rPr>
        <w:t>Edukacja przedszkolna i wczesnoszkolna</w:t>
      </w:r>
      <w:r w:rsidRPr="00254A07">
        <w:rPr>
          <w:sz w:val="23"/>
          <w:szCs w:val="23"/>
        </w:rPr>
        <w:t>, mają zastosowanie standardy kształcenia nauczycieli określone w Rozporządzeniu Ministra Nauki i Szkolnictwa Wyższego z dnia 17 stycznia 2012 r</w:t>
      </w:r>
      <w:r w:rsidRPr="00254A07">
        <w:t xml:space="preserve">. Na bazie wskazanych regulacji opracowane zostały w sposób zasadny efekty kształcenia dla dwóch form praktyk: praktyki </w:t>
      </w:r>
      <w:proofErr w:type="spellStart"/>
      <w:r w:rsidRPr="00254A07">
        <w:t>ogólnopedagogicznej</w:t>
      </w:r>
      <w:proofErr w:type="spellEnd"/>
      <w:r w:rsidRPr="00254A07">
        <w:t xml:space="preserve"> oraz praktyki specjalistycznej, w zakresie wiedzy, umiejętności i kompetencji społecznych. Istotnym osiągnięciem jest wdrożenie w WSP programu praktyk pedagogicznych podnoszących jakość </w:t>
      </w:r>
      <w:r w:rsidRPr="00254A07">
        <w:lastRenderedPageBreak/>
        <w:t xml:space="preserve">kształcenia w zawodzie nauczyciela – </w:t>
      </w:r>
      <w:r w:rsidRPr="00254A07">
        <w:rPr>
          <w:i/>
        </w:rPr>
        <w:t xml:space="preserve">Praktyka na miarę szyta – </w:t>
      </w:r>
      <w:r w:rsidRPr="00254A07">
        <w:t>programu opracowane</w:t>
      </w:r>
      <w:r w:rsidR="00F2152F" w:rsidRPr="00254A07">
        <w:t>go</w:t>
      </w:r>
      <w:r w:rsidRPr="00254A07">
        <w:t xml:space="preserve"> na podstawie projektu zrealizowanego w ramach Programu Operacyjnego Kapitał Ludzki, Priorytet III – Wysoka jakość systemu oświaty, Działanie 3.3 – Poprawa jakości kształcenia, Poddziałanie 3.3.2 – Efektywny system kształcenia i doskonalenia nauczycieli – projekty konkursowe.</w:t>
      </w:r>
    </w:p>
    <w:p w:rsidR="00BC7F5B" w:rsidRPr="00254A07" w:rsidRDefault="00BC7F5B" w:rsidP="00254A07">
      <w:pPr>
        <w:pStyle w:val="Default"/>
        <w:spacing w:line="276" w:lineRule="auto"/>
        <w:jc w:val="both"/>
      </w:pPr>
      <w:r w:rsidRPr="00254A07">
        <w:t>Praktyki odbywają się w terminie określonym przez program kształcenia i są obowiązkowe dla każdego studenta. Wyboru szkoły/placówki dokonuje student indywidualnie, bądź korzysta z propozycji Pełnomocnika Rektora ds. praktyk lub wyznaczonego wykładowcy dla poszczególnej specjalności. Nadzór nad wyborem konkretnej placówki sprawuje Pełnomocnik Rektora ds. praktyk lub wyznaczony wykładowca dla poszczególnej specjalności. Praktyki studenckie organizowane są zgodnie z wymogami określonymi w:</w:t>
      </w:r>
    </w:p>
    <w:p w:rsidR="00BC7F5B" w:rsidRPr="00254A07" w:rsidRDefault="00BC7F5B" w:rsidP="00254A07">
      <w:pPr>
        <w:pStyle w:val="Default"/>
        <w:spacing w:line="276" w:lineRule="auto"/>
        <w:jc w:val="both"/>
        <w:rPr>
          <w:i/>
        </w:rPr>
      </w:pPr>
      <w:r w:rsidRPr="00254A07">
        <w:t xml:space="preserve">- </w:t>
      </w:r>
      <w:r w:rsidRPr="00254A07">
        <w:rPr>
          <w:i/>
        </w:rPr>
        <w:t xml:space="preserve">Zasadach organizacji praktyk w Wyższej Szkole Pedagogicznej w Łodzi dla kierunku: Pedagogika – </w:t>
      </w:r>
      <w:r w:rsidRPr="00254A07">
        <w:t xml:space="preserve">regulacje zawarte w tym dokumencie dotyczą: zasad odbywania praktyk, wymiaru praktyk studenckich, celów i form praktyk (praktyki </w:t>
      </w:r>
      <w:proofErr w:type="spellStart"/>
      <w:r w:rsidRPr="00254A07">
        <w:t>ogólnopedagogiczne</w:t>
      </w:r>
      <w:proofErr w:type="spellEnd"/>
      <w:r w:rsidRPr="00254A07">
        <w:t xml:space="preserve">, praktyki specjalistyczne), dokumentacji praktyk, </w:t>
      </w:r>
      <w:r w:rsidR="00F2152F" w:rsidRPr="00254A07">
        <w:t>z ekspozycją</w:t>
      </w:r>
      <w:r w:rsidRPr="00254A07">
        <w:t xml:space="preserve"> praktyk odbywanych w ramach specjalności </w:t>
      </w:r>
      <w:r w:rsidRPr="00254A07">
        <w:rPr>
          <w:i/>
        </w:rPr>
        <w:t>Edukacja przedszkolna i wczesnoszkolna;</w:t>
      </w:r>
    </w:p>
    <w:p w:rsidR="00BC7F5B" w:rsidRPr="00254A07" w:rsidRDefault="00BC7F5B" w:rsidP="00254A07">
      <w:pPr>
        <w:pStyle w:val="Default"/>
        <w:spacing w:line="276" w:lineRule="auto"/>
        <w:jc w:val="both"/>
      </w:pPr>
      <w:r w:rsidRPr="00254A07">
        <w:t xml:space="preserve">- procedurze PIV – 02 Organizacja praktyk studenckich. Zawarte w tejże procedurze regulacje dotyczą: przygotowania praktyk; organizacji praktyk; nadzorowania przebiegu praktyk; zaliczenia praktyk; programu praktyk (zał. 1); skierowania studenta na praktykę (zał. 2); raportu ze spotkania informacyjnego na temat praktyk (zał. 3); informacji o stanie przygotowania do praktyki (zał. 4); karty zaliczenia praktyki (zał. 5); sprawozdania z hospitacji praktyk (zał. 6). </w:t>
      </w:r>
    </w:p>
    <w:p w:rsidR="00BC7F5B" w:rsidRPr="00254A07" w:rsidRDefault="00BC7F5B" w:rsidP="00254A07">
      <w:pPr>
        <w:pStyle w:val="Default"/>
        <w:spacing w:line="276" w:lineRule="auto"/>
        <w:jc w:val="both"/>
      </w:pPr>
      <w:r w:rsidRPr="00254A07">
        <w:t xml:space="preserve">Jako wzorcowy uznać należy obowiązujący na kierunku pedagogika </w:t>
      </w:r>
      <w:r w:rsidRPr="00254A07">
        <w:rPr>
          <w:i/>
        </w:rPr>
        <w:t>Dziennik praktyk,</w:t>
      </w:r>
      <w:r w:rsidR="00BF17D4" w:rsidRPr="00254A07">
        <w:t xml:space="preserve"> który</w:t>
      </w:r>
      <w:r w:rsidRPr="00254A07">
        <w:rPr>
          <w:i/>
        </w:rPr>
        <w:t xml:space="preserve"> </w:t>
      </w:r>
      <w:r w:rsidRPr="00254A07">
        <w:t>w zaawansowany sposób u</w:t>
      </w:r>
      <w:r w:rsidR="00F2152F" w:rsidRPr="00254A07">
        <w:t>możliwia monitorowanie osiągania</w:t>
      </w:r>
      <w:r w:rsidRPr="00254A07">
        <w:t xml:space="preserve"> przez studentów efektów kształcenia określonych na użytek praktyk – </w:t>
      </w:r>
      <w:proofErr w:type="spellStart"/>
      <w:r w:rsidRPr="00254A07">
        <w:t>ogólnopedagogicznej</w:t>
      </w:r>
      <w:proofErr w:type="spellEnd"/>
      <w:r w:rsidRPr="00254A07">
        <w:t xml:space="preserve"> i specjalistycznej. W celu zwiększenia efektywności przygotowania studentów do odbycia praktyk, przygotowano dla nich pisemny instruktaż dotyczący  konkretnych działań, jakie winni podjąć </w:t>
      </w:r>
      <w:r w:rsidRPr="00254A07">
        <w:rPr>
          <w:i/>
        </w:rPr>
        <w:t>(Student przed rozpoczęciem praktyki….; Student odbywający praktykę…; Student po odbyciu praktyki….).</w:t>
      </w:r>
      <w:r w:rsidRPr="00254A07">
        <w:t xml:space="preserve"> Z kolei w celu monitorowania realizacji praktyk opracowano </w:t>
      </w:r>
      <w:r w:rsidRPr="00254A07">
        <w:rPr>
          <w:i/>
        </w:rPr>
        <w:t>Ankietę oceniającą praktyki pedagogiczne odbywane przez studentów,</w:t>
      </w:r>
      <w:r w:rsidRPr="00254A07">
        <w:t xml:space="preserve"> które wypełniają zarówno studenci, jak i opiekunowie praktyk w instytucjach, w których praktyki są odbywane. W efekcie prowadzona jest bieżąca ewaluacja praktyk, która znajduje odzwierciedlenie w sporządzanych raportach. </w:t>
      </w:r>
    </w:p>
    <w:p w:rsidR="00BC7F5B" w:rsidRDefault="00BC7F5B" w:rsidP="00254A07">
      <w:pPr>
        <w:pStyle w:val="Default"/>
        <w:spacing w:line="276" w:lineRule="auto"/>
        <w:jc w:val="both"/>
        <w:rPr>
          <w:color w:val="FF0000"/>
        </w:rPr>
      </w:pPr>
      <w:r w:rsidRPr="00254A07">
        <w:t>Realizacja wskazanych powyżej zasad oraz pr</w:t>
      </w:r>
      <w:r w:rsidR="00BF17D4" w:rsidRPr="00254A07">
        <w:t>ocedury organizacji praktyk są bardzo dobrze udokumentowane</w:t>
      </w:r>
      <w:r w:rsidRPr="00254A07">
        <w:t xml:space="preserve"> w odniesieniu do odbywanych przez studentów praktyk w ramach kierunku i specjalności. Termin realizacji praktyk oraz instytucje, w których są one realizowane nie budzą zastrzeżeń.</w:t>
      </w:r>
      <w:r w:rsidR="00F54743">
        <w:rPr>
          <w:color w:val="FF0000"/>
        </w:rPr>
        <w:t xml:space="preserve"> </w:t>
      </w:r>
    </w:p>
    <w:p w:rsidR="00742C9E" w:rsidRDefault="00742C9E" w:rsidP="00254A07">
      <w:pPr>
        <w:pStyle w:val="Default"/>
        <w:spacing w:line="276" w:lineRule="auto"/>
        <w:jc w:val="both"/>
        <w:rPr>
          <w:color w:val="FF0000"/>
        </w:rPr>
      </w:pPr>
    </w:p>
    <w:p w:rsidR="00F54743" w:rsidRPr="00742C9E" w:rsidRDefault="00742C9E" w:rsidP="00742C9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Jedyną</w:t>
      </w:r>
      <w:r w:rsidR="00F54743" w:rsidRPr="00742C9E">
        <w:rPr>
          <w:rFonts w:ascii="Times New Roman" w:hAnsi="Times New Roman" w:cs="Times New Roman"/>
          <w:sz w:val="24"/>
          <w:szCs w:val="24"/>
        </w:rPr>
        <w:t xml:space="preserve"> wątpliwość budzi fakt, że praktyka na II stopniu jest obligatoryjna tylko na</w:t>
      </w:r>
      <w:r w:rsidRPr="00742C9E">
        <w:rPr>
          <w:rFonts w:ascii="Times New Roman" w:hAnsi="Times New Roman" w:cs="Times New Roman"/>
          <w:sz w:val="24"/>
          <w:szCs w:val="24"/>
        </w:rPr>
        <w:t xml:space="preserve"> specjalności pedagogika ogólna, mimo iż na wszystkie specjalność studiów II stopnia przyjmowani są absolwenci różnych kierunków studiów I stopnia ( zasady rekrutacji – strona internetowa, uchwała senatu </w:t>
      </w:r>
      <w:r w:rsidRPr="00742C9E">
        <w:rPr>
          <w:rFonts w:ascii="Times New Roman" w:hAnsi="Times New Roman" w:cs="Times New Roman"/>
          <w:bCs/>
          <w:sz w:val="24"/>
          <w:szCs w:val="24"/>
        </w:rPr>
        <w:t xml:space="preserve">nr 3/2011 z dnia 21.02.2011 </w:t>
      </w:r>
      <w:proofErr w:type="spellStart"/>
      <w:r w:rsidRPr="00742C9E">
        <w:rPr>
          <w:rFonts w:ascii="Times New Roman" w:hAnsi="Times New Roman" w:cs="Times New Roman"/>
          <w:bCs/>
          <w:sz w:val="24"/>
          <w:szCs w:val="24"/>
        </w:rPr>
        <w:t>r.w</w:t>
      </w:r>
      <w:proofErr w:type="spellEnd"/>
      <w:r w:rsidRPr="00742C9E">
        <w:rPr>
          <w:rFonts w:ascii="Times New Roman" w:hAnsi="Times New Roman" w:cs="Times New Roman"/>
          <w:bCs/>
          <w:sz w:val="24"/>
          <w:szCs w:val="24"/>
        </w:rPr>
        <w:t xml:space="preserve"> sprawie: </w:t>
      </w:r>
      <w:r w:rsidRPr="00742C9E">
        <w:rPr>
          <w:rFonts w:ascii="Times New Roman" w:hAnsi="Times New Roman" w:cs="Times New Roman"/>
          <w:sz w:val="24"/>
          <w:szCs w:val="24"/>
        </w:rPr>
        <w:t>zasad przyjęć na studia w roku akademickim 2012/2013)</w:t>
      </w:r>
    </w:p>
    <w:p w:rsidR="00F2152F" w:rsidRPr="00254A07" w:rsidRDefault="00F2152F" w:rsidP="00254A07">
      <w:pPr>
        <w:pStyle w:val="Default"/>
        <w:spacing w:line="276" w:lineRule="auto"/>
        <w:jc w:val="both"/>
      </w:pPr>
    </w:p>
    <w:p w:rsidR="00F2152F" w:rsidRPr="00254A07" w:rsidRDefault="00F2152F" w:rsidP="00254A07">
      <w:pPr>
        <w:pStyle w:val="Default"/>
        <w:spacing w:line="276" w:lineRule="auto"/>
        <w:jc w:val="both"/>
      </w:pPr>
    </w:p>
    <w:p w:rsidR="00BC7F5B" w:rsidRPr="00254A07" w:rsidRDefault="00BC7F5B" w:rsidP="00254A07">
      <w:pPr>
        <w:spacing w:after="0"/>
        <w:ind w:firstLine="360"/>
        <w:jc w:val="both"/>
        <w:rPr>
          <w:rFonts w:ascii="Times New Roman" w:hAnsi="Times New Roman" w:cs="Times New Roman"/>
          <w:sz w:val="24"/>
          <w:szCs w:val="24"/>
        </w:rPr>
      </w:pPr>
      <w:r w:rsidRPr="00254A07">
        <w:rPr>
          <w:rFonts w:ascii="Times New Roman" w:hAnsi="Times New Roman" w:cs="Times New Roman"/>
          <w:sz w:val="24"/>
          <w:szCs w:val="24"/>
        </w:rPr>
        <w:lastRenderedPageBreak/>
        <w:t xml:space="preserve">Indywidualizacja procesu kształcenia studentów w WSP realizowana jest w ramach Indywidualnej Organizacji Studiów (IOS) oraz Indywidualnego Toku Studiów (ITS). </w:t>
      </w:r>
    </w:p>
    <w:p w:rsidR="00BC7F5B" w:rsidRPr="00254A07" w:rsidRDefault="00BC7F5B" w:rsidP="00254A07">
      <w:pPr>
        <w:spacing w:after="0"/>
        <w:ind w:firstLine="360"/>
        <w:jc w:val="both"/>
        <w:rPr>
          <w:rFonts w:ascii="Times New Roman" w:hAnsi="Times New Roman" w:cs="Times New Roman"/>
          <w:sz w:val="24"/>
          <w:szCs w:val="24"/>
        </w:rPr>
      </w:pPr>
      <w:r w:rsidRPr="00254A07">
        <w:rPr>
          <w:rFonts w:ascii="Times New Roman" w:hAnsi="Times New Roman" w:cs="Times New Roman"/>
          <w:sz w:val="24"/>
          <w:szCs w:val="24"/>
        </w:rPr>
        <w:t>Forma IOS przewidziana jest dla studentów z problemami zdrowotnymi, niepełnosprawnych, kobiet ciężarnych, sprawujących osobistą opiekę nad dziećmi lub przewlekle chorymi członkami rodzin. Z kolei ITS umożliwia (częściowo) eksternistyczne zaliczanie zajęć i egzaminów oraz obejmuje bardziej elastyczny harmonogram zajęć i sesji. Z tej formy indywidualizacji procesu kształcenia mogą skorzystać studenci</w:t>
      </w:r>
      <w:r w:rsidR="00F2152F" w:rsidRPr="00254A07">
        <w:rPr>
          <w:rFonts w:ascii="Times New Roman" w:hAnsi="Times New Roman" w:cs="Times New Roman"/>
          <w:sz w:val="24"/>
          <w:szCs w:val="24"/>
        </w:rPr>
        <w:t xml:space="preserve"> mieszkający za granicą, a studiujący</w:t>
      </w:r>
      <w:r w:rsidRPr="00254A07">
        <w:rPr>
          <w:rFonts w:ascii="Times New Roman" w:hAnsi="Times New Roman" w:cs="Times New Roman"/>
          <w:sz w:val="24"/>
          <w:szCs w:val="24"/>
        </w:rPr>
        <w:t xml:space="preserve"> w WSP oraz studenci – sportowcy czy artyści. Obie formy indywidualizacji procesu kształcenia wymagają osobistego, udokumentowanego wniosku studenta. W przypadku IOS indywidualny plan i harmonogram zajęć przygotowuje BOS, w porozumieniu z prorektorem ds. dydaktycznych, w przypadku ITS – wyznaczony przez prorektora opiekun naukowy studenta. Pewne możliwości indywidualizacji kształcenia stwarzają także zajęcia e</w:t>
      </w:r>
      <w:r w:rsidR="00F2152F" w:rsidRPr="00254A07">
        <w:rPr>
          <w:rFonts w:ascii="Times New Roman" w:hAnsi="Times New Roman" w:cs="Times New Roman"/>
          <w:sz w:val="24"/>
          <w:szCs w:val="24"/>
        </w:rPr>
        <w:t>-</w:t>
      </w:r>
      <w:proofErr w:type="spellStart"/>
      <w:r w:rsidRPr="00254A07">
        <w:rPr>
          <w:rFonts w:ascii="Times New Roman" w:hAnsi="Times New Roman" w:cs="Times New Roman"/>
          <w:sz w:val="24"/>
          <w:szCs w:val="24"/>
        </w:rPr>
        <w:t>learningowe</w:t>
      </w:r>
      <w:proofErr w:type="spellEnd"/>
      <w:r w:rsidRPr="00254A07">
        <w:rPr>
          <w:rFonts w:ascii="Times New Roman" w:hAnsi="Times New Roman" w:cs="Times New Roman"/>
          <w:sz w:val="24"/>
          <w:szCs w:val="24"/>
        </w:rPr>
        <w:t>.</w:t>
      </w:r>
    </w:p>
    <w:p w:rsidR="00F2152F" w:rsidRPr="00254A07" w:rsidRDefault="00F2152F" w:rsidP="00254A07">
      <w:pPr>
        <w:spacing w:after="0"/>
        <w:ind w:firstLine="360"/>
        <w:jc w:val="both"/>
        <w:rPr>
          <w:rFonts w:ascii="Times New Roman" w:hAnsi="Times New Roman" w:cs="Times New Roman"/>
          <w:sz w:val="24"/>
          <w:szCs w:val="24"/>
        </w:rPr>
      </w:pPr>
    </w:p>
    <w:p w:rsidR="00BC7F5B" w:rsidRPr="00254A07" w:rsidRDefault="00BC7F5B" w:rsidP="00254A07">
      <w:pPr>
        <w:spacing w:after="0"/>
        <w:ind w:firstLine="360"/>
        <w:jc w:val="both"/>
        <w:rPr>
          <w:rFonts w:ascii="Times New Roman" w:hAnsi="Times New Roman" w:cs="Times New Roman"/>
          <w:sz w:val="24"/>
          <w:szCs w:val="24"/>
        </w:rPr>
      </w:pPr>
      <w:r w:rsidRPr="00254A07">
        <w:rPr>
          <w:rFonts w:ascii="Times New Roman" w:hAnsi="Times New Roman" w:cs="Times New Roman"/>
          <w:sz w:val="24"/>
          <w:szCs w:val="24"/>
        </w:rPr>
        <w:t>W WSP w sposób szczególny zwraca się uwagę na studentów niepełnosprawnych i jakość procesu ich kształcenia. Oferowana przez Uczelnię opieka to:</w:t>
      </w:r>
    </w:p>
    <w:p w:rsidR="00BC7F5B" w:rsidRPr="00254A07" w:rsidRDefault="00BC7F5B" w:rsidP="00254A07">
      <w:pPr>
        <w:spacing w:after="0"/>
        <w:contextualSpacing/>
        <w:jc w:val="both"/>
        <w:rPr>
          <w:rFonts w:ascii="Times New Roman" w:hAnsi="Times New Roman" w:cs="Times New Roman"/>
          <w:sz w:val="24"/>
          <w:szCs w:val="24"/>
        </w:rPr>
      </w:pPr>
      <w:r w:rsidRPr="00254A07">
        <w:rPr>
          <w:rFonts w:ascii="Times New Roman" w:hAnsi="Times New Roman" w:cs="Times New Roman"/>
          <w:sz w:val="24"/>
          <w:szCs w:val="24"/>
        </w:rPr>
        <w:t>- specjalna opieka Rzecznika Osób Niepełnosprawnych WSP, psychologa i pedagoga specjalnego;</w:t>
      </w:r>
    </w:p>
    <w:p w:rsidR="00BC7F5B" w:rsidRPr="00254A07" w:rsidRDefault="00BC7F5B" w:rsidP="00254A07">
      <w:pPr>
        <w:spacing w:after="0"/>
        <w:contextualSpacing/>
        <w:jc w:val="both"/>
        <w:rPr>
          <w:rFonts w:ascii="Times New Roman" w:hAnsi="Times New Roman" w:cs="Times New Roman"/>
          <w:sz w:val="24"/>
          <w:szCs w:val="24"/>
        </w:rPr>
      </w:pPr>
      <w:r w:rsidRPr="00254A07">
        <w:rPr>
          <w:rFonts w:ascii="Times New Roman" w:hAnsi="Times New Roman" w:cs="Times New Roman"/>
          <w:sz w:val="24"/>
          <w:szCs w:val="24"/>
        </w:rPr>
        <w:t>- opracowany uczelniany system rejestracji osób niepełnosprawnych, zapewniający otrzymanie pomocy, przy maksymalnej dyskrecji i prawie do nieujawniania tajemnic dotyczących stanu zdrowia (informacja dla studentów i kwestionariusz rejestracyjny na stronie internetowej WSP w zakładce dla studentów z niepełnosprawnością (Kwestionariusz dla studentów niepełnosprawnych);</w:t>
      </w:r>
    </w:p>
    <w:p w:rsidR="00BC7F5B" w:rsidRPr="00254A07" w:rsidRDefault="00BC7F5B" w:rsidP="00254A07">
      <w:pPr>
        <w:spacing w:after="0"/>
        <w:contextualSpacing/>
        <w:jc w:val="both"/>
        <w:rPr>
          <w:rFonts w:ascii="Times New Roman" w:hAnsi="Times New Roman" w:cs="Times New Roman"/>
          <w:sz w:val="24"/>
          <w:szCs w:val="24"/>
        </w:rPr>
      </w:pPr>
      <w:r w:rsidRPr="00254A07">
        <w:rPr>
          <w:rFonts w:ascii="Times New Roman" w:hAnsi="Times New Roman" w:cs="Times New Roman"/>
          <w:sz w:val="24"/>
          <w:szCs w:val="24"/>
        </w:rPr>
        <w:t>- system stypendialny ze stypendium specjalnym i zapomogami oraz doradztwo i pomoc w staraniu się o dofinansowanie indywidualne z programu „Student” PFRON (szkoła blisko współpracuje z PFRON);</w:t>
      </w:r>
    </w:p>
    <w:p w:rsidR="00BC7F5B" w:rsidRPr="00254A07" w:rsidRDefault="00BC7F5B" w:rsidP="00254A07">
      <w:pPr>
        <w:spacing w:after="0"/>
        <w:contextualSpacing/>
        <w:jc w:val="both"/>
        <w:rPr>
          <w:rFonts w:ascii="Times New Roman" w:hAnsi="Times New Roman" w:cs="Times New Roman"/>
          <w:sz w:val="24"/>
          <w:szCs w:val="24"/>
        </w:rPr>
      </w:pPr>
      <w:r w:rsidRPr="00254A07">
        <w:rPr>
          <w:rFonts w:ascii="Times New Roman" w:hAnsi="Times New Roman" w:cs="Times New Roman"/>
          <w:sz w:val="24"/>
          <w:szCs w:val="24"/>
        </w:rPr>
        <w:t xml:space="preserve">- przeszkolenie pracowników uczelni z zakresu problemów komunikacyjnych i dydaktycznych i na jakie mogą napotkać w pracy z osobami niepełnosprawnymi, zwłaszcza niesłyszącymi; odpowiednio opracowane materiały dla wykładowców; </w:t>
      </w:r>
    </w:p>
    <w:p w:rsidR="00BC7F5B" w:rsidRPr="00254A07" w:rsidRDefault="00BC7F5B" w:rsidP="00254A07">
      <w:pPr>
        <w:spacing w:after="0"/>
        <w:contextualSpacing/>
        <w:jc w:val="both"/>
        <w:rPr>
          <w:rFonts w:ascii="Times New Roman" w:hAnsi="Times New Roman" w:cs="Times New Roman"/>
          <w:sz w:val="24"/>
          <w:szCs w:val="24"/>
        </w:rPr>
      </w:pPr>
      <w:r w:rsidRPr="00254A07">
        <w:rPr>
          <w:rFonts w:ascii="Times New Roman" w:hAnsi="Times New Roman" w:cs="Times New Roman"/>
          <w:sz w:val="24"/>
          <w:szCs w:val="24"/>
        </w:rPr>
        <w:t xml:space="preserve">- oferta lektoratu języka migowego (SJM); </w:t>
      </w:r>
    </w:p>
    <w:p w:rsidR="00BC7F5B" w:rsidRPr="00254A07" w:rsidRDefault="00BC7F5B" w:rsidP="00254A07">
      <w:pPr>
        <w:spacing w:after="0"/>
        <w:contextualSpacing/>
        <w:jc w:val="both"/>
        <w:rPr>
          <w:rFonts w:ascii="Times New Roman" w:hAnsi="Times New Roman" w:cs="Times New Roman"/>
          <w:sz w:val="24"/>
          <w:szCs w:val="24"/>
        </w:rPr>
      </w:pPr>
      <w:r w:rsidRPr="00254A07">
        <w:rPr>
          <w:rFonts w:ascii="Times New Roman" w:hAnsi="Times New Roman" w:cs="Times New Roman"/>
          <w:sz w:val="24"/>
          <w:szCs w:val="24"/>
        </w:rPr>
        <w:t xml:space="preserve">- wsparcie tłumaczy języka migowego; </w:t>
      </w:r>
    </w:p>
    <w:p w:rsidR="00BC7F5B" w:rsidRPr="00254A07" w:rsidRDefault="00BC7F5B" w:rsidP="00254A07">
      <w:pPr>
        <w:spacing w:after="0"/>
        <w:contextualSpacing/>
        <w:jc w:val="both"/>
        <w:rPr>
          <w:rFonts w:ascii="Times New Roman" w:hAnsi="Times New Roman" w:cs="Times New Roman"/>
          <w:sz w:val="24"/>
          <w:szCs w:val="24"/>
        </w:rPr>
      </w:pPr>
      <w:r w:rsidRPr="00254A07">
        <w:rPr>
          <w:rFonts w:ascii="Times New Roman" w:hAnsi="Times New Roman" w:cs="Times New Roman"/>
          <w:sz w:val="24"/>
          <w:szCs w:val="24"/>
        </w:rPr>
        <w:t>- bezpłatne powielanie materiałów i opracowań dla niesłyszących studentów i innych niepełnosprawnych, którzy tego wymagają;</w:t>
      </w:r>
    </w:p>
    <w:p w:rsidR="00BC7F5B" w:rsidRPr="00254A07" w:rsidRDefault="00BC7F5B" w:rsidP="00254A07">
      <w:pPr>
        <w:spacing w:after="0"/>
        <w:contextualSpacing/>
        <w:jc w:val="both"/>
        <w:rPr>
          <w:rFonts w:ascii="Times New Roman" w:hAnsi="Times New Roman" w:cs="Times New Roman"/>
          <w:sz w:val="24"/>
          <w:szCs w:val="24"/>
        </w:rPr>
      </w:pPr>
      <w:r w:rsidRPr="00254A07">
        <w:rPr>
          <w:rFonts w:ascii="Times New Roman" w:hAnsi="Times New Roman" w:cs="Times New Roman"/>
          <w:sz w:val="24"/>
          <w:szCs w:val="24"/>
        </w:rPr>
        <w:t>- zniesienie, bądź znaczne  ograniczenie barier architektonicznych;</w:t>
      </w:r>
    </w:p>
    <w:p w:rsidR="00BC7F5B" w:rsidRPr="00254A07" w:rsidRDefault="00BC7F5B" w:rsidP="00254A07">
      <w:pPr>
        <w:spacing w:after="0"/>
        <w:contextualSpacing/>
        <w:jc w:val="both"/>
        <w:rPr>
          <w:rFonts w:ascii="Times New Roman" w:hAnsi="Times New Roman" w:cs="Times New Roman"/>
          <w:sz w:val="24"/>
          <w:szCs w:val="24"/>
        </w:rPr>
      </w:pPr>
      <w:r w:rsidRPr="00254A07">
        <w:rPr>
          <w:rFonts w:ascii="Times New Roman" w:hAnsi="Times New Roman" w:cs="Times New Roman"/>
          <w:sz w:val="24"/>
          <w:szCs w:val="24"/>
        </w:rPr>
        <w:t xml:space="preserve">- wyposażenie w środki wspomagające słyszenie i pomoce audiowizualne dla celów dydaktycznych (2 nowocześnie nagłośnione aule z pętlami </w:t>
      </w:r>
      <w:proofErr w:type="spellStart"/>
      <w:r w:rsidRPr="00254A07">
        <w:rPr>
          <w:rFonts w:ascii="Times New Roman" w:hAnsi="Times New Roman" w:cs="Times New Roman"/>
          <w:sz w:val="24"/>
          <w:szCs w:val="24"/>
        </w:rPr>
        <w:t>induktofonicznymi</w:t>
      </w:r>
      <w:proofErr w:type="spellEnd"/>
      <w:r w:rsidRPr="00254A07">
        <w:rPr>
          <w:rFonts w:ascii="Times New Roman" w:hAnsi="Times New Roman" w:cs="Times New Roman"/>
          <w:sz w:val="24"/>
          <w:szCs w:val="24"/>
        </w:rPr>
        <w:t xml:space="preserve">, mikrofonami cyfrowymi i kompletem słuchawek, 5 zestawów FM, dyktafony na użytek osób niesłyszących (i innych niepełnosprawnych), rzutniki pisma lub rzutniki multimedialne w większości </w:t>
      </w:r>
      <w:proofErr w:type="spellStart"/>
      <w:r w:rsidRPr="00254A07">
        <w:rPr>
          <w:rFonts w:ascii="Times New Roman" w:hAnsi="Times New Roman" w:cs="Times New Roman"/>
          <w:sz w:val="24"/>
          <w:szCs w:val="24"/>
        </w:rPr>
        <w:t>sal</w:t>
      </w:r>
      <w:proofErr w:type="spellEnd"/>
      <w:r w:rsidRPr="00254A07">
        <w:rPr>
          <w:rFonts w:ascii="Times New Roman" w:hAnsi="Times New Roman" w:cs="Times New Roman"/>
          <w:sz w:val="24"/>
          <w:szCs w:val="24"/>
        </w:rPr>
        <w:t xml:space="preserve">, tablicę interaktywną, pracownię komputerową oraz swobodny dostęp do komputerów i Internetu; w bibliotece znajduje się stanowisko komputerowe z zoom-em optycznym dla słabo widzących oraz punkt biblioteczny </w:t>
      </w:r>
      <w:proofErr w:type="spellStart"/>
      <w:r w:rsidRPr="00254A07">
        <w:rPr>
          <w:rFonts w:ascii="Times New Roman" w:hAnsi="Times New Roman" w:cs="Times New Roman"/>
          <w:sz w:val="24"/>
          <w:szCs w:val="24"/>
        </w:rPr>
        <w:t>audiobooków</w:t>
      </w:r>
      <w:proofErr w:type="spellEnd"/>
      <w:r w:rsidRPr="00254A07">
        <w:rPr>
          <w:rFonts w:ascii="Times New Roman" w:hAnsi="Times New Roman" w:cs="Times New Roman"/>
          <w:sz w:val="24"/>
          <w:szCs w:val="24"/>
        </w:rPr>
        <w:t xml:space="preserve">, uzyskanych z Polskiego Związku Niewidomych; możliwość udostępniania w bibliotece materiałów brajlowskich z bazy Biblioteki Uniwersytetu Warszawskiego oraz z Biblioteki Książek Cyfrowych; Uczelnia </w:t>
      </w:r>
      <w:r w:rsidRPr="00254A07">
        <w:rPr>
          <w:rFonts w:ascii="Times New Roman" w:hAnsi="Times New Roman" w:cs="Times New Roman"/>
          <w:sz w:val="24"/>
          <w:szCs w:val="24"/>
        </w:rPr>
        <w:lastRenderedPageBreak/>
        <w:t>dysponuje także podręczną wypożyczalnię sprzętu technicznego dla studentów niepełnosprawnych (dyktafony, FM-y);</w:t>
      </w:r>
    </w:p>
    <w:p w:rsidR="00BC7F5B" w:rsidRPr="00254A07" w:rsidRDefault="00BC7F5B" w:rsidP="00254A07">
      <w:pPr>
        <w:spacing w:after="0"/>
        <w:contextualSpacing/>
        <w:jc w:val="both"/>
        <w:rPr>
          <w:rFonts w:ascii="Times New Roman" w:hAnsi="Times New Roman" w:cs="Times New Roman"/>
          <w:sz w:val="24"/>
          <w:szCs w:val="24"/>
        </w:rPr>
      </w:pPr>
      <w:r w:rsidRPr="00254A07">
        <w:rPr>
          <w:rFonts w:ascii="Times New Roman" w:hAnsi="Times New Roman" w:cs="Times New Roman"/>
          <w:sz w:val="24"/>
          <w:szCs w:val="24"/>
        </w:rPr>
        <w:t>- alternatywne formy egzaminów w toku studiów oraz w czasie egzaminów licencjackich i magisterskich;</w:t>
      </w:r>
    </w:p>
    <w:p w:rsidR="00BC7F5B" w:rsidRPr="00254A07" w:rsidRDefault="00BC7F5B" w:rsidP="00254A07">
      <w:pPr>
        <w:spacing w:after="0"/>
        <w:contextualSpacing/>
        <w:jc w:val="both"/>
        <w:rPr>
          <w:rFonts w:ascii="Times New Roman" w:hAnsi="Times New Roman" w:cs="Times New Roman"/>
          <w:sz w:val="24"/>
          <w:szCs w:val="24"/>
        </w:rPr>
      </w:pPr>
      <w:r w:rsidRPr="00254A07">
        <w:rPr>
          <w:rFonts w:ascii="Times New Roman" w:hAnsi="Times New Roman" w:cs="Times New Roman"/>
          <w:sz w:val="24"/>
          <w:szCs w:val="24"/>
        </w:rPr>
        <w:t>- alternatywna forma pisania pracy magisterskiej w postaci portfolio dla głuchych użytkowników języka migowego ( Uchwała Senatu Wyższej Szkoły Pedagogicznej w Łodzi nr 1/2010 z dn. 08.03.2010 r. w sprawie zatwierdzenia zasad alternatywnej formy pracy magisterskiej dla studentów WSP z uszkodzonym słuchem i z wynikającymi z tego ograniczeniami w zakresie biegłości pisania w języku polskim).</w:t>
      </w:r>
    </w:p>
    <w:p w:rsidR="00BC7F5B" w:rsidRPr="00254A07" w:rsidRDefault="00BC7F5B" w:rsidP="00254A07">
      <w:pPr>
        <w:spacing w:after="0"/>
        <w:contextualSpacing/>
        <w:jc w:val="both"/>
        <w:rPr>
          <w:rFonts w:ascii="Times New Roman" w:hAnsi="Times New Roman" w:cs="Times New Roman"/>
          <w:sz w:val="24"/>
          <w:szCs w:val="24"/>
        </w:rPr>
      </w:pPr>
      <w:r w:rsidRPr="00254A07">
        <w:rPr>
          <w:rFonts w:ascii="Times New Roman" w:hAnsi="Times New Roman" w:cs="Times New Roman"/>
          <w:sz w:val="24"/>
          <w:szCs w:val="24"/>
        </w:rPr>
        <w:t>Rzecznik Osób Niepełnosprawnych w WSP w każdym roku akademickim sporządza sprawozdanie ze swojej działalności, które jest podstawą doskonalenia jakości kształcenia niepełnosprawnych studentów.</w:t>
      </w:r>
    </w:p>
    <w:p w:rsidR="00BC7F5B" w:rsidRPr="00254A07" w:rsidRDefault="00BC7F5B" w:rsidP="00254A07">
      <w:pPr>
        <w:spacing w:after="0"/>
        <w:contextualSpacing/>
        <w:jc w:val="both"/>
        <w:rPr>
          <w:rFonts w:ascii="Times New Roman" w:hAnsi="Times New Roman" w:cs="Times New Roman"/>
          <w:sz w:val="24"/>
          <w:szCs w:val="24"/>
        </w:rPr>
      </w:pPr>
      <w:r w:rsidRPr="00254A07">
        <w:rPr>
          <w:rFonts w:ascii="Times New Roman" w:hAnsi="Times New Roman" w:cs="Times New Roman"/>
          <w:sz w:val="24"/>
          <w:szCs w:val="24"/>
        </w:rPr>
        <w:t>Wdrożone powyżej rozwiązania, wspierające proces kształcenia studentów niepełnosprawnych, były wielokrotnie nagradzane przez organizacje i stowarzyszenia działające na rzecz osób niepełnosprawnych. Przyczyniły się także większego zainteresowania ofertą kształcenia w WSP ze strony niepełnosprawnych kandydatów.</w:t>
      </w:r>
    </w:p>
    <w:p w:rsidR="00BC7F5B" w:rsidRPr="00254A07" w:rsidRDefault="00BC7F5B" w:rsidP="00254A07">
      <w:pPr>
        <w:spacing w:after="0"/>
        <w:contextualSpacing/>
        <w:jc w:val="both"/>
        <w:rPr>
          <w:rFonts w:ascii="Times New Roman" w:hAnsi="Times New Roman" w:cs="Times New Roman"/>
          <w:sz w:val="24"/>
          <w:szCs w:val="24"/>
        </w:rPr>
      </w:pPr>
    </w:p>
    <w:p w:rsidR="00BC7F5B" w:rsidRPr="00254A07" w:rsidRDefault="00BC7F5B" w:rsidP="00254A07">
      <w:pPr>
        <w:spacing w:after="0"/>
        <w:rPr>
          <w:rFonts w:ascii="Times New Roman" w:hAnsi="Times New Roman" w:cs="Times New Roman"/>
          <w:i/>
        </w:rPr>
      </w:pPr>
      <w:r w:rsidRPr="00742C9E">
        <w:rPr>
          <w:rFonts w:ascii="Times New Roman" w:hAnsi="Times New Roman" w:cs="Times New Roman"/>
          <w:b/>
          <w:i/>
        </w:rPr>
        <w:t>2). Ocena, czy zakładane efekty kształcenia, treści programowe, formy i metody dydaktyczne tworzą spójną całość</w:t>
      </w:r>
      <w:r w:rsidRPr="00254A07">
        <w:rPr>
          <w:rFonts w:ascii="Times New Roman" w:hAnsi="Times New Roman" w:cs="Times New Roman"/>
          <w:i/>
        </w:rPr>
        <w:t>.</w:t>
      </w:r>
    </w:p>
    <w:p w:rsidR="00BC7F5B" w:rsidRPr="00254A07" w:rsidRDefault="00BC7F5B" w:rsidP="00254A07">
      <w:pPr>
        <w:spacing w:after="0"/>
        <w:rPr>
          <w:rFonts w:ascii="Times New Roman" w:hAnsi="Times New Roman" w:cs="Times New Roman"/>
          <w:i/>
        </w:rPr>
      </w:pPr>
    </w:p>
    <w:p w:rsidR="00742C9E" w:rsidRDefault="00BC7F5B" w:rsidP="00254A07">
      <w:pPr>
        <w:tabs>
          <w:tab w:val="num" w:pos="720"/>
        </w:tabs>
        <w:spacing w:after="0"/>
        <w:jc w:val="both"/>
        <w:rPr>
          <w:rFonts w:ascii="Times New Roman" w:hAnsi="Times New Roman" w:cs="Times New Roman"/>
          <w:sz w:val="24"/>
        </w:rPr>
      </w:pPr>
      <w:r w:rsidRPr="00254A07">
        <w:rPr>
          <w:rFonts w:ascii="Times New Roman" w:hAnsi="Times New Roman" w:cs="Times New Roman"/>
          <w:sz w:val="24"/>
        </w:rPr>
        <w:t>Zakładane efekty kształcenia, treści programowe, formy i metody dydaktyczne</w:t>
      </w:r>
      <w:r w:rsidR="00F2152F" w:rsidRPr="00254A07">
        <w:rPr>
          <w:rFonts w:ascii="Times New Roman" w:hAnsi="Times New Roman" w:cs="Times New Roman"/>
          <w:sz w:val="24"/>
        </w:rPr>
        <w:t xml:space="preserve">, </w:t>
      </w:r>
      <w:r w:rsidRPr="00254A07">
        <w:rPr>
          <w:rFonts w:ascii="Times New Roman" w:hAnsi="Times New Roman" w:cs="Times New Roman"/>
          <w:sz w:val="24"/>
        </w:rPr>
        <w:t xml:space="preserve"> na kierunku pedagogika, tworzą </w:t>
      </w:r>
      <w:r w:rsidRPr="00534480">
        <w:rPr>
          <w:rFonts w:ascii="Times New Roman" w:hAnsi="Times New Roman" w:cs="Times New Roman"/>
          <w:b/>
          <w:sz w:val="24"/>
        </w:rPr>
        <w:t>w zasadzie</w:t>
      </w:r>
      <w:r w:rsidRPr="00254A07">
        <w:rPr>
          <w:rFonts w:ascii="Times New Roman" w:hAnsi="Times New Roman" w:cs="Times New Roman"/>
          <w:sz w:val="24"/>
        </w:rPr>
        <w:t xml:space="preserve"> spójną całość. Analiza bowiem planów studiów, modułów specjalnościowych i specjalizacyjnych, a w szczególności sylabusów, realizowanych praktyk, jak również obciążenia pracą studenta dowodzi, że zakładane efekty kształcenia w zakresie wiedzy, umiejętności i kompetencji społecznych są</w:t>
      </w:r>
      <w:r w:rsidR="00742C9E">
        <w:rPr>
          <w:rFonts w:ascii="Times New Roman" w:hAnsi="Times New Roman" w:cs="Times New Roman"/>
          <w:sz w:val="24"/>
        </w:rPr>
        <w:t xml:space="preserve"> </w:t>
      </w:r>
      <w:r w:rsidR="00742C9E" w:rsidRPr="00534480">
        <w:rPr>
          <w:rFonts w:ascii="Times New Roman" w:hAnsi="Times New Roman" w:cs="Times New Roman"/>
          <w:b/>
          <w:sz w:val="24"/>
        </w:rPr>
        <w:t>w większości</w:t>
      </w:r>
      <w:r w:rsidRPr="00254A07">
        <w:rPr>
          <w:rFonts w:ascii="Times New Roman" w:hAnsi="Times New Roman" w:cs="Times New Roman"/>
          <w:sz w:val="24"/>
        </w:rPr>
        <w:t xml:space="preserve"> możliwe do osiągnięcia na studiach pierwszego i drugiego stopnia.</w:t>
      </w:r>
    </w:p>
    <w:p w:rsidR="00A6440E" w:rsidRDefault="00A6440E" w:rsidP="00254A07">
      <w:pPr>
        <w:tabs>
          <w:tab w:val="num" w:pos="720"/>
        </w:tabs>
        <w:spacing w:after="0"/>
        <w:jc w:val="both"/>
        <w:rPr>
          <w:rFonts w:ascii="Times New Roman" w:hAnsi="Times New Roman" w:cs="Times New Roman"/>
          <w:sz w:val="24"/>
        </w:rPr>
      </w:pPr>
    </w:p>
    <w:p w:rsidR="00742C9E" w:rsidRDefault="00742C9E" w:rsidP="00254A07">
      <w:pPr>
        <w:tabs>
          <w:tab w:val="num" w:pos="720"/>
        </w:tabs>
        <w:spacing w:after="0"/>
        <w:jc w:val="both"/>
        <w:rPr>
          <w:rFonts w:ascii="Times New Roman" w:hAnsi="Times New Roman" w:cs="Times New Roman"/>
          <w:sz w:val="24"/>
        </w:rPr>
      </w:pPr>
      <w:r>
        <w:rPr>
          <w:rFonts w:ascii="Times New Roman" w:hAnsi="Times New Roman" w:cs="Times New Roman"/>
          <w:sz w:val="24"/>
        </w:rPr>
        <w:t>Nie można dokonać tej oceny w odniesieniu do specjalności – pedagogika specjalna włączająca- z powodu braku sylabusów przedmiotowych , a tym samym wiedzy na temat przyjętych w nich treści, metod</w:t>
      </w:r>
      <w:r w:rsidR="00534480">
        <w:rPr>
          <w:rFonts w:ascii="Times New Roman" w:hAnsi="Times New Roman" w:cs="Times New Roman"/>
          <w:sz w:val="24"/>
        </w:rPr>
        <w:t>, form i efektów kształcenia.</w:t>
      </w:r>
    </w:p>
    <w:p w:rsidR="00A6440E" w:rsidRDefault="00A6440E" w:rsidP="00254A07">
      <w:pPr>
        <w:tabs>
          <w:tab w:val="num" w:pos="720"/>
        </w:tabs>
        <w:spacing w:after="0"/>
        <w:jc w:val="both"/>
        <w:rPr>
          <w:rFonts w:ascii="Times New Roman" w:hAnsi="Times New Roman" w:cs="Times New Roman"/>
          <w:sz w:val="24"/>
        </w:rPr>
      </w:pPr>
    </w:p>
    <w:p w:rsidR="00BC7F5B" w:rsidRPr="00254A07" w:rsidRDefault="00A6440E" w:rsidP="00254A07">
      <w:pPr>
        <w:tabs>
          <w:tab w:val="num" w:pos="720"/>
        </w:tabs>
        <w:spacing w:after="0"/>
        <w:jc w:val="both"/>
        <w:rPr>
          <w:rFonts w:ascii="Times New Roman" w:hAnsi="Times New Roman" w:cs="Times New Roman"/>
          <w:color w:val="FF0000"/>
          <w:sz w:val="24"/>
        </w:rPr>
      </w:pPr>
      <w:r>
        <w:rPr>
          <w:rFonts w:ascii="Times New Roman" w:hAnsi="Times New Roman" w:cs="Times New Roman"/>
          <w:sz w:val="24"/>
        </w:rPr>
        <w:t xml:space="preserve">Wątpliwość budzi również realizacja efektów kształcenia , przede wszystkim w zakresie umiejętności , na 32 przedmiotach ogólnych ( studia I stopnia) realizowanych tylko i wyłącznie w formie wykładów. </w:t>
      </w:r>
    </w:p>
    <w:p w:rsidR="00BC7F5B" w:rsidRPr="00254A07" w:rsidRDefault="00BC7F5B" w:rsidP="00254A07">
      <w:pPr>
        <w:spacing w:after="0"/>
        <w:ind w:firstLine="708"/>
        <w:jc w:val="both"/>
        <w:rPr>
          <w:rFonts w:ascii="Times New Roman" w:hAnsi="Times New Roman" w:cs="Times New Roman"/>
          <w:sz w:val="24"/>
          <w:szCs w:val="24"/>
        </w:rPr>
      </w:pPr>
    </w:p>
    <w:p w:rsidR="00BC7F5B" w:rsidRPr="00254A07" w:rsidRDefault="00BC7F5B" w:rsidP="00254A07">
      <w:pPr>
        <w:spacing w:after="0"/>
        <w:ind w:firstLine="708"/>
        <w:jc w:val="both"/>
        <w:rPr>
          <w:rFonts w:ascii="Times New Roman" w:hAnsi="Times New Roman" w:cs="Times New Roman"/>
          <w:sz w:val="24"/>
          <w:szCs w:val="24"/>
        </w:rPr>
      </w:pPr>
    </w:p>
    <w:p w:rsidR="00BC7F5B" w:rsidRPr="00A6440E" w:rsidRDefault="00BC7F5B" w:rsidP="00254A07">
      <w:pPr>
        <w:spacing w:after="0"/>
        <w:jc w:val="both"/>
        <w:rPr>
          <w:rFonts w:ascii="Times New Roman" w:hAnsi="Times New Roman" w:cs="Times New Roman"/>
          <w:b/>
          <w:i/>
          <w:szCs w:val="24"/>
        </w:rPr>
      </w:pPr>
      <w:r w:rsidRPr="00A6440E">
        <w:rPr>
          <w:rFonts w:ascii="Times New Roman" w:hAnsi="Times New Roman" w:cs="Times New Roman"/>
          <w:b/>
          <w:i/>
          <w:szCs w:val="24"/>
        </w:rPr>
        <w:t>3). W przypadku, gdy przeprowadzana jest kolejna ocena jakości kształcenia na danym kierunku studiów należy ocenić dokonane zmiany i ich efekty, odnieść się do stopnia realizacji sformułowanych poprzednio zaleceń, lub efektów działań naprawczych, a także ocenić proces zmian programu studiów w aspekcie rozwoju kierunku.</w:t>
      </w:r>
    </w:p>
    <w:p w:rsidR="00BC7F5B" w:rsidRPr="00A6440E" w:rsidRDefault="00BC7F5B" w:rsidP="00254A07">
      <w:pPr>
        <w:pStyle w:val="Default"/>
        <w:spacing w:line="276" w:lineRule="auto"/>
        <w:jc w:val="both"/>
        <w:rPr>
          <w:b/>
        </w:rPr>
      </w:pPr>
    </w:p>
    <w:p w:rsidR="00BC7F5B" w:rsidRPr="00254A07" w:rsidRDefault="00F2152F" w:rsidP="00254A07">
      <w:pPr>
        <w:pStyle w:val="Default"/>
        <w:spacing w:line="276" w:lineRule="auto"/>
        <w:jc w:val="both"/>
      </w:pPr>
      <w:r w:rsidRPr="00254A07">
        <w:t xml:space="preserve">ZO wizytujący kierunek pedagogika w 2007r.  w Raporcie  z wizytacji zapisał :” </w:t>
      </w:r>
      <w:r w:rsidR="00EE62B4" w:rsidRPr="00254A07">
        <w:rPr>
          <w:i/>
        </w:rPr>
        <w:t xml:space="preserve">Z obszarów, które budzą wątpliwości  i zastrzeżenia należy wymienić: (…) dominację kształcenia w formie wykładów nad kształceniem w formach aktywizujących, konstrukcję planu studiów „ </w:t>
      </w:r>
      <w:r w:rsidR="00EE62B4" w:rsidRPr="00254A07">
        <w:rPr>
          <w:i/>
        </w:rPr>
        <w:lastRenderedPageBreak/>
        <w:t>pedagogika sportu, turystyki i rekreacji” a także niski poziom prac dyplomowych studentów studiujących tę specjalność, powierzchownie opracowane sylabusy niektórych przedmiotów</w:t>
      </w:r>
      <w:r w:rsidR="00EE62B4" w:rsidRPr="00254A07">
        <w:t>.”</w:t>
      </w:r>
    </w:p>
    <w:p w:rsidR="00EE62B4" w:rsidRPr="00254A07" w:rsidRDefault="00EE62B4" w:rsidP="00254A07">
      <w:pPr>
        <w:pStyle w:val="Default"/>
        <w:spacing w:line="276" w:lineRule="auto"/>
        <w:jc w:val="both"/>
        <w:rPr>
          <w:b/>
        </w:rPr>
      </w:pPr>
      <w:r w:rsidRPr="00254A07">
        <w:rPr>
          <w:b/>
        </w:rPr>
        <w:t>Należy stwierdzić, że w zakresie wskazanych zastrzeżeń nie zostały dokonane żadne zmiany.</w:t>
      </w:r>
    </w:p>
    <w:p w:rsidR="008E5269" w:rsidRPr="00254A07" w:rsidRDefault="008E5269" w:rsidP="00254A07">
      <w:pPr>
        <w:pStyle w:val="Default"/>
        <w:spacing w:line="276" w:lineRule="auto"/>
        <w:jc w:val="both"/>
        <w:rPr>
          <w:b/>
        </w:rPr>
      </w:pPr>
    </w:p>
    <w:tbl>
      <w:tblPr>
        <w:tblW w:w="0" w:type="auto"/>
        <w:tblBorders>
          <w:top w:val="nil"/>
          <w:left w:val="nil"/>
          <w:bottom w:val="nil"/>
          <w:right w:val="nil"/>
        </w:tblBorders>
        <w:tblLayout w:type="fixed"/>
        <w:tblLook w:val="0000" w:firstRow="0" w:lastRow="0" w:firstColumn="0" w:lastColumn="0" w:noHBand="0" w:noVBand="0"/>
      </w:tblPr>
      <w:tblGrid>
        <w:gridCol w:w="7690"/>
      </w:tblGrid>
      <w:tr w:rsidR="00BC7F5B" w:rsidRPr="00254A07" w:rsidTr="00710D9D">
        <w:trPr>
          <w:trHeight w:val="1554"/>
        </w:trPr>
        <w:tc>
          <w:tcPr>
            <w:tcW w:w="7690" w:type="dxa"/>
          </w:tcPr>
          <w:p w:rsidR="00BC7F5B" w:rsidRPr="00254A07" w:rsidRDefault="00BC7F5B" w:rsidP="00254A07">
            <w:pPr>
              <w:spacing w:after="0"/>
              <w:jc w:val="both"/>
              <w:rPr>
                <w:rFonts w:ascii="Times New Roman" w:hAnsi="Times New Roman" w:cs="Times New Roman"/>
                <w:b/>
                <w:bCs/>
                <w:szCs w:val="24"/>
              </w:rPr>
            </w:pPr>
            <w:r w:rsidRPr="00254A07">
              <w:rPr>
                <w:rFonts w:ascii="Times New Roman" w:hAnsi="Times New Roman" w:cs="Times New Roman"/>
                <w:b/>
                <w:bCs/>
                <w:szCs w:val="24"/>
              </w:rPr>
              <w:t xml:space="preserve">Ocena końcowa 3 </w:t>
            </w:r>
            <w:r w:rsidRPr="00254A07">
              <w:rPr>
                <w:rFonts w:ascii="Times New Roman" w:hAnsi="Times New Roman" w:cs="Times New Roman"/>
                <w:b/>
                <w:bCs/>
                <w:i/>
                <w:iCs/>
                <w:szCs w:val="24"/>
              </w:rPr>
              <w:t>kryterium ogólnego</w:t>
            </w:r>
            <w:r w:rsidRPr="00254A07">
              <w:rPr>
                <w:rFonts w:ascii="Times New Roman" w:hAnsi="Times New Roman" w:cs="Times New Roman"/>
                <w:b/>
                <w:bCs/>
                <w:szCs w:val="24"/>
                <w:vertAlign w:val="superscript"/>
              </w:rPr>
              <w:t xml:space="preserve"> </w:t>
            </w:r>
            <w:r w:rsidRPr="00254A07">
              <w:rPr>
                <w:rFonts w:ascii="Times New Roman" w:hAnsi="Times New Roman" w:cs="Times New Roman"/>
                <w:b/>
                <w:bCs/>
                <w:szCs w:val="24"/>
              </w:rPr>
              <w:t>–</w:t>
            </w:r>
            <w:r w:rsidR="00BF4C6C" w:rsidRPr="00254A07">
              <w:rPr>
                <w:rFonts w:ascii="Times New Roman" w:hAnsi="Times New Roman" w:cs="Times New Roman"/>
                <w:b/>
                <w:bCs/>
                <w:szCs w:val="24"/>
              </w:rPr>
              <w:t xml:space="preserve"> znacząco</w:t>
            </w:r>
          </w:p>
          <w:p w:rsidR="00BC7F5B" w:rsidRPr="00254A07" w:rsidRDefault="00BC7F5B" w:rsidP="00254A07">
            <w:pPr>
              <w:spacing w:after="0"/>
              <w:jc w:val="both"/>
              <w:rPr>
                <w:rFonts w:ascii="Times New Roman" w:hAnsi="Times New Roman" w:cs="Times New Roman"/>
                <w:b/>
                <w:bCs/>
                <w:szCs w:val="24"/>
              </w:rPr>
            </w:pPr>
          </w:p>
          <w:p w:rsidR="00BC7F5B" w:rsidRPr="00254A07" w:rsidRDefault="00BC7F5B" w:rsidP="00254A07">
            <w:pPr>
              <w:spacing w:after="0"/>
              <w:jc w:val="both"/>
              <w:rPr>
                <w:rFonts w:ascii="Times New Roman" w:hAnsi="Times New Roman" w:cs="Times New Roman"/>
                <w:b/>
                <w:bCs/>
                <w:i/>
                <w:iCs/>
                <w:szCs w:val="24"/>
              </w:rPr>
            </w:pPr>
            <w:r w:rsidRPr="00254A07">
              <w:rPr>
                <w:rFonts w:ascii="Times New Roman" w:hAnsi="Times New Roman" w:cs="Times New Roman"/>
                <w:b/>
                <w:bCs/>
                <w:szCs w:val="24"/>
              </w:rPr>
              <w:t xml:space="preserve">Syntetyczna ocena opisowa stopnia spełnienia </w:t>
            </w:r>
            <w:r w:rsidRPr="00254A07">
              <w:rPr>
                <w:rFonts w:ascii="Times New Roman" w:hAnsi="Times New Roman" w:cs="Times New Roman"/>
                <w:b/>
                <w:bCs/>
                <w:i/>
                <w:iCs/>
                <w:szCs w:val="24"/>
              </w:rPr>
              <w:t>kryteriów szczegółowych</w:t>
            </w:r>
          </w:p>
          <w:p w:rsidR="00BC7F5B" w:rsidRPr="00254A07" w:rsidRDefault="00BC7F5B" w:rsidP="00254A07">
            <w:pPr>
              <w:autoSpaceDE w:val="0"/>
              <w:autoSpaceDN w:val="0"/>
              <w:adjustRightInd w:val="0"/>
              <w:spacing w:after="0"/>
              <w:jc w:val="both"/>
              <w:rPr>
                <w:rFonts w:ascii="Times New Roman" w:eastAsiaTheme="minorHAnsi" w:hAnsi="Times New Roman" w:cs="Times New Roman"/>
                <w:color w:val="000000"/>
                <w:sz w:val="23"/>
                <w:szCs w:val="23"/>
              </w:rPr>
            </w:pPr>
          </w:p>
        </w:tc>
      </w:tr>
    </w:tbl>
    <w:p w:rsidR="00BC7F5B" w:rsidRPr="00254A07" w:rsidRDefault="00BC7F5B" w:rsidP="00254A07">
      <w:pPr>
        <w:spacing w:after="0"/>
        <w:jc w:val="both"/>
        <w:rPr>
          <w:rFonts w:ascii="Times New Roman" w:hAnsi="Times New Roman" w:cs="Times New Roman"/>
          <w:b/>
          <w:bCs/>
          <w:i/>
          <w:iCs/>
          <w:szCs w:val="24"/>
        </w:rPr>
      </w:pPr>
    </w:p>
    <w:p w:rsidR="00BC7F5B" w:rsidRPr="00254A07" w:rsidRDefault="00BC7F5B" w:rsidP="00254A07">
      <w:pPr>
        <w:spacing w:after="0"/>
        <w:jc w:val="both"/>
        <w:rPr>
          <w:rFonts w:ascii="Times New Roman" w:hAnsi="Times New Roman" w:cs="Times New Roman"/>
          <w:bCs/>
          <w:iCs/>
          <w:sz w:val="24"/>
          <w:szCs w:val="24"/>
        </w:rPr>
      </w:pPr>
      <w:r w:rsidRPr="00254A07">
        <w:rPr>
          <w:rFonts w:ascii="Times New Roman" w:hAnsi="Times New Roman" w:cs="Times New Roman"/>
          <w:bCs/>
          <w:iCs/>
          <w:sz w:val="24"/>
          <w:szCs w:val="24"/>
        </w:rPr>
        <w:t>1. Czas trwania studiów pierwszego i drugiego stopnia, na oceniany</w:t>
      </w:r>
      <w:r w:rsidR="00EE62B4" w:rsidRPr="00254A07">
        <w:rPr>
          <w:rFonts w:ascii="Times New Roman" w:hAnsi="Times New Roman" w:cs="Times New Roman"/>
          <w:bCs/>
          <w:iCs/>
          <w:sz w:val="24"/>
          <w:szCs w:val="24"/>
        </w:rPr>
        <w:t>m  kierunku, jest wystarczający</w:t>
      </w:r>
      <w:r w:rsidRPr="00254A07">
        <w:rPr>
          <w:rFonts w:ascii="Times New Roman" w:hAnsi="Times New Roman" w:cs="Times New Roman"/>
          <w:bCs/>
          <w:iCs/>
          <w:sz w:val="24"/>
          <w:szCs w:val="24"/>
        </w:rPr>
        <w:t xml:space="preserve"> dla realizacji odpowiadających tym poziomom efektów kształcenia.</w:t>
      </w:r>
    </w:p>
    <w:p w:rsidR="00BC7F5B" w:rsidRPr="00254A07" w:rsidRDefault="00BC7F5B"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2. Treści kształcenia, realizowane w ramach modułów specjalnościowych i specjalizacyjnych, a także w ramach poszczególnych przedmiotów na kierunku ped</w:t>
      </w:r>
      <w:r w:rsidR="00EE62B4" w:rsidRPr="00254A07">
        <w:rPr>
          <w:rFonts w:ascii="Times New Roman" w:hAnsi="Times New Roman" w:cs="Times New Roman"/>
          <w:sz w:val="24"/>
          <w:szCs w:val="24"/>
        </w:rPr>
        <w:t>agogika - studiach I stopnia</w:t>
      </w:r>
      <w:r w:rsidRPr="00254A07">
        <w:rPr>
          <w:rFonts w:ascii="Times New Roman" w:hAnsi="Times New Roman" w:cs="Times New Roman"/>
          <w:sz w:val="24"/>
          <w:szCs w:val="24"/>
        </w:rPr>
        <w:t xml:space="preserve">, - częściowo odpowiadają założonym efektom kształcenia. Treści kształcenia na specjalności Edukacja przedszkolna i wczesnoszkolna winny być uzupełnione zgodnie z wymogami określonymi w Rozporządzeniu Ministra Nauki i Szkolnictwa Wyższego z dnia 17 stycznia 2012 r. w sprawie standardów kształcenia przygotowującego do wykonywania zawodu nauczyciela. </w:t>
      </w:r>
    </w:p>
    <w:p w:rsidR="00BC7F5B" w:rsidRPr="00254A07" w:rsidRDefault="00BC7F5B"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3.Treści kształcenia, realizowane na studiach drugiego stopnia, odpowiadają założonym dla te</w:t>
      </w:r>
      <w:r w:rsidR="00A6440E">
        <w:rPr>
          <w:rFonts w:ascii="Times New Roman" w:hAnsi="Times New Roman" w:cs="Times New Roman"/>
          <w:sz w:val="24"/>
          <w:szCs w:val="24"/>
        </w:rPr>
        <w:t>go poziomu, efektom kształcenia, z wyłączeniem specjalności – pedagogika specjalna włączająca, dla której nie przedstawiono sylabusów przedmiotowych.</w:t>
      </w:r>
      <w:r w:rsidRPr="00254A07">
        <w:rPr>
          <w:rFonts w:ascii="Times New Roman" w:hAnsi="Times New Roman" w:cs="Times New Roman"/>
          <w:sz w:val="24"/>
          <w:szCs w:val="24"/>
        </w:rPr>
        <w:t xml:space="preserve"> </w:t>
      </w:r>
    </w:p>
    <w:p w:rsidR="00BC7F5B" w:rsidRPr="00254A07" w:rsidRDefault="00BC7F5B"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 xml:space="preserve">4. Punkty ECTS określone zostały w zasadzie zgodnie z przepisami stanowiącymi w ich przedmiocie i sprzyjają tym samym indywidualizowaniu procesu kształcenia poprzez wymianę międzyuczelnianą i międzynarodową. Wątpliwości budzi jedynie nadwyżka punktów ECTS na studiach I stopnia w </w:t>
      </w:r>
      <w:proofErr w:type="spellStart"/>
      <w:r w:rsidRPr="00254A07">
        <w:rPr>
          <w:rFonts w:ascii="Times New Roman" w:hAnsi="Times New Roman" w:cs="Times New Roman"/>
          <w:sz w:val="24"/>
          <w:szCs w:val="24"/>
        </w:rPr>
        <w:t>sem</w:t>
      </w:r>
      <w:proofErr w:type="spellEnd"/>
      <w:r w:rsidRPr="00254A07">
        <w:rPr>
          <w:rFonts w:ascii="Times New Roman" w:hAnsi="Times New Roman" w:cs="Times New Roman"/>
          <w:sz w:val="24"/>
          <w:szCs w:val="24"/>
        </w:rPr>
        <w:t xml:space="preserve">. I / V – sytuująca się w przedziale 32 – 33 punkty, oraz na studiach II stopnia w </w:t>
      </w:r>
      <w:proofErr w:type="spellStart"/>
      <w:r w:rsidRPr="00254A07">
        <w:rPr>
          <w:rFonts w:ascii="Times New Roman" w:hAnsi="Times New Roman" w:cs="Times New Roman"/>
          <w:sz w:val="24"/>
          <w:szCs w:val="24"/>
        </w:rPr>
        <w:t>sem</w:t>
      </w:r>
      <w:proofErr w:type="spellEnd"/>
      <w:r w:rsidRPr="00254A07">
        <w:rPr>
          <w:rFonts w:ascii="Times New Roman" w:hAnsi="Times New Roman" w:cs="Times New Roman"/>
          <w:sz w:val="24"/>
          <w:szCs w:val="24"/>
        </w:rPr>
        <w:t>. I/II – w przedziale 31-35 punktów, argumentowana głównie możliwością awansu studenta na kolejny semestr przy jednoczesnym braku koniecznych zaliczeń z 1-2 przedmiotów objętych programem kształcenia. Taki stan rzeczy może utrudniać weryfikację efektów kształcenia osiąganych przez studenta. Warto by było więc zwrócić baczniejszą uwagę na „Wymagania wstępne” formułowane w sylabusach. Natomiast wskaźniki obciążenia pracą studenta, na poziomie poszczególnych przedmiotów kształcenia, określone zostały zgodnie z Rozporządzeniem Ministra Nauki i Szkolnictwa Wyższego z dnia 14 września 2011 r. w sprawie warunków i trybu przenoszenia zajęć zaliczonych przez studenta.</w:t>
      </w:r>
    </w:p>
    <w:p w:rsidR="00BC7F5B" w:rsidRPr="00A6440E" w:rsidRDefault="00BC7F5B"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 xml:space="preserve">5. </w:t>
      </w:r>
      <w:r w:rsidRPr="00A6440E">
        <w:rPr>
          <w:rFonts w:ascii="Times New Roman" w:hAnsi="Times New Roman" w:cs="Times New Roman"/>
          <w:sz w:val="24"/>
          <w:szCs w:val="24"/>
        </w:rPr>
        <w:t xml:space="preserve">Przyjęte w programie kształcenia formy i metody realizacji treści kształcenia uznać należy w zasadzie za właściwe, a więc rokujące w zakresie osiągnięcia założonych dla kierunku pedagogika efektów kształcenia. Rewizji wymagają jednak efekty kształcenia w zakresie umiejętności, określone dla przedmiotów realizowanych wyłącznie w ramie wykładów. </w:t>
      </w:r>
    </w:p>
    <w:p w:rsidR="00BC7F5B" w:rsidRDefault="00BC7F5B"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6. Program praktyk, ich wymiar oraz termin i miejsca realizacji nie budzą żadnych zastrzeżeń. Przyjęte w WSP z</w:t>
      </w:r>
      <w:r w:rsidR="00EE62B4" w:rsidRPr="00254A07">
        <w:rPr>
          <w:rFonts w:ascii="Times New Roman" w:hAnsi="Times New Roman" w:cs="Times New Roman"/>
          <w:sz w:val="24"/>
          <w:szCs w:val="24"/>
        </w:rPr>
        <w:t xml:space="preserve">asady i procedury umożliwiają </w:t>
      </w:r>
      <w:r w:rsidRPr="00254A07">
        <w:rPr>
          <w:rFonts w:ascii="Times New Roman" w:hAnsi="Times New Roman" w:cs="Times New Roman"/>
          <w:sz w:val="24"/>
          <w:szCs w:val="24"/>
        </w:rPr>
        <w:t xml:space="preserve"> pełne osiągnięcie założonych dla praktyk pedagogicznych efektów kształcenia.</w:t>
      </w:r>
      <w:r w:rsidR="004714A3">
        <w:rPr>
          <w:rFonts w:ascii="Times New Roman" w:hAnsi="Times New Roman" w:cs="Times New Roman"/>
          <w:sz w:val="24"/>
          <w:szCs w:val="24"/>
        </w:rPr>
        <w:t xml:space="preserve"> Wyjaśnienia wymaga fakultatywny charakter praktyki dla studentów II stopnia wszystkich - oprócz pedagogiki ogólnej- specjalności.</w:t>
      </w:r>
    </w:p>
    <w:p w:rsidR="004714A3" w:rsidRPr="00254A07" w:rsidRDefault="004714A3" w:rsidP="00254A07">
      <w:pPr>
        <w:spacing w:after="0"/>
        <w:jc w:val="both"/>
        <w:rPr>
          <w:rFonts w:ascii="Times New Roman" w:hAnsi="Times New Roman" w:cs="Times New Roman"/>
          <w:sz w:val="24"/>
          <w:szCs w:val="24"/>
        </w:rPr>
      </w:pPr>
    </w:p>
    <w:p w:rsidR="00BC7F5B" w:rsidRPr="004714A3" w:rsidRDefault="00BC7F5B" w:rsidP="004714A3">
      <w:pPr>
        <w:spacing w:after="0"/>
        <w:jc w:val="both"/>
        <w:rPr>
          <w:rFonts w:ascii="Times New Roman" w:hAnsi="Times New Roman" w:cs="Times New Roman"/>
          <w:sz w:val="24"/>
          <w:szCs w:val="24"/>
        </w:rPr>
      </w:pPr>
      <w:r w:rsidRPr="00254A07">
        <w:rPr>
          <w:rFonts w:ascii="Times New Roman" w:hAnsi="Times New Roman" w:cs="Times New Roman"/>
          <w:sz w:val="24"/>
          <w:szCs w:val="24"/>
        </w:rPr>
        <w:t xml:space="preserve">7. W WSP zapewnione zostały bardzo dobre warunki dla indywidualizacji procesu kształcenia niepełnosprawnych studentów. Na bieżąco jest monitorowana ich </w:t>
      </w:r>
      <w:r w:rsidR="004714A3">
        <w:rPr>
          <w:rFonts w:ascii="Times New Roman" w:hAnsi="Times New Roman" w:cs="Times New Roman"/>
          <w:sz w:val="24"/>
          <w:szCs w:val="24"/>
        </w:rPr>
        <w:t xml:space="preserve">sytuacja i proces kształcenia. </w:t>
      </w:r>
    </w:p>
    <w:p w:rsidR="00971334" w:rsidRPr="00254A07" w:rsidRDefault="00971334" w:rsidP="00254A07">
      <w:pPr>
        <w:pStyle w:val="Akapitzlist1"/>
        <w:spacing w:line="276" w:lineRule="auto"/>
        <w:ind w:left="0"/>
        <w:jc w:val="both"/>
        <w:rPr>
          <w:rFonts w:ascii="Times New Roman" w:hAnsi="Times New Roman" w:cs="Times New Roman"/>
          <w:b/>
          <w:bCs/>
          <w:sz w:val="24"/>
          <w:szCs w:val="24"/>
        </w:rPr>
      </w:pPr>
      <w:r w:rsidRPr="00254A07">
        <w:rPr>
          <w:rFonts w:ascii="Times New Roman" w:hAnsi="Times New Roman" w:cs="Times New Roman"/>
          <w:b/>
          <w:bCs/>
          <w:sz w:val="24"/>
          <w:szCs w:val="24"/>
        </w:rPr>
        <w:br/>
      </w:r>
    </w:p>
    <w:p w:rsidR="00971334" w:rsidRPr="00254A07" w:rsidRDefault="00BF4C6C" w:rsidP="00254A07">
      <w:pPr>
        <w:spacing w:after="0"/>
        <w:jc w:val="both"/>
        <w:rPr>
          <w:rFonts w:ascii="Times New Roman" w:hAnsi="Times New Roman" w:cs="Times New Roman"/>
          <w:b/>
          <w:bCs/>
          <w:strike/>
          <w:sz w:val="24"/>
          <w:szCs w:val="24"/>
        </w:rPr>
      </w:pPr>
      <w:r w:rsidRPr="00254A07">
        <w:rPr>
          <w:rFonts w:ascii="Times New Roman" w:hAnsi="Times New Roman" w:cs="Times New Roman"/>
          <w:b/>
          <w:bCs/>
          <w:sz w:val="24"/>
          <w:szCs w:val="24"/>
        </w:rPr>
        <w:t>4.</w:t>
      </w:r>
      <w:r w:rsidR="00971334" w:rsidRPr="00254A07">
        <w:rPr>
          <w:rFonts w:ascii="Times New Roman" w:hAnsi="Times New Roman" w:cs="Times New Roman"/>
          <w:b/>
          <w:bCs/>
          <w:sz w:val="24"/>
          <w:szCs w:val="24"/>
        </w:rPr>
        <w:t>Liczba i jakość kadry dydaktycznej a możliwość zrealizowania celów edukacyjnych programu studiów</w:t>
      </w:r>
    </w:p>
    <w:p w:rsidR="00971334" w:rsidRPr="00254A07" w:rsidRDefault="00971334" w:rsidP="00254A07">
      <w:pPr>
        <w:spacing w:after="0"/>
        <w:jc w:val="both"/>
        <w:rPr>
          <w:rFonts w:ascii="Times New Roman" w:hAnsi="Times New Roman" w:cs="Times New Roman"/>
          <w:b/>
          <w:bCs/>
          <w:strike/>
          <w:sz w:val="24"/>
          <w:szCs w:val="24"/>
        </w:rPr>
      </w:pPr>
    </w:p>
    <w:p w:rsidR="00B762F0" w:rsidRPr="00254A07" w:rsidRDefault="00B762F0" w:rsidP="00254A07">
      <w:pPr>
        <w:spacing w:after="0"/>
        <w:jc w:val="both"/>
        <w:rPr>
          <w:rFonts w:ascii="Times New Roman" w:hAnsi="Times New Roman" w:cs="Times New Roman"/>
          <w:b/>
          <w:bCs/>
          <w:strike/>
          <w:sz w:val="24"/>
          <w:szCs w:val="24"/>
        </w:rPr>
      </w:pPr>
    </w:p>
    <w:p w:rsidR="00B762F0" w:rsidRPr="00254A07" w:rsidRDefault="00B762F0" w:rsidP="00254A07">
      <w:pPr>
        <w:spacing w:after="0"/>
        <w:jc w:val="both"/>
        <w:rPr>
          <w:rFonts w:ascii="Times New Roman" w:hAnsi="Times New Roman" w:cs="Times New Roman"/>
          <w:b/>
          <w:i/>
          <w:sz w:val="20"/>
          <w:szCs w:val="20"/>
        </w:rPr>
      </w:pPr>
      <w:r w:rsidRPr="00254A07">
        <w:rPr>
          <w:rFonts w:ascii="Times New Roman" w:hAnsi="Times New Roman" w:cs="Times New Roman"/>
          <w:sz w:val="24"/>
          <w:szCs w:val="24"/>
        </w:rPr>
        <w:t xml:space="preserve">1). </w:t>
      </w:r>
      <w:r w:rsidRPr="00254A07">
        <w:rPr>
          <w:rFonts w:ascii="Times New Roman" w:hAnsi="Times New Roman" w:cs="Times New Roman"/>
          <w:b/>
          <w:i/>
          <w:sz w:val="20"/>
          <w:szCs w:val="20"/>
        </w:rPr>
        <w:t>Ocena czy struktura kwalifikacji osób prowadzących zajęcia dydaktyczne na ocenianym kierunku studiów oraz ich liczba umożliwiają osiągnięcie zakładanych celów i efektów kształcenia.</w:t>
      </w:r>
    </w:p>
    <w:p w:rsidR="004342B7" w:rsidRPr="00254A07" w:rsidRDefault="004342B7" w:rsidP="00254A07">
      <w:pPr>
        <w:spacing w:after="0"/>
        <w:jc w:val="both"/>
        <w:rPr>
          <w:rFonts w:ascii="Times New Roman" w:hAnsi="Times New Roman" w:cs="Times New Roman"/>
          <w:sz w:val="24"/>
          <w:szCs w:val="24"/>
        </w:rPr>
      </w:pPr>
    </w:p>
    <w:p w:rsidR="00947973" w:rsidRDefault="00947973" w:rsidP="00254A07">
      <w:pPr>
        <w:spacing w:after="0"/>
        <w:jc w:val="both"/>
        <w:rPr>
          <w:rFonts w:ascii="Times New Roman" w:hAnsi="Times New Roman" w:cs="Times New Roman"/>
          <w:sz w:val="24"/>
          <w:szCs w:val="24"/>
        </w:rPr>
      </w:pPr>
    </w:p>
    <w:p w:rsidR="00947973" w:rsidRDefault="00947973" w:rsidP="00254A07">
      <w:pPr>
        <w:spacing w:after="0"/>
        <w:jc w:val="both"/>
        <w:rPr>
          <w:rFonts w:ascii="Times New Roman" w:hAnsi="Times New Roman" w:cs="Times New Roman"/>
          <w:sz w:val="24"/>
          <w:szCs w:val="24"/>
        </w:rPr>
      </w:pPr>
      <w:r>
        <w:rPr>
          <w:rFonts w:ascii="Times New Roman" w:hAnsi="Times New Roman" w:cs="Times New Roman"/>
          <w:sz w:val="24"/>
          <w:szCs w:val="24"/>
        </w:rPr>
        <w:t>Zajęcia n</w:t>
      </w:r>
      <w:r w:rsidR="00372C6A">
        <w:rPr>
          <w:rFonts w:ascii="Times New Roman" w:hAnsi="Times New Roman" w:cs="Times New Roman"/>
          <w:sz w:val="24"/>
          <w:szCs w:val="24"/>
        </w:rPr>
        <w:t>a ocenianym kierunku prowadzi 24</w:t>
      </w:r>
      <w:r>
        <w:rPr>
          <w:rFonts w:ascii="Times New Roman" w:hAnsi="Times New Roman" w:cs="Times New Roman"/>
          <w:sz w:val="24"/>
          <w:szCs w:val="24"/>
        </w:rPr>
        <w:t xml:space="preserve"> nauczycieli akademickich zatrudnionych na zasadzie umowy o pracę i </w:t>
      </w:r>
      <w:r w:rsidR="00131883">
        <w:rPr>
          <w:rFonts w:ascii="Times New Roman" w:hAnsi="Times New Roman" w:cs="Times New Roman"/>
          <w:sz w:val="24"/>
          <w:szCs w:val="24"/>
        </w:rPr>
        <w:t>88</w:t>
      </w:r>
      <w:r>
        <w:rPr>
          <w:rFonts w:ascii="Times New Roman" w:hAnsi="Times New Roman" w:cs="Times New Roman"/>
          <w:sz w:val="24"/>
          <w:szCs w:val="24"/>
        </w:rPr>
        <w:t xml:space="preserve"> nauczycieli zatrudnionych na zasadzie umowy o dzieło.</w:t>
      </w:r>
    </w:p>
    <w:p w:rsidR="00947973" w:rsidRDefault="00947973" w:rsidP="00254A07">
      <w:pPr>
        <w:spacing w:after="0"/>
        <w:jc w:val="both"/>
        <w:rPr>
          <w:rFonts w:ascii="Times New Roman" w:hAnsi="Times New Roman" w:cs="Times New Roman"/>
          <w:sz w:val="24"/>
          <w:szCs w:val="24"/>
        </w:rPr>
      </w:pPr>
    </w:p>
    <w:p w:rsidR="00947973" w:rsidRDefault="00947973" w:rsidP="00254A07">
      <w:pPr>
        <w:spacing w:after="0"/>
        <w:jc w:val="both"/>
        <w:rPr>
          <w:rFonts w:ascii="Times New Roman" w:hAnsi="Times New Roman" w:cs="Times New Roman"/>
          <w:sz w:val="24"/>
          <w:szCs w:val="24"/>
        </w:rPr>
      </w:pPr>
      <w:r>
        <w:rPr>
          <w:rFonts w:ascii="Times New Roman" w:hAnsi="Times New Roman" w:cs="Times New Roman"/>
          <w:sz w:val="24"/>
          <w:szCs w:val="24"/>
        </w:rPr>
        <w:t xml:space="preserve">Wśród zatrudnionych na zasadzie umowy o pracę jest 4 profesorów zwyczajnych   zakresie pedagogiki  , 4 doktorów habilitowanych, w tym 3 w zakresie pedagogiki, 1 – nauki wojskowe w dziedzinie nauk  o wychowaniu, </w:t>
      </w:r>
      <w:r w:rsidR="00372C6A">
        <w:rPr>
          <w:rFonts w:ascii="Times New Roman" w:hAnsi="Times New Roman" w:cs="Times New Roman"/>
          <w:sz w:val="24"/>
          <w:szCs w:val="24"/>
        </w:rPr>
        <w:t>13</w:t>
      </w:r>
      <w:r>
        <w:rPr>
          <w:rFonts w:ascii="Times New Roman" w:hAnsi="Times New Roman" w:cs="Times New Roman"/>
          <w:sz w:val="24"/>
          <w:szCs w:val="24"/>
        </w:rPr>
        <w:t xml:space="preserve"> doktorów, w tym </w:t>
      </w:r>
      <w:r w:rsidR="00372C6A">
        <w:rPr>
          <w:rFonts w:ascii="Times New Roman" w:hAnsi="Times New Roman" w:cs="Times New Roman"/>
          <w:sz w:val="24"/>
          <w:szCs w:val="24"/>
        </w:rPr>
        <w:t>9 w zakresie pedagogiki, 1 w zakresie filozofii i 3 w zakresie socjologii oraz 3 magistrów z tytułem zawodowym z zakresu : 1- pedagogika opiekuńcza, 1 pedagogika wczesnoszkolna, 1-pedagogika specjalna.</w:t>
      </w:r>
    </w:p>
    <w:p w:rsidR="00EE62B4" w:rsidRPr="00254A07" w:rsidRDefault="00EE62B4" w:rsidP="00254A07">
      <w:pPr>
        <w:spacing w:after="0"/>
        <w:jc w:val="both"/>
        <w:rPr>
          <w:rFonts w:ascii="Times New Roman" w:hAnsi="Times New Roman" w:cs="Times New Roman"/>
          <w:sz w:val="24"/>
          <w:szCs w:val="24"/>
        </w:rPr>
      </w:pPr>
    </w:p>
    <w:p w:rsidR="0063040C" w:rsidRPr="00254A07" w:rsidRDefault="00372C6A" w:rsidP="00254A07">
      <w:pPr>
        <w:spacing w:after="0"/>
        <w:jc w:val="both"/>
        <w:rPr>
          <w:rFonts w:ascii="Times New Roman" w:hAnsi="Times New Roman" w:cs="Times New Roman"/>
          <w:sz w:val="24"/>
          <w:szCs w:val="24"/>
        </w:rPr>
      </w:pPr>
      <w:r>
        <w:rPr>
          <w:rFonts w:ascii="Times New Roman" w:hAnsi="Times New Roman" w:cs="Times New Roman"/>
          <w:sz w:val="24"/>
          <w:szCs w:val="24"/>
        </w:rPr>
        <w:t>Wśród prowadzących zajęcia, a zatrudnionych na zasadzie umowy o dzieło jest</w:t>
      </w:r>
      <w:r w:rsidR="00131883">
        <w:rPr>
          <w:rFonts w:ascii="Times New Roman" w:hAnsi="Times New Roman" w:cs="Times New Roman"/>
          <w:sz w:val="24"/>
          <w:szCs w:val="24"/>
        </w:rPr>
        <w:t xml:space="preserve"> 88 nauczycieli akademickich</w:t>
      </w:r>
      <w:r>
        <w:rPr>
          <w:rFonts w:ascii="Times New Roman" w:hAnsi="Times New Roman" w:cs="Times New Roman"/>
          <w:sz w:val="24"/>
          <w:szCs w:val="24"/>
        </w:rPr>
        <w:t xml:space="preserve"> </w:t>
      </w:r>
      <w:r w:rsidR="00131883">
        <w:rPr>
          <w:rFonts w:ascii="Times New Roman" w:hAnsi="Times New Roman" w:cs="Times New Roman"/>
          <w:sz w:val="24"/>
          <w:szCs w:val="24"/>
        </w:rPr>
        <w:t>, w tym: 1 profesor w zakresie socjologia;</w:t>
      </w:r>
      <w:r w:rsidR="005C5C71" w:rsidRPr="00254A07">
        <w:rPr>
          <w:rFonts w:ascii="Times New Roman" w:hAnsi="Times New Roman" w:cs="Times New Roman"/>
          <w:sz w:val="24"/>
          <w:szCs w:val="24"/>
        </w:rPr>
        <w:t xml:space="preserve">  3 dr hab. ( spec. naukowa: 2 socjologi</w:t>
      </w:r>
      <w:r w:rsidR="00131883">
        <w:rPr>
          <w:rFonts w:ascii="Times New Roman" w:hAnsi="Times New Roman" w:cs="Times New Roman"/>
          <w:sz w:val="24"/>
          <w:szCs w:val="24"/>
        </w:rPr>
        <w:t>a, 1 psychologia/filozofia) , 33</w:t>
      </w:r>
      <w:r w:rsidR="005C5C71" w:rsidRPr="00254A07">
        <w:rPr>
          <w:rFonts w:ascii="Times New Roman" w:hAnsi="Times New Roman" w:cs="Times New Roman"/>
          <w:sz w:val="24"/>
          <w:szCs w:val="24"/>
        </w:rPr>
        <w:t xml:space="preserve"> doktorów</w:t>
      </w:r>
      <w:r w:rsidR="00E42572" w:rsidRPr="00254A07">
        <w:rPr>
          <w:rFonts w:ascii="Times New Roman" w:hAnsi="Times New Roman" w:cs="Times New Roman"/>
          <w:sz w:val="24"/>
          <w:szCs w:val="24"/>
        </w:rPr>
        <w:t xml:space="preserve"> ( specjalności naukowe: pedagogika wczesnoszkolna, pedagogika opiekuńcza, socjologia, filologia polska, ekonomia, zarządzanie i marketing, nauki o kulturze fizyczne, prawo, psychologia, , pedagogika twórczości, matematyka, biochemia, wychowanie fizyczne, grafika warsztatowa, praca </w:t>
      </w:r>
      <w:proofErr w:type="spellStart"/>
      <w:r w:rsidR="00E42572" w:rsidRPr="00254A07">
        <w:rPr>
          <w:rFonts w:ascii="Times New Roman" w:hAnsi="Times New Roman" w:cs="Times New Roman"/>
          <w:sz w:val="24"/>
          <w:szCs w:val="24"/>
        </w:rPr>
        <w:t>socjalno</w:t>
      </w:r>
      <w:proofErr w:type="spellEnd"/>
      <w:r w:rsidR="00E42572" w:rsidRPr="00254A07">
        <w:rPr>
          <w:rFonts w:ascii="Times New Roman" w:hAnsi="Times New Roman" w:cs="Times New Roman"/>
          <w:sz w:val="24"/>
          <w:szCs w:val="24"/>
        </w:rPr>
        <w:t xml:space="preserve"> – wychowawcza, </w:t>
      </w:r>
      <w:proofErr w:type="spellStart"/>
      <w:r w:rsidR="00E42572" w:rsidRPr="00254A07">
        <w:rPr>
          <w:rFonts w:ascii="Times New Roman" w:hAnsi="Times New Roman" w:cs="Times New Roman"/>
          <w:sz w:val="24"/>
          <w:szCs w:val="24"/>
        </w:rPr>
        <w:t>literaturoznwstwo</w:t>
      </w:r>
      <w:proofErr w:type="spellEnd"/>
      <w:r w:rsidR="00E42572" w:rsidRPr="00254A07">
        <w:rPr>
          <w:rFonts w:ascii="Times New Roman" w:hAnsi="Times New Roman" w:cs="Times New Roman"/>
          <w:sz w:val="24"/>
          <w:szCs w:val="24"/>
        </w:rPr>
        <w:t>, pedagogika specjalna, resocjalizacja, filozof, historia, biologia medyczna, pedagogika k-o, filmoznawstwo i wiedza o mediach)</w:t>
      </w:r>
      <w:r w:rsidR="005C5C71" w:rsidRPr="00254A07">
        <w:rPr>
          <w:rFonts w:ascii="Times New Roman" w:hAnsi="Times New Roman" w:cs="Times New Roman"/>
          <w:sz w:val="24"/>
          <w:szCs w:val="24"/>
        </w:rPr>
        <w:t xml:space="preserve"> </w:t>
      </w:r>
      <w:r w:rsidR="00131883">
        <w:rPr>
          <w:rFonts w:ascii="Times New Roman" w:hAnsi="Times New Roman" w:cs="Times New Roman"/>
          <w:sz w:val="24"/>
          <w:szCs w:val="24"/>
        </w:rPr>
        <w:t xml:space="preserve"> , 1 lekarz, 50 </w:t>
      </w:r>
      <w:r w:rsidR="00BB40B9" w:rsidRPr="00254A07">
        <w:rPr>
          <w:rFonts w:ascii="Times New Roman" w:hAnsi="Times New Roman" w:cs="Times New Roman"/>
          <w:sz w:val="24"/>
          <w:szCs w:val="24"/>
        </w:rPr>
        <w:t xml:space="preserve"> magistrów</w:t>
      </w:r>
      <w:r w:rsidR="00E42572" w:rsidRPr="00254A07">
        <w:rPr>
          <w:rFonts w:ascii="Times New Roman" w:hAnsi="Times New Roman" w:cs="Times New Roman"/>
          <w:sz w:val="24"/>
          <w:szCs w:val="24"/>
        </w:rPr>
        <w:t xml:space="preserve"> o bardzo różnych specjalnościach ( zał. Nr 9 do raportu samooceny)</w:t>
      </w:r>
      <w:r w:rsidR="00F0076F" w:rsidRPr="00254A07">
        <w:rPr>
          <w:rFonts w:ascii="Times New Roman" w:hAnsi="Times New Roman" w:cs="Times New Roman"/>
          <w:sz w:val="24"/>
          <w:szCs w:val="24"/>
        </w:rPr>
        <w:t>.</w:t>
      </w:r>
    </w:p>
    <w:p w:rsidR="00F0076F" w:rsidRPr="00254A07" w:rsidRDefault="00F0076F" w:rsidP="00254A07">
      <w:pPr>
        <w:spacing w:after="0"/>
        <w:jc w:val="both"/>
        <w:rPr>
          <w:rFonts w:ascii="Times New Roman" w:hAnsi="Times New Roman" w:cs="Times New Roman"/>
          <w:sz w:val="24"/>
          <w:szCs w:val="24"/>
        </w:rPr>
      </w:pPr>
    </w:p>
    <w:p w:rsidR="00131883" w:rsidRPr="00131883" w:rsidRDefault="00131883" w:rsidP="00131883">
      <w:pPr>
        <w:spacing w:after="0"/>
        <w:jc w:val="both"/>
        <w:rPr>
          <w:rFonts w:ascii="Times New Roman" w:hAnsi="Times New Roman" w:cs="Times New Roman"/>
          <w:sz w:val="24"/>
          <w:szCs w:val="24"/>
        </w:rPr>
      </w:pPr>
      <w:r>
        <w:rPr>
          <w:rFonts w:ascii="Times New Roman" w:hAnsi="Times New Roman" w:cs="Times New Roman"/>
          <w:sz w:val="24"/>
          <w:szCs w:val="24"/>
        </w:rPr>
        <w:t xml:space="preserve">Powyższe wskazuje, że </w:t>
      </w:r>
      <w:r w:rsidRPr="00131883">
        <w:rPr>
          <w:rFonts w:ascii="Times New Roman" w:hAnsi="Times New Roman" w:cs="Times New Roman"/>
          <w:sz w:val="24"/>
          <w:szCs w:val="24"/>
        </w:rPr>
        <w:t>struktura kwalifikacji osób prowadzących zajęcia dydaktyczn</w:t>
      </w:r>
      <w:r>
        <w:rPr>
          <w:rFonts w:ascii="Times New Roman" w:hAnsi="Times New Roman" w:cs="Times New Roman"/>
          <w:sz w:val="24"/>
          <w:szCs w:val="24"/>
        </w:rPr>
        <w:t>e na kierunku pedagogika</w:t>
      </w:r>
      <w:r w:rsidRPr="00131883">
        <w:rPr>
          <w:rFonts w:ascii="Times New Roman" w:hAnsi="Times New Roman" w:cs="Times New Roman"/>
          <w:sz w:val="24"/>
          <w:szCs w:val="24"/>
        </w:rPr>
        <w:t xml:space="preserve"> oraz ich liczba umożliwiają osiągnięcie zakładanych celów i efektów kształcenia.</w:t>
      </w:r>
    </w:p>
    <w:p w:rsidR="009E0070" w:rsidRPr="00131883" w:rsidRDefault="009E0070" w:rsidP="00254A07">
      <w:pPr>
        <w:spacing w:after="0"/>
        <w:jc w:val="both"/>
        <w:rPr>
          <w:rFonts w:ascii="Times New Roman" w:hAnsi="Times New Roman" w:cs="Times New Roman"/>
          <w:sz w:val="24"/>
          <w:szCs w:val="24"/>
        </w:rPr>
      </w:pPr>
    </w:p>
    <w:p w:rsidR="00B762F0" w:rsidRPr="00254A07" w:rsidRDefault="00B762F0" w:rsidP="00254A07">
      <w:pPr>
        <w:spacing w:after="0"/>
        <w:jc w:val="both"/>
        <w:rPr>
          <w:rFonts w:ascii="Times New Roman" w:hAnsi="Times New Roman" w:cs="Times New Roman"/>
          <w:sz w:val="24"/>
          <w:szCs w:val="24"/>
        </w:rPr>
      </w:pPr>
    </w:p>
    <w:p w:rsidR="00B762F0" w:rsidRPr="00254A07" w:rsidRDefault="00B762F0" w:rsidP="00254A07">
      <w:pPr>
        <w:spacing w:after="0"/>
        <w:rPr>
          <w:rFonts w:ascii="Times New Roman" w:hAnsi="Times New Roman" w:cs="Times New Roman"/>
          <w:b/>
          <w:bCs/>
          <w:sz w:val="24"/>
          <w:szCs w:val="24"/>
        </w:rPr>
      </w:pPr>
      <w:r w:rsidRPr="00254A07">
        <w:rPr>
          <w:rFonts w:ascii="Times New Roman" w:hAnsi="Times New Roman" w:cs="Times New Roman"/>
          <w:b/>
          <w:bCs/>
          <w:sz w:val="24"/>
          <w:szCs w:val="24"/>
          <w:u w:val="single"/>
        </w:rPr>
        <w:t>Załącznik  nr  5</w:t>
      </w:r>
      <w:r w:rsidRPr="00254A07">
        <w:rPr>
          <w:rFonts w:ascii="Times New Roman" w:hAnsi="Times New Roman" w:cs="Times New Roman"/>
          <w:b/>
          <w:bCs/>
          <w:sz w:val="24"/>
          <w:szCs w:val="24"/>
        </w:rPr>
        <w:t xml:space="preserve">  Nauczyciele akademiccy realizujący zajęcia dydaktyczne na ocenianym kierunku studiów, w tym stanowiący minimum kadrowe. Cz. I. minimum kadrowe. Cz. II. pozostali nauczyciele akademiccy . </w:t>
      </w:r>
    </w:p>
    <w:p w:rsidR="00B762F0" w:rsidRPr="00254A07" w:rsidRDefault="00B762F0" w:rsidP="00254A07">
      <w:pPr>
        <w:spacing w:after="0"/>
        <w:rPr>
          <w:rFonts w:ascii="Times New Roman" w:hAnsi="Times New Roman" w:cs="Times New Roman"/>
          <w:b/>
          <w:bCs/>
          <w:sz w:val="24"/>
          <w:szCs w:val="24"/>
        </w:rPr>
      </w:pPr>
    </w:p>
    <w:p w:rsidR="00B762F0" w:rsidRPr="00254A07" w:rsidRDefault="00B762F0"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 xml:space="preserve">2). Ocena spełnienia przez nauczycieli akademickich wymienionych w  minimum kadrowym warunków określonych w przepisach prawa (w tym posiadanie odpowiednich kwalifikacji </w:t>
      </w:r>
      <w:r w:rsidRPr="00254A07">
        <w:rPr>
          <w:rFonts w:ascii="Times New Roman" w:hAnsi="Times New Roman" w:cs="Times New Roman"/>
          <w:sz w:val="24"/>
          <w:szCs w:val="24"/>
        </w:rPr>
        <w:lastRenderedPageBreak/>
        <w:t>naukowych</w:t>
      </w:r>
      <w:r w:rsidR="006626E1" w:rsidRPr="00254A07">
        <w:rPr>
          <w:rFonts w:ascii="Times New Roman" w:hAnsi="Times New Roman" w:cs="Times New Roman"/>
          <w:sz w:val="24"/>
          <w:szCs w:val="24"/>
        </w:rPr>
        <w:t xml:space="preserve"> </w:t>
      </w:r>
      <w:r w:rsidRPr="00254A07">
        <w:rPr>
          <w:rFonts w:ascii="Times New Roman" w:hAnsi="Times New Roman" w:cs="Times New Roman"/>
          <w:sz w:val="24"/>
          <w:szCs w:val="24"/>
        </w:rPr>
        <w:t xml:space="preserve">i dorobku w danym obszarze wiedzy lub doświadczenia zawodowego, pensum dydaktyczne, wymiar czasu pracy, a w przypadku studiów </w:t>
      </w:r>
      <w:r w:rsidRPr="00254A07">
        <w:rPr>
          <w:rFonts w:ascii="Times New Roman" w:hAnsi="Times New Roman" w:cs="Times New Roman"/>
          <w:b/>
          <w:bCs/>
          <w:sz w:val="24"/>
          <w:szCs w:val="24"/>
        </w:rPr>
        <w:t>na poziomie magisterskim/drugiego stopnia</w:t>
      </w:r>
      <w:r w:rsidRPr="00254A07">
        <w:rPr>
          <w:rFonts w:ascii="Times New Roman" w:hAnsi="Times New Roman" w:cs="Times New Roman"/>
          <w:sz w:val="24"/>
          <w:szCs w:val="24"/>
        </w:rPr>
        <w:t>-podstawowe miejsce pracy, nie przekroczenie limitu minimów kadrowych, złożenie oświadczenia dotyczącego zaliczenia do minimum kadrowego).</w:t>
      </w:r>
    </w:p>
    <w:p w:rsidR="00B762F0" w:rsidRPr="00254A07" w:rsidRDefault="00B762F0" w:rsidP="00254A07">
      <w:pPr>
        <w:widowControl w:val="0"/>
        <w:autoSpaceDE w:val="0"/>
        <w:autoSpaceDN w:val="0"/>
        <w:adjustRightInd w:val="0"/>
        <w:spacing w:after="0"/>
        <w:ind w:firstLine="284"/>
        <w:jc w:val="both"/>
        <w:rPr>
          <w:rFonts w:ascii="Times New Roman" w:hAnsi="Times New Roman" w:cs="Times New Roman"/>
          <w:color w:val="00B050"/>
          <w:sz w:val="24"/>
          <w:szCs w:val="24"/>
        </w:rPr>
      </w:pPr>
    </w:p>
    <w:p w:rsidR="00B762F0" w:rsidRPr="00254A07" w:rsidRDefault="00312EEF" w:rsidP="00254A07">
      <w:pPr>
        <w:widowControl w:val="0"/>
        <w:autoSpaceDE w:val="0"/>
        <w:autoSpaceDN w:val="0"/>
        <w:adjustRightInd w:val="0"/>
        <w:spacing w:after="0"/>
        <w:ind w:firstLine="284"/>
        <w:jc w:val="both"/>
        <w:rPr>
          <w:rFonts w:ascii="Times New Roman" w:hAnsi="Times New Roman" w:cs="Times New Roman"/>
          <w:i/>
          <w:sz w:val="24"/>
          <w:szCs w:val="24"/>
        </w:rPr>
      </w:pPr>
      <w:r w:rsidRPr="00254A07">
        <w:rPr>
          <w:rFonts w:ascii="Times New Roman" w:hAnsi="Times New Roman" w:cs="Times New Roman"/>
          <w:sz w:val="24"/>
          <w:szCs w:val="24"/>
        </w:rPr>
        <w:t xml:space="preserve">Po dokonanej </w:t>
      </w:r>
      <w:r w:rsidR="00684A5C" w:rsidRPr="00254A07">
        <w:rPr>
          <w:rFonts w:ascii="Times New Roman" w:hAnsi="Times New Roman" w:cs="Times New Roman"/>
          <w:sz w:val="24"/>
          <w:szCs w:val="24"/>
        </w:rPr>
        <w:t xml:space="preserve"> pod względem formalnym</w:t>
      </w:r>
      <w:r w:rsidRPr="00254A07">
        <w:rPr>
          <w:rFonts w:ascii="Times New Roman" w:hAnsi="Times New Roman" w:cs="Times New Roman"/>
          <w:sz w:val="24"/>
          <w:szCs w:val="24"/>
        </w:rPr>
        <w:t xml:space="preserve"> analizie</w:t>
      </w:r>
      <w:r w:rsidR="00684A5C" w:rsidRPr="00254A07">
        <w:rPr>
          <w:rFonts w:ascii="Times New Roman" w:hAnsi="Times New Roman" w:cs="Times New Roman"/>
          <w:sz w:val="24"/>
          <w:szCs w:val="24"/>
        </w:rPr>
        <w:t xml:space="preserve"> akt</w:t>
      </w:r>
      <w:r w:rsidR="00B762F0" w:rsidRPr="00254A07">
        <w:rPr>
          <w:rFonts w:ascii="Times New Roman" w:hAnsi="Times New Roman" w:cs="Times New Roman"/>
          <w:sz w:val="24"/>
          <w:szCs w:val="24"/>
        </w:rPr>
        <w:t xml:space="preserve"> osób</w:t>
      </w:r>
      <w:r w:rsidR="00684A5C" w:rsidRPr="00254A07">
        <w:rPr>
          <w:rFonts w:ascii="Times New Roman" w:hAnsi="Times New Roman" w:cs="Times New Roman"/>
          <w:sz w:val="24"/>
          <w:szCs w:val="24"/>
        </w:rPr>
        <w:t>,</w:t>
      </w:r>
      <w:r w:rsidR="00B762F0" w:rsidRPr="00254A07">
        <w:rPr>
          <w:rFonts w:ascii="Times New Roman" w:hAnsi="Times New Roman" w:cs="Times New Roman"/>
          <w:sz w:val="24"/>
          <w:szCs w:val="24"/>
        </w:rPr>
        <w:t xml:space="preserve"> które wchodzą w skład minimum kadrowego na kierunku ,,pedagogika”, należy uznać, iż zostały spełnione warunki określone w </w:t>
      </w:r>
      <w:r w:rsidR="00B762F0" w:rsidRPr="00254A07">
        <w:rPr>
          <w:rFonts w:ascii="Times New Roman" w:hAnsi="Times New Roman" w:cs="Times New Roman"/>
          <w:b/>
          <w:sz w:val="24"/>
          <w:szCs w:val="24"/>
        </w:rPr>
        <w:t>§ 14 ust. 1</w:t>
      </w:r>
      <w:r w:rsidR="00B762F0" w:rsidRPr="00254A07">
        <w:rPr>
          <w:rFonts w:ascii="Times New Roman" w:hAnsi="Times New Roman" w:cs="Times New Roman"/>
          <w:sz w:val="24"/>
          <w:szCs w:val="24"/>
        </w:rPr>
        <w:t xml:space="preserve"> rozporządzenia Ministra Nauki i Szkolnictwa Wyższego z dnia 5 października 2011 r. w sprawie warunków prowadzenia studiów na określonym kierunku i poziomie kształcenia (Dz. U. Nr 243, poz. 1445, z </w:t>
      </w:r>
      <w:proofErr w:type="spellStart"/>
      <w:r w:rsidR="00B762F0" w:rsidRPr="00254A07">
        <w:rPr>
          <w:rFonts w:ascii="Times New Roman" w:hAnsi="Times New Roman" w:cs="Times New Roman"/>
          <w:sz w:val="24"/>
          <w:szCs w:val="24"/>
        </w:rPr>
        <w:t>późn</w:t>
      </w:r>
      <w:proofErr w:type="spellEnd"/>
      <w:r w:rsidR="00B762F0" w:rsidRPr="00254A07">
        <w:rPr>
          <w:rFonts w:ascii="Times New Roman" w:hAnsi="Times New Roman" w:cs="Times New Roman"/>
          <w:sz w:val="24"/>
          <w:szCs w:val="24"/>
        </w:rPr>
        <w:t xml:space="preserve">. zm.) – </w:t>
      </w:r>
      <w:r w:rsidR="00B762F0" w:rsidRPr="00254A07">
        <w:rPr>
          <w:rFonts w:ascii="Times New Roman" w:hAnsi="Times New Roman" w:cs="Times New Roman"/>
          <w:i/>
          <w:sz w:val="24"/>
          <w:szCs w:val="24"/>
        </w:rPr>
        <w:t xml:space="preserve">minimum kadrowe dla studiów pierwszego stopnia na określonym kierunku studiów stanowi co najmniej trzech samodzielnych nauczycieli akademickich oraz co najmniej sześciu nauczycieli akademickich posiadających stopień naukowy doktora </w:t>
      </w:r>
      <w:r w:rsidR="00B762F0" w:rsidRPr="00254A07">
        <w:rPr>
          <w:rFonts w:ascii="Times New Roman" w:hAnsi="Times New Roman" w:cs="Times New Roman"/>
          <w:sz w:val="24"/>
          <w:szCs w:val="24"/>
        </w:rPr>
        <w:t xml:space="preserve">oraz w </w:t>
      </w:r>
      <w:r w:rsidR="00B762F0" w:rsidRPr="00254A07">
        <w:rPr>
          <w:rFonts w:ascii="Times New Roman" w:hAnsi="Times New Roman" w:cs="Times New Roman"/>
          <w:b/>
          <w:sz w:val="24"/>
          <w:szCs w:val="24"/>
        </w:rPr>
        <w:t xml:space="preserve">§ 15 ust. 1 </w:t>
      </w:r>
      <w:r w:rsidR="00B762F0" w:rsidRPr="00254A07">
        <w:rPr>
          <w:rFonts w:ascii="Times New Roman" w:hAnsi="Times New Roman" w:cs="Times New Roman"/>
          <w:sz w:val="24"/>
          <w:szCs w:val="24"/>
        </w:rPr>
        <w:t xml:space="preserve">– </w:t>
      </w:r>
      <w:r w:rsidR="00B762F0" w:rsidRPr="00254A07">
        <w:rPr>
          <w:rFonts w:ascii="Times New Roman" w:hAnsi="Times New Roman" w:cs="Times New Roman"/>
          <w:i/>
          <w:sz w:val="24"/>
          <w:szCs w:val="24"/>
        </w:rPr>
        <w:t>minimum kadrowe dla studiów drugiego stopnia na określonym kierunku studiów stanowi co najmniej sześciu samodzielnych nauczycieli akademickich oraz co najmniej sześciu nauczycieli akademickich posiadających stopień naukowy doktora.</w:t>
      </w:r>
    </w:p>
    <w:p w:rsidR="00B762F0" w:rsidRPr="00254A07" w:rsidRDefault="00B762F0" w:rsidP="00254A07">
      <w:pPr>
        <w:widowControl w:val="0"/>
        <w:autoSpaceDE w:val="0"/>
        <w:autoSpaceDN w:val="0"/>
        <w:adjustRightInd w:val="0"/>
        <w:spacing w:after="0"/>
        <w:ind w:firstLine="284"/>
        <w:jc w:val="both"/>
        <w:rPr>
          <w:rFonts w:ascii="Times New Roman" w:hAnsi="Times New Roman" w:cs="Times New Roman"/>
          <w:i/>
          <w:sz w:val="24"/>
          <w:szCs w:val="24"/>
        </w:rPr>
      </w:pPr>
      <w:r w:rsidRPr="00254A07">
        <w:rPr>
          <w:rFonts w:ascii="Times New Roman" w:hAnsi="Times New Roman" w:cs="Times New Roman"/>
          <w:sz w:val="24"/>
          <w:szCs w:val="24"/>
        </w:rPr>
        <w:t xml:space="preserve">Ponadto zostały spełnione wymagania określone w </w:t>
      </w:r>
      <w:r w:rsidRPr="00254A07">
        <w:rPr>
          <w:rFonts w:ascii="Times New Roman" w:hAnsi="Times New Roman" w:cs="Times New Roman"/>
          <w:b/>
          <w:sz w:val="24"/>
          <w:szCs w:val="24"/>
        </w:rPr>
        <w:t>§ 13 ust. 1</w:t>
      </w:r>
      <w:r w:rsidRPr="00254A07">
        <w:rPr>
          <w:rFonts w:ascii="Times New Roman" w:hAnsi="Times New Roman" w:cs="Times New Roman"/>
          <w:sz w:val="24"/>
          <w:szCs w:val="24"/>
        </w:rPr>
        <w:t xml:space="preserve"> powyższego rozporządzenia (</w:t>
      </w:r>
      <w:r w:rsidRPr="00254A07">
        <w:rPr>
          <w:rFonts w:ascii="Times New Roman" w:hAnsi="Times New Roman" w:cs="Times New Roman"/>
          <w:i/>
          <w:sz w:val="24"/>
          <w:szCs w:val="24"/>
        </w:rPr>
        <w:t xml:space="preserve">do minimum kadrowego studiów pierwszego stopnia wliczani są nauczyciele akademiccy zatrudnieni w uczelni na podstawie mianowania albo umowy o pracę, w pełnym wymiarze czasu pracy, nie krócej niż od początku semestru), </w:t>
      </w:r>
      <w:r w:rsidRPr="00254A07">
        <w:rPr>
          <w:rFonts w:ascii="Times New Roman" w:hAnsi="Times New Roman" w:cs="Times New Roman"/>
          <w:b/>
          <w:sz w:val="24"/>
          <w:szCs w:val="24"/>
        </w:rPr>
        <w:t>§ 13 ust. 2</w:t>
      </w:r>
      <w:r w:rsidRPr="00254A07">
        <w:rPr>
          <w:rFonts w:ascii="Times New Roman" w:hAnsi="Times New Roman" w:cs="Times New Roman"/>
          <w:i/>
          <w:sz w:val="24"/>
          <w:szCs w:val="24"/>
        </w:rPr>
        <w:t xml:space="preserve"> (do minimum kadrowego dla studiów drugiego stopnia i jednolitych studiów magisterskich są wliczani nauczyciele akademiccy, dla których uczelnia ta stanowi podstawowe miejsce pracy, zatrudnieni w uczelni na podstawie mianowania albo umowy o pracę, w pełnym wymiarze czasu pracy, nie krócej niż od początku semestru studiów), </w:t>
      </w:r>
      <w:r w:rsidRPr="00254A07">
        <w:rPr>
          <w:rFonts w:ascii="Times New Roman" w:hAnsi="Times New Roman" w:cs="Times New Roman"/>
          <w:b/>
          <w:sz w:val="24"/>
          <w:szCs w:val="24"/>
        </w:rPr>
        <w:t>§ 13 ust. 3</w:t>
      </w:r>
      <w:r w:rsidRPr="00254A07">
        <w:rPr>
          <w:rFonts w:ascii="Times New Roman" w:hAnsi="Times New Roman" w:cs="Times New Roman"/>
          <w:i/>
          <w:sz w:val="24"/>
          <w:szCs w:val="24"/>
        </w:rPr>
        <w:t xml:space="preserve"> (nauczyciel akademicki może być wliczony do minimum kadrowego w danym roku akademickim, jeżeli osobiście prowadzi na danym kierunku studiów zajęcia dydaktyczne w wymiarze co najmniej 30 godzin zajęć dydaktycznych, w przypadku samodzielnych nauczycieli akademickich i co najmniej 60 godzin zajęć dydaktycznych w przypadku nauczycieli akademickich posiadających stopień naukowy doktora lub tytuł zawodowy magistra).</w:t>
      </w:r>
    </w:p>
    <w:p w:rsidR="00B762F0" w:rsidRPr="00254A07" w:rsidRDefault="00B762F0" w:rsidP="00254A07">
      <w:pPr>
        <w:widowControl w:val="0"/>
        <w:autoSpaceDE w:val="0"/>
        <w:autoSpaceDN w:val="0"/>
        <w:adjustRightInd w:val="0"/>
        <w:spacing w:after="0"/>
        <w:ind w:firstLine="284"/>
        <w:jc w:val="both"/>
        <w:rPr>
          <w:rFonts w:ascii="Times New Roman" w:hAnsi="Times New Roman" w:cs="Times New Roman"/>
          <w:b/>
          <w:bCs/>
          <w:sz w:val="24"/>
          <w:szCs w:val="24"/>
        </w:rPr>
      </w:pPr>
      <w:r w:rsidRPr="00254A07">
        <w:rPr>
          <w:rFonts w:ascii="Times New Roman" w:hAnsi="Times New Roman" w:cs="Times New Roman"/>
          <w:sz w:val="24"/>
          <w:szCs w:val="24"/>
        </w:rPr>
        <w:t xml:space="preserve">Podczas weryfikacji teczek osobowych, a w szczególności oświadczeń o wyrażeniu zgody na wliczenie do minimum kadrowego, stwierdzono, iż wszystkie osoby zgłoszone do minimum kadrowego spełniają warunki określone w </w:t>
      </w:r>
      <w:r w:rsidRPr="00254A07">
        <w:rPr>
          <w:rFonts w:ascii="Times New Roman" w:hAnsi="Times New Roman" w:cs="Times New Roman"/>
          <w:b/>
          <w:bCs/>
          <w:sz w:val="24"/>
          <w:szCs w:val="24"/>
        </w:rPr>
        <w:t>art. 112a</w:t>
      </w:r>
      <w:r w:rsidRPr="00254A07">
        <w:rPr>
          <w:rFonts w:ascii="Times New Roman" w:hAnsi="Times New Roman" w:cs="Times New Roman"/>
          <w:sz w:val="24"/>
          <w:szCs w:val="24"/>
        </w:rPr>
        <w:t xml:space="preserve"> ustawy z dn. 27 lipca 2005 r. - Prawo o szkolnictwie wyższym (Dz. U. Nr 164, poz. 1365, z </w:t>
      </w:r>
      <w:proofErr w:type="spellStart"/>
      <w:r w:rsidRPr="00254A07">
        <w:rPr>
          <w:rFonts w:ascii="Times New Roman" w:hAnsi="Times New Roman" w:cs="Times New Roman"/>
          <w:sz w:val="24"/>
          <w:szCs w:val="24"/>
        </w:rPr>
        <w:t>późn</w:t>
      </w:r>
      <w:proofErr w:type="spellEnd"/>
      <w:r w:rsidRPr="00254A07">
        <w:rPr>
          <w:rFonts w:ascii="Times New Roman" w:hAnsi="Times New Roman" w:cs="Times New Roman"/>
          <w:sz w:val="24"/>
          <w:szCs w:val="24"/>
        </w:rPr>
        <w:t xml:space="preserve">. zm.). </w:t>
      </w:r>
      <w:r w:rsidRPr="00254A07">
        <w:rPr>
          <w:rFonts w:ascii="Times New Roman" w:hAnsi="Times New Roman" w:cs="Times New Roman"/>
          <w:bCs/>
          <w:sz w:val="24"/>
          <w:szCs w:val="24"/>
        </w:rPr>
        <w:t>Kwalifikacje naukowe nauczycieli akademickich potwierdzają odpowiednie dokumenty zawarte w ich teczkach osobowych. Deklarowane doświadczenie zawodowe nauczycieli akademickich znajduje odzwierciedlenie w dokumentacji – świadectwach pracy.</w:t>
      </w:r>
    </w:p>
    <w:p w:rsidR="00B762F0" w:rsidRPr="00254A07" w:rsidRDefault="00B762F0" w:rsidP="00254A07">
      <w:pPr>
        <w:spacing w:after="0"/>
        <w:jc w:val="both"/>
        <w:rPr>
          <w:rFonts w:ascii="Times New Roman" w:hAnsi="Times New Roman" w:cs="Times New Roman"/>
          <w:sz w:val="24"/>
          <w:szCs w:val="24"/>
        </w:rPr>
      </w:pPr>
    </w:p>
    <w:p w:rsidR="00B762F0" w:rsidRPr="00254A07" w:rsidRDefault="00B762F0" w:rsidP="00254A07">
      <w:pPr>
        <w:spacing w:after="0"/>
        <w:jc w:val="both"/>
        <w:rPr>
          <w:rFonts w:ascii="Times New Roman" w:hAnsi="Times New Roman" w:cs="Times New Roman"/>
          <w:b/>
          <w:bCs/>
          <w:i/>
          <w:sz w:val="20"/>
          <w:szCs w:val="20"/>
        </w:rPr>
      </w:pPr>
      <w:r w:rsidRPr="00254A07">
        <w:rPr>
          <w:rFonts w:ascii="Times New Roman" w:hAnsi="Times New Roman" w:cs="Times New Roman"/>
          <w:b/>
          <w:i/>
          <w:sz w:val="20"/>
          <w:szCs w:val="20"/>
        </w:rPr>
        <w:t>Ocena czy  w minimum kadrowym są reprezentanci każdego obszaru wiedzy, odpowiadającego obszarowi kształcenia, do którego przyporządkowano oceniany kierunek studiów oraz czy obejmuje ono reprezentantów dyscyplin naukowych lub artystycznych, do których odnoszą się efekty kształcenia</w:t>
      </w:r>
      <w:r w:rsidRPr="00254A07">
        <w:rPr>
          <w:rFonts w:ascii="Times New Roman" w:hAnsi="Times New Roman" w:cs="Times New Roman"/>
          <w:b/>
          <w:bCs/>
          <w:i/>
          <w:sz w:val="20"/>
          <w:szCs w:val="20"/>
        </w:rPr>
        <w:t xml:space="preserve">. </w:t>
      </w:r>
    </w:p>
    <w:p w:rsidR="00E02C50" w:rsidRPr="00254A07" w:rsidRDefault="00E02C50" w:rsidP="00254A07">
      <w:pPr>
        <w:spacing w:after="0"/>
        <w:jc w:val="both"/>
        <w:rPr>
          <w:rFonts w:ascii="Times New Roman" w:hAnsi="Times New Roman" w:cs="Times New Roman"/>
          <w:b/>
          <w:bCs/>
          <w:i/>
          <w:sz w:val="20"/>
          <w:szCs w:val="20"/>
        </w:rPr>
      </w:pPr>
    </w:p>
    <w:p w:rsidR="00E02C50" w:rsidRPr="00254A07" w:rsidRDefault="00E02C50" w:rsidP="00254A07">
      <w:pPr>
        <w:spacing w:after="0"/>
        <w:jc w:val="both"/>
        <w:rPr>
          <w:rFonts w:ascii="Times New Roman" w:hAnsi="Times New Roman" w:cs="Times New Roman"/>
          <w:b/>
          <w:bCs/>
          <w:sz w:val="24"/>
          <w:szCs w:val="24"/>
        </w:rPr>
      </w:pPr>
    </w:p>
    <w:p w:rsidR="00E02C50" w:rsidRPr="00254A07" w:rsidRDefault="00E02C50" w:rsidP="00254A07">
      <w:pPr>
        <w:spacing w:after="0"/>
        <w:jc w:val="both"/>
        <w:rPr>
          <w:rFonts w:ascii="Times New Roman" w:hAnsi="Times New Roman" w:cs="Times New Roman"/>
          <w:b/>
          <w:bCs/>
          <w:sz w:val="24"/>
          <w:szCs w:val="24"/>
        </w:rPr>
      </w:pPr>
    </w:p>
    <w:p w:rsidR="00E02C50" w:rsidRPr="00254A07" w:rsidRDefault="00684A5C"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lastRenderedPageBreak/>
        <w:t>L</w:t>
      </w:r>
      <w:r w:rsidR="00E02C50" w:rsidRPr="00254A07">
        <w:rPr>
          <w:rFonts w:ascii="Times New Roman" w:hAnsi="Times New Roman" w:cs="Times New Roman"/>
          <w:sz w:val="24"/>
          <w:szCs w:val="24"/>
        </w:rPr>
        <w:t>iczba samodzielnych pracowników nauki i doktorów jest właściwa z punktu obowiązujące</w:t>
      </w:r>
      <w:r w:rsidRPr="00254A07">
        <w:rPr>
          <w:rFonts w:ascii="Times New Roman" w:hAnsi="Times New Roman" w:cs="Times New Roman"/>
          <w:sz w:val="24"/>
          <w:szCs w:val="24"/>
        </w:rPr>
        <w:t xml:space="preserve">go prawa , jednak </w:t>
      </w:r>
      <w:r w:rsidR="00E02C50" w:rsidRPr="00254A07">
        <w:rPr>
          <w:rFonts w:ascii="Times New Roman" w:hAnsi="Times New Roman" w:cs="Times New Roman"/>
          <w:sz w:val="24"/>
          <w:szCs w:val="24"/>
        </w:rPr>
        <w:t xml:space="preserve"> ich kwalifikacje w kontekście przyporządkowani</w:t>
      </w:r>
      <w:r w:rsidRPr="00254A07">
        <w:rPr>
          <w:rFonts w:ascii="Times New Roman" w:hAnsi="Times New Roman" w:cs="Times New Roman"/>
          <w:sz w:val="24"/>
          <w:szCs w:val="24"/>
        </w:rPr>
        <w:t>a efektów kształcenia</w:t>
      </w:r>
      <w:r w:rsidR="00E02C50" w:rsidRPr="00254A07">
        <w:rPr>
          <w:rFonts w:ascii="Times New Roman" w:hAnsi="Times New Roman" w:cs="Times New Roman"/>
          <w:sz w:val="24"/>
          <w:szCs w:val="24"/>
        </w:rPr>
        <w:t xml:space="preserve"> do dyscyplin naukowych nie gwarantują osiągnięcia wszystkich efektów. Katedra bowiem ( Raport samooceny – s.2) przyporządko</w:t>
      </w:r>
      <w:r w:rsidRPr="00254A07">
        <w:rPr>
          <w:rFonts w:ascii="Times New Roman" w:hAnsi="Times New Roman" w:cs="Times New Roman"/>
          <w:sz w:val="24"/>
          <w:szCs w:val="24"/>
        </w:rPr>
        <w:t>wała efekty do czterech dyscyplin</w:t>
      </w:r>
      <w:r w:rsidR="00E02C50" w:rsidRPr="00254A07">
        <w:rPr>
          <w:rFonts w:ascii="Times New Roman" w:hAnsi="Times New Roman" w:cs="Times New Roman"/>
          <w:sz w:val="24"/>
          <w:szCs w:val="24"/>
        </w:rPr>
        <w:t xml:space="preserve"> naukowych: pedagogiki, socjologii, filozofii i językoznawstwa. </w:t>
      </w:r>
      <w:r w:rsidR="00E02C50" w:rsidRPr="00254A07">
        <w:rPr>
          <w:rFonts w:ascii="Times New Roman" w:hAnsi="Times New Roman" w:cs="Times New Roman"/>
          <w:b/>
          <w:sz w:val="24"/>
          <w:szCs w:val="24"/>
        </w:rPr>
        <w:t>Wśród osób zaliczonych do minimum kadrowego, nie ma takich, które reprezentowałyby socjologię i językoznawstwo.</w:t>
      </w:r>
      <w:r w:rsidRPr="00254A07">
        <w:rPr>
          <w:rFonts w:ascii="Times New Roman" w:hAnsi="Times New Roman" w:cs="Times New Roman"/>
          <w:b/>
          <w:sz w:val="24"/>
          <w:szCs w:val="24"/>
        </w:rPr>
        <w:t xml:space="preserve"> </w:t>
      </w:r>
      <w:r w:rsidR="00496606" w:rsidRPr="00254A07">
        <w:rPr>
          <w:rFonts w:ascii="Times New Roman" w:hAnsi="Times New Roman" w:cs="Times New Roman"/>
          <w:b/>
          <w:color w:val="FF0000"/>
          <w:sz w:val="24"/>
          <w:szCs w:val="24"/>
        </w:rPr>
        <w:t xml:space="preserve"> </w:t>
      </w:r>
      <w:r w:rsidR="00FA7358" w:rsidRPr="00254A07">
        <w:rPr>
          <w:rFonts w:ascii="Times New Roman" w:hAnsi="Times New Roman" w:cs="Times New Roman"/>
          <w:sz w:val="24"/>
          <w:szCs w:val="24"/>
        </w:rPr>
        <w:t>Dodać należy, że w przyjętym do realizacji programie nauczania odniesionym do wzorcowych efektów kształ</w:t>
      </w:r>
      <w:r w:rsidR="00FA7358" w:rsidRPr="00254A07">
        <w:rPr>
          <w:rFonts w:ascii="Times New Roman" w:hAnsi="Times New Roman" w:cs="Times New Roman"/>
          <w:noProof/>
        </w:rPr>
        <w:t>cenia nie ma efektów z zakresu językoznawstwa.</w:t>
      </w:r>
    </w:p>
    <w:p w:rsidR="00E02C50" w:rsidRPr="00254A07" w:rsidRDefault="00E02C50" w:rsidP="00254A07">
      <w:pPr>
        <w:spacing w:after="0"/>
        <w:jc w:val="both"/>
        <w:rPr>
          <w:rFonts w:ascii="Times New Roman" w:hAnsi="Times New Roman" w:cs="Times New Roman"/>
          <w:sz w:val="24"/>
          <w:szCs w:val="24"/>
        </w:rPr>
      </w:pPr>
    </w:p>
    <w:p w:rsidR="00E02C50" w:rsidRPr="00254A07" w:rsidRDefault="00E02C50" w:rsidP="00254A07">
      <w:pPr>
        <w:spacing w:after="0"/>
        <w:jc w:val="both"/>
        <w:rPr>
          <w:rFonts w:ascii="Times New Roman" w:hAnsi="Times New Roman" w:cs="Times New Roman"/>
          <w:b/>
          <w:sz w:val="24"/>
          <w:szCs w:val="24"/>
        </w:rPr>
      </w:pPr>
    </w:p>
    <w:p w:rsidR="00E02C50" w:rsidRPr="00254A07" w:rsidRDefault="00E02C50" w:rsidP="00254A07">
      <w:pPr>
        <w:spacing w:after="0"/>
        <w:jc w:val="both"/>
        <w:rPr>
          <w:rFonts w:ascii="Times New Roman" w:hAnsi="Times New Roman" w:cs="Times New Roman"/>
          <w:b/>
          <w:sz w:val="24"/>
          <w:szCs w:val="24"/>
        </w:rPr>
      </w:pPr>
    </w:p>
    <w:p w:rsidR="00E02C50" w:rsidRPr="00254A07" w:rsidRDefault="00E02C50" w:rsidP="00254A07">
      <w:pPr>
        <w:spacing w:after="0"/>
        <w:jc w:val="both"/>
        <w:rPr>
          <w:rFonts w:ascii="Times New Roman" w:hAnsi="Times New Roman" w:cs="Times New Roman"/>
          <w:b/>
          <w:bCs/>
          <w:sz w:val="24"/>
          <w:szCs w:val="24"/>
        </w:rPr>
      </w:pPr>
    </w:p>
    <w:p w:rsidR="00B762F0" w:rsidRPr="00254A07" w:rsidRDefault="00B762F0" w:rsidP="00254A07">
      <w:pPr>
        <w:spacing w:after="0"/>
        <w:jc w:val="both"/>
        <w:rPr>
          <w:rFonts w:ascii="Times New Roman" w:hAnsi="Times New Roman" w:cs="Times New Roman"/>
          <w:sz w:val="24"/>
          <w:szCs w:val="24"/>
        </w:rPr>
      </w:pPr>
      <w:r w:rsidRPr="00254A07">
        <w:rPr>
          <w:rFonts w:ascii="Times New Roman" w:hAnsi="Times New Roman" w:cs="Times New Roman"/>
          <w:b/>
          <w:bCs/>
          <w:sz w:val="24"/>
          <w:szCs w:val="24"/>
        </w:rPr>
        <w:t>Jednoznaczna ocena spełnienia wymagań dotyczących minimum kadrowego dla ocenianego kierunku, poziomu i profilu studiów.</w:t>
      </w:r>
    </w:p>
    <w:p w:rsidR="00B762F0" w:rsidRPr="00254A07" w:rsidRDefault="00B762F0"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 xml:space="preserve">Ocena stabilności minimum kadrowego (częstotliwości zmian jego składu). </w:t>
      </w:r>
    </w:p>
    <w:p w:rsidR="00684A5C" w:rsidRPr="00254A07" w:rsidRDefault="00684A5C" w:rsidP="00254A07">
      <w:pPr>
        <w:spacing w:after="0"/>
        <w:jc w:val="both"/>
        <w:rPr>
          <w:rFonts w:ascii="Times New Roman" w:hAnsi="Times New Roman" w:cs="Times New Roman"/>
          <w:sz w:val="24"/>
          <w:szCs w:val="24"/>
        </w:rPr>
      </w:pPr>
    </w:p>
    <w:p w:rsidR="00684A5C" w:rsidRPr="00254A07" w:rsidRDefault="00760DAD"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 xml:space="preserve">Minimum kadrowe  dla kierunku pedagogika , studia I </w:t>
      </w:r>
      <w:proofErr w:type="spellStart"/>
      <w:r w:rsidRPr="00254A07">
        <w:rPr>
          <w:rFonts w:ascii="Times New Roman" w:hAnsi="Times New Roman" w:cs="Times New Roman"/>
          <w:sz w:val="24"/>
          <w:szCs w:val="24"/>
        </w:rPr>
        <w:t>i</w:t>
      </w:r>
      <w:proofErr w:type="spellEnd"/>
      <w:r w:rsidRPr="00254A07">
        <w:rPr>
          <w:rFonts w:ascii="Times New Roman" w:hAnsi="Times New Roman" w:cs="Times New Roman"/>
          <w:sz w:val="24"/>
          <w:szCs w:val="24"/>
        </w:rPr>
        <w:t xml:space="preserve"> II stopnia  uznać należy za stabilne. Wśród 16 osób ( razem I </w:t>
      </w:r>
      <w:proofErr w:type="spellStart"/>
      <w:r w:rsidRPr="00254A07">
        <w:rPr>
          <w:rFonts w:ascii="Times New Roman" w:hAnsi="Times New Roman" w:cs="Times New Roman"/>
          <w:sz w:val="24"/>
          <w:szCs w:val="24"/>
        </w:rPr>
        <w:t>i</w:t>
      </w:r>
      <w:proofErr w:type="spellEnd"/>
      <w:r w:rsidRPr="00254A07">
        <w:rPr>
          <w:rFonts w:ascii="Times New Roman" w:hAnsi="Times New Roman" w:cs="Times New Roman"/>
          <w:sz w:val="24"/>
          <w:szCs w:val="24"/>
        </w:rPr>
        <w:t xml:space="preserve"> II stopień)  5 zostało zatrudnionych w 2003r. ( 1 prof.zw</w:t>
      </w:r>
      <w:r w:rsidR="00312EEF" w:rsidRPr="00254A07">
        <w:rPr>
          <w:rFonts w:ascii="Times New Roman" w:hAnsi="Times New Roman" w:cs="Times New Roman"/>
          <w:sz w:val="24"/>
          <w:szCs w:val="24"/>
        </w:rPr>
        <w:t>., 1 dr hab. , 3 dr) , 2 pracują</w:t>
      </w:r>
      <w:r w:rsidRPr="00254A07">
        <w:rPr>
          <w:rFonts w:ascii="Times New Roman" w:hAnsi="Times New Roman" w:cs="Times New Roman"/>
          <w:sz w:val="24"/>
          <w:szCs w:val="24"/>
        </w:rPr>
        <w:t xml:space="preserve"> od 2004r. ( 1 dr hab., 1 dr), 4  pracuje od 2005r. ( 1 prof.zw., 1 dr hab. 2 dr); 1 dr jest zatrudniony od 2008r.,1 dr – od 2009r., 1 dr – od 2011r.  1 prof.zw. od 2012r. , 1  dr hab. od 2012r. Tak więc w osób zatrudnionych  od 3 do 9 lat jest 12.</w:t>
      </w:r>
    </w:p>
    <w:p w:rsidR="00760DAD" w:rsidRPr="00254A07" w:rsidRDefault="00760DAD" w:rsidP="00254A07">
      <w:pPr>
        <w:spacing w:after="0"/>
        <w:jc w:val="both"/>
        <w:rPr>
          <w:rFonts w:ascii="Times New Roman" w:hAnsi="Times New Roman" w:cs="Times New Roman"/>
          <w:sz w:val="24"/>
          <w:szCs w:val="24"/>
        </w:rPr>
      </w:pPr>
    </w:p>
    <w:p w:rsidR="00760DAD" w:rsidRPr="00254A07" w:rsidRDefault="00760DAD" w:rsidP="00254A07">
      <w:pPr>
        <w:spacing w:after="0"/>
        <w:jc w:val="both"/>
        <w:rPr>
          <w:rFonts w:ascii="Times New Roman" w:hAnsi="Times New Roman" w:cs="Times New Roman"/>
          <w:sz w:val="24"/>
          <w:szCs w:val="24"/>
          <w:u w:val="single"/>
        </w:rPr>
      </w:pPr>
      <w:r w:rsidRPr="00254A07">
        <w:rPr>
          <w:rFonts w:ascii="Times New Roman" w:hAnsi="Times New Roman" w:cs="Times New Roman"/>
          <w:sz w:val="24"/>
          <w:szCs w:val="24"/>
        </w:rPr>
        <w:t>Z formalnego punktu widzenia osoby wchodzące do minimum kadrowego spełniają wymagania określone prawem</w:t>
      </w:r>
      <w:r w:rsidR="001511F3" w:rsidRPr="00254A07">
        <w:rPr>
          <w:rFonts w:ascii="Times New Roman" w:hAnsi="Times New Roman" w:cs="Times New Roman"/>
          <w:sz w:val="24"/>
          <w:szCs w:val="24"/>
        </w:rPr>
        <w:t xml:space="preserve"> ( liczba samodzielnych pracowników, liczba doktorów,, rodzaj zatrudnienia, liczba godzin dydaktycznych, złożone oświadczenie ). </w:t>
      </w:r>
      <w:r w:rsidR="001511F3" w:rsidRPr="00254A07">
        <w:rPr>
          <w:rFonts w:ascii="Times New Roman" w:hAnsi="Times New Roman" w:cs="Times New Roman"/>
          <w:sz w:val="24"/>
          <w:szCs w:val="24"/>
          <w:u w:val="single"/>
        </w:rPr>
        <w:t>Natomiast w kontekście reprezentowania dyscyplin naukowych, do których odnoszą się efekty kształcenia wymóg nałożony na minimum kadrowe nie jest spełniony. Wśród minimum kadrowego nie ma osób reprezentujących socjologię i językoznawstwo , tj. dwie z czterech dyscyplin , do których przypisane zostały efekty kształcenia.</w:t>
      </w:r>
    </w:p>
    <w:p w:rsidR="001511F3" w:rsidRPr="00254A07" w:rsidRDefault="001511F3" w:rsidP="00254A07">
      <w:pPr>
        <w:spacing w:after="0"/>
        <w:jc w:val="both"/>
        <w:rPr>
          <w:rFonts w:ascii="Times New Roman" w:hAnsi="Times New Roman" w:cs="Times New Roman"/>
          <w:sz w:val="24"/>
          <w:szCs w:val="24"/>
        </w:rPr>
      </w:pPr>
    </w:p>
    <w:p w:rsidR="001511F3" w:rsidRPr="00254A07" w:rsidRDefault="001511F3" w:rsidP="00254A07">
      <w:pPr>
        <w:spacing w:after="0"/>
        <w:jc w:val="both"/>
        <w:rPr>
          <w:rFonts w:ascii="Times New Roman" w:hAnsi="Times New Roman" w:cs="Times New Roman"/>
          <w:color w:val="FF0000"/>
          <w:sz w:val="24"/>
          <w:szCs w:val="24"/>
        </w:rPr>
      </w:pPr>
    </w:p>
    <w:p w:rsidR="00B762F0" w:rsidRPr="00254A07" w:rsidRDefault="00B762F0" w:rsidP="00254A07">
      <w:pPr>
        <w:spacing w:after="0"/>
        <w:jc w:val="both"/>
        <w:rPr>
          <w:rFonts w:ascii="Times New Roman" w:hAnsi="Times New Roman" w:cs="Times New Roman"/>
          <w:b/>
          <w:i/>
          <w:sz w:val="24"/>
          <w:szCs w:val="24"/>
        </w:rPr>
      </w:pPr>
      <w:r w:rsidRPr="00254A07">
        <w:rPr>
          <w:rFonts w:ascii="Times New Roman" w:hAnsi="Times New Roman" w:cs="Times New Roman"/>
          <w:b/>
          <w:i/>
          <w:sz w:val="24"/>
          <w:szCs w:val="24"/>
        </w:rPr>
        <w:t>Ocena spełnienia wymagań dotyczących relacji między liczbą nauczycieli akademickich stanowiącymi minimum kadrowe a liczbą studentów ocenianego kierunku studiów.</w:t>
      </w:r>
    </w:p>
    <w:p w:rsidR="00B762F0" w:rsidRPr="00254A07" w:rsidRDefault="00B762F0" w:rsidP="00254A07">
      <w:pPr>
        <w:spacing w:after="0"/>
        <w:jc w:val="both"/>
        <w:rPr>
          <w:rFonts w:ascii="Times New Roman" w:hAnsi="Times New Roman" w:cs="Times New Roman"/>
          <w:b/>
          <w:i/>
          <w:color w:val="00B050"/>
          <w:sz w:val="24"/>
          <w:szCs w:val="24"/>
        </w:rPr>
      </w:pPr>
    </w:p>
    <w:p w:rsidR="00B762F0" w:rsidRPr="00254A07" w:rsidRDefault="00B762F0" w:rsidP="00254A07">
      <w:pPr>
        <w:widowControl w:val="0"/>
        <w:autoSpaceDE w:val="0"/>
        <w:autoSpaceDN w:val="0"/>
        <w:adjustRightInd w:val="0"/>
        <w:spacing w:after="0"/>
        <w:ind w:firstLine="284"/>
        <w:jc w:val="both"/>
        <w:rPr>
          <w:rFonts w:ascii="Times New Roman" w:hAnsi="Times New Roman" w:cs="Times New Roman"/>
          <w:sz w:val="24"/>
          <w:szCs w:val="24"/>
        </w:rPr>
      </w:pPr>
      <w:r w:rsidRPr="00254A07">
        <w:rPr>
          <w:rFonts w:ascii="Times New Roman" w:hAnsi="Times New Roman" w:cs="Times New Roman"/>
          <w:sz w:val="24"/>
          <w:szCs w:val="24"/>
        </w:rPr>
        <w:t xml:space="preserve">Stosunek liczby nauczycieli akademickich stanowiących minimum kadrowe do liczby studentów kierunku </w:t>
      </w:r>
      <w:r w:rsidRPr="00254A07">
        <w:rPr>
          <w:rFonts w:ascii="Times New Roman" w:hAnsi="Times New Roman" w:cs="Times New Roman"/>
          <w:b/>
          <w:sz w:val="24"/>
          <w:szCs w:val="24"/>
        </w:rPr>
        <w:t>spełnia</w:t>
      </w:r>
      <w:r w:rsidRPr="00254A07">
        <w:rPr>
          <w:rFonts w:ascii="Times New Roman" w:hAnsi="Times New Roman" w:cs="Times New Roman"/>
          <w:sz w:val="24"/>
          <w:szCs w:val="24"/>
        </w:rPr>
        <w:t xml:space="preserve"> wymagania § 17 ust. 1 pkt. 3 rozporządzenia Ministra Nauki </w:t>
      </w:r>
      <w:r w:rsidRPr="00254A07">
        <w:rPr>
          <w:rFonts w:ascii="Times New Roman" w:hAnsi="Times New Roman" w:cs="Times New Roman"/>
          <w:sz w:val="24"/>
          <w:szCs w:val="24"/>
        </w:rPr>
        <w:br/>
        <w:t>i Szkolnictwa Wyższego z dn. 5 października 2011 r. w sprawie warunków prowadzenia studiów na określonym kierunku i poziomie kształcenia (Dz. U. Nr 243, poz. 1445) wynosi 1:48,25</w:t>
      </w:r>
    </w:p>
    <w:p w:rsidR="00B762F0" w:rsidRPr="00254A07" w:rsidRDefault="00B762F0" w:rsidP="00254A07">
      <w:pPr>
        <w:spacing w:after="0"/>
        <w:jc w:val="both"/>
        <w:rPr>
          <w:rFonts w:ascii="Times New Roman" w:hAnsi="Times New Roman" w:cs="Times New Roman"/>
          <w:sz w:val="24"/>
          <w:szCs w:val="24"/>
        </w:rPr>
      </w:pPr>
    </w:p>
    <w:p w:rsidR="00B762F0" w:rsidRPr="00254A07" w:rsidRDefault="00B762F0" w:rsidP="00254A07">
      <w:pPr>
        <w:spacing w:after="0"/>
        <w:jc w:val="both"/>
        <w:rPr>
          <w:rFonts w:ascii="Times New Roman" w:hAnsi="Times New Roman" w:cs="Times New Roman"/>
          <w:b/>
          <w:i/>
          <w:sz w:val="20"/>
          <w:szCs w:val="20"/>
        </w:rPr>
      </w:pPr>
      <w:r w:rsidRPr="00254A07">
        <w:rPr>
          <w:rFonts w:ascii="Times New Roman" w:hAnsi="Times New Roman" w:cs="Times New Roman"/>
          <w:b/>
          <w:i/>
          <w:sz w:val="20"/>
          <w:szCs w:val="20"/>
        </w:rPr>
        <w:t>Ocena prawidłowości obsady zajęć dydaktycznych z poszczególnych przedmiotów: ocena zgodności obszarów nauki, dziedzin i dyscyplin naukowych reprezentowanych przez poszczególnych nauczycieli akademickich (w przypadku profilu praktycznego - ich doświadczenia zawodowego), ze szczegółowymi efektami kształcenia dla poszczególnych przedmiotów/modułów. W przypadku prowadzenia kształcenia na odległość: ocena przygotowania nauczycieli akademickich do  realizacji zajęć dydaktycznych w tej formie.</w:t>
      </w:r>
    </w:p>
    <w:p w:rsidR="00B762F0" w:rsidRPr="00254A07" w:rsidRDefault="00B762F0" w:rsidP="00254A07">
      <w:pPr>
        <w:spacing w:after="0"/>
        <w:jc w:val="both"/>
        <w:rPr>
          <w:rFonts w:ascii="Times New Roman" w:hAnsi="Times New Roman" w:cs="Times New Roman"/>
          <w:b/>
          <w:i/>
          <w:sz w:val="20"/>
          <w:szCs w:val="20"/>
        </w:rPr>
      </w:pPr>
      <w:r w:rsidRPr="00254A07">
        <w:rPr>
          <w:rFonts w:ascii="Times New Roman" w:hAnsi="Times New Roman" w:cs="Times New Roman"/>
          <w:b/>
          <w:i/>
          <w:sz w:val="20"/>
          <w:szCs w:val="20"/>
        </w:rPr>
        <w:lastRenderedPageBreak/>
        <w:t xml:space="preserve">Ogólna ocena hospitowanych zajęć dydaktycznych. </w:t>
      </w:r>
    </w:p>
    <w:p w:rsidR="00703501" w:rsidRPr="00254A07" w:rsidRDefault="00703501" w:rsidP="00254A07">
      <w:pPr>
        <w:spacing w:after="0"/>
        <w:jc w:val="both"/>
        <w:rPr>
          <w:rFonts w:ascii="Times New Roman" w:hAnsi="Times New Roman" w:cs="Times New Roman"/>
          <w:b/>
          <w:i/>
          <w:sz w:val="20"/>
          <w:szCs w:val="20"/>
        </w:rPr>
      </w:pPr>
    </w:p>
    <w:p w:rsidR="00B762F0" w:rsidRPr="00254A07" w:rsidRDefault="00703501"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 xml:space="preserve">Obsada zajęć na kierunku pedagogika, studia I </w:t>
      </w:r>
      <w:proofErr w:type="spellStart"/>
      <w:r w:rsidRPr="00254A07">
        <w:rPr>
          <w:rFonts w:ascii="Times New Roman" w:hAnsi="Times New Roman" w:cs="Times New Roman"/>
          <w:sz w:val="24"/>
          <w:szCs w:val="24"/>
        </w:rPr>
        <w:t>i</w:t>
      </w:r>
      <w:proofErr w:type="spellEnd"/>
      <w:r w:rsidRPr="00254A07">
        <w:rPr>
          <w:rFonts w:ascii="Times New Roman" w:hAnsi="Times New Roman" w:cs="Times New Roman"/>
          <w:sz w:val="24"/>
          <w:szCs w:val="24"/>
        </w:rPr>
        <w:t xml:space="preserve"> II stopnia nie zawsze jest dokonana prawidłowo. </w:t>
      </w:r>
      <w:r w:rsidR="00312EEF" w:rsidRPr="00254A07">
        <w:rPr>
          <w:rFonts w:ascii="Times New Roman" w:hAnsi="Times New Roman" w:cs="Times New Roman"/>
          <w:sz w:val="24"/>
          <w:szCs w:val="24"/>
        </w:rPr>
        <w:t>Trudność oceny polega m.in.</w:t>
      </w:r>
      <w:r w:rsidRPr="00254A07">
        <w:rPr>
          <w:rFonts w:ascii="Times New Roman" w:hAnsi="Times New Roman" w:cs="Times New Roman"/>
          <w:sz w:val="24"/>
          <w:szCs w:val="24"/>
        </w:rPr>
        <w:t xml:space="preserve"> na tym, że nie jest znany dorobek naukowy wielu pracowników prowadzących zajęcia , w tym wchodzących w skład minimum kadrowego.</w:t>
      </w:r>
    </w:p>
    <w:p w:rsidR="00703501" w:rsidRPr="00254A07" w:rsidRDefault="00703501"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Nieprawidłowości w obsadzie zajęć dydaktycznych prezentuje poniższa tabela :</w:t>
      </w:r>
    </w:p>
    <w:p w:rsidR="00703501" w:rsidRPr="00254A07" w:rsidRDefault="00703501" w:rsidP="00254A07">
      <w:pPr>
        <w:spacing w:after="0"/>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816"/>
        <w:gridCol w:w="2202"/>
        <w:gridCol w:w="2268"/>
        <w:gridCol w:w="2782"/>
        <w:gridCol w:w="1153"/>
      </w:tblGrid>
      <w:tr w:rsidR="00AE282E" w:rsidRPr="00254A07" w:rsidTr="00CE14C4">
        <w:tc>
          <w:tcPr>
            <w:tcW w:w="0" w:type="auto"/>
          </w:tcPr>
          <w:p w:rsidR="00AE282E" w:rsidRPr="00254A07" w:rsidRDefault="00AE282E" w:rsidP="00254A07">
            <w:pPr>
              <w:spacing w:after="0"/>
              <w:rPr>
                <w:rFonts w:ascii="Times New Roman" w:hAnsi="Times New Roman" w:cs="Times New Roman"/>
              </w:rPr>
            </w:pPr>
            <w:r w:rsidRPr="00254A07">
              <w:rPr>
                <w:rFonts w:ascii="Times New Roman" w:hAnsi="Times New Roman" w:cs="Times New Roman"/>
              </w:rPr>
              <w:t>Tytuł/</w:t>
            </w:r>
          </w:p>
          <w:p w:rsidR="00AE282E" w:rsidRPr="00254A07" w:rsidRDefault="00AE282E" w:rsidP="00254A07">
            <w:pPr>
              <w:spacing w:after="0"/>
              <w:rPr>
                <w:rFonts w:ascii="Times New Roman" w:hAnsi="Times New Roman" w:cs="Times New Roman"/>
              </w:rPr>
            </w:pPr>
            <w:r w:rsidRPr="00254A07">
              <w:rPr>
                <w:rFonts w:ascii="Times New Roman" w:hAnsi="Times New Roman" w:cs="Times New Roman"/>
              </w:rPr>
              <w:t>stopień</w:t>
            </w:r>
          </w:p>
        </w:tc>
        <w:tc>
          <w:tcPr>
            <w:tcW w:w="2202" w:type="dxa"/>
          </w:tcPr>
          <w:p w:rsidR="00AE282E" w:rsidRPr="00254A07" w:rsidRDefault="00AE282E" w:rsidP="00254A07">
            <w:pPr>
              <w:spacing w:after="0"/>
              <w:rPr>
                <w:rFonts w:ascii="Times New Roman" w:hAnsi="Times New Roman" w:cs="Times New Roman"/>
              </w:rPr>
            </w:pPr>
            <w:r w:rsidRPr="00254A07">
              <w:rPr>
                <w:rFonts w:ascii="Times New Roman" w:hAnsi="Times New Roman" w:cs="Times New Roman"/>
              </w:rPr>
              <w:t>Dziedzina/specjalność</w:t>
            </w:r>
          </w:p>
          <w:p w:rsidR="00AE282E" w:rsidRPr="00254A07" w:rsidRDefault="00AE282E" w:rsidP="00254A07">
            <w:pPr>
              <w:spacing w:after="0"/>
              <w:rPr>
                <w:rFonts w:ascii="Times New Roman" w:hAnsi="Times New Roman" w:cs="Times New Roman"/>
              </w:rPr>
            </w:pPr>
            <w:r w:rsidRPr="00254A07">
              <w:rPr>
                <w:rFonts w:ascii="Times New Roman" w:hAnsi="Times New Roman" w:cs="Times New Roman"/>
              </w:rPr>
              <w:t>(zapis na dyplomie)</w:t>
            </w:r>
          </w:p>
        </w:tc>
        <w:tc>
          <w:tcPr>
            <w:tcW w:w="2268" w:type="dxa"/>
          </w:tcPr>
          <w:p w:rsidR="00AE282E" w:rsidRPr="00254A07" w:rsidRDefault="00AE282E" w:rsidP="00254A07">
            <w:pPr>
              <w:spacing w:after="0"/>
              <w:rPr>
                <w:rFonts w:ascii="Times New Roman" w:hAnsi="Times New Roman" w:cs="Times New Roman"/>
              </w:rPr>
            </w:pPr>
            <w:r w:rsidRPr="00254A07">
              <w:rPr>
                <w:rFonts w:ascii="Times New Roman" w:hAnsi="Times New Roman" w:cs="Times New Roman"/>
              </w:rPr>
              <w:t>Dorobek naukowy</w:t>
            </w:r>
          </w:p>
        </w:tc>
        <w:tc>
          <w:tcPr>
            <w:tcW w:w="2782" w:type="dxa"/>
          </w:tcPr>
          <w:p w:rsidR="00AE282E" w:rsidRPr="00254A07" w:rsidRDefault="00AE282E" w:rsidP="00254A07">
            <w:pPr>
              <w:spacing w:after="0"/>
              <w:rPr>
                <w:rFonts w:ascii="Times New Roman" w:hAnsi="Times New Roman" w:cs="Times New Roman"/>
              </w:rPr>
            </w:pPr>
            <w:r w:rsidRPr="00254A07">
              <w:rPr>
                <w:rFonts w:ascii="Times New Roman" w:hAnsi="Times New Roman" w:cs="Times New Roman"/>
              </w:rPr>
              <w:t>Prowadzone</w:t>
            </w:r>
          </w:p>
          <w:p w:rsidR="00AE282E" w:rsidRPr="00254A07" w:rsidRDefault="00AE282E" w:rsidP="00254A07">
            <w:pPr>
              <w:spacing w:after="0"/>
              <w:rPr>
                <w:rFonts w:ascii="Times New Roman" w:hAnsi="Times New Roman" w:cs="Times New Roman"/>
              </w:rPr>
            </w:pPr>
            <w:r w:rsidRPr="00254A07">
              <w:rPr>
                <w:rFonts w:ascii="Times New Roman" w:hAnsi="Times New Roman" w:cs="Times New Roman"/>
              </w:rPr>
              <w:t>Przedmioty</w:t>
            </w:r>
          </w:p>
        </w:tc>
        <w:tc>
          <w:tcPr>
            <w:tcW w:w="1153" w:type="dxa"/>
          </w:tcPr>
          <w:p w:rsidR="00AE282E" w:rsidRPr="00254A07" w:rsidRDefault="00AE282E" w:rsidP="00254A07">
            <w:pPr>
              <w:spacing w:after="0"/>
              <w:rPr>
                <w:rFonts w:ascii="Times New Roman" w:hAnsi="Times New Roman" w:cs="Times New Roman"/>
              </w:rPr>
            </w:pPr>
            <w:r w:rsidRPr="00254A07">
              <w:rPr>
                <w:rFonts w:ascii="Times New Roman" w:hAnsi="Times New Roman" w:cs="Times New Roman"/>
              </w:rPr>
              <w:t>Możliwość realizacji</w:t>
            </w:r>
          </w:p>
          <w:p w:rsidR="00AE282E" w:rsidRPr="00254A07" w:rsidRDefault="00AE282E" w:rsidP="00254A07">
            <w:pPr>
              <w:spacing w:after="0"/>
              <w:rPr>
                <w:rFonts w:ascii="Times New Roman" w:hAnsi="Times New Roman" w:cs="Times New Roman"/>
              </w:rPr>
            </w:pPr>
            <w:r w:rsidRPr="00254A07">
              <w:rPr>
                <w:rFonts w:ascii="Times New Roman" w:hAnsi="Times New Roman" w:cs="Times New Roman"/>
              </w:rPr>
              <w:t xml:space="preserve">efektów </w:t>
            </w:r>
          </w:p>
        </w:tc>
      </w:tr>
      <w:tr w:rsidR="00AE282E" w:rsidRPr="00254A07" w:rsidTr="00CE14C4">
        <w:tc>
          <w:tcPr>
            <w:tcW w:w="0" w:type="auto"/>
          </w:tcPr>
          <w:p w:rsidR="00AE282E" w:rsidRPr="00254A07" w:rsidRDefault="00AE282E" w:rsidP="00254A07">
            <w:pPr>
              <w:spacing w:after="0"/>
              <w:rPr>
                <w:rFonts w:ascii="Times New Roman" w:hAnsi="Times New Roman" w:cs="Times New Roman"/>
              </w:rPr>
            </w:pPr>
            <w:r w:rsidRPr="00254A07">
              <w:rPr>
                <w:rFonts w:ascii="Times New Roman" w:hAnsi="Times New Roman" w:cs="Times New Roman"/>
              </w:rPr>
              <w:t>Dr</w:t>
            </w:r>
          </w:p>
        </w:tc>
        <w:tc>
          <w:tcPr>
            <w:tcW w:w="2202" w:type="dxa"/>
          </w:tcPr>
          <w:p w:rsidR="00AE282E" w:rsidRPr="00254A07" w:rsidRDefault="00AE282E" w:rsidP="00254A07">
            <w:pPr>
              <w:spacing w:after="0"/>
              <w:rPr>
                <w:rFonts w:ascii="Times New Roman" w:hAnsi="Times New Roman" w:cs="Times New Roman"/>
              </w:rPr>
            </w:pPr>
            <w:r w:rsidRPr="00254A07">
              <w:rPr>
                <w:rFonts w:ascii="Times New Roman" w:hAnsi="Times New Roman" w:cs="Times New Roman"/>
              </w:rPr>
              <w:t>Nauki humanistyczne,</w:t>
            </w:r>
          </w:p>
          <w:p w:rsidR="00AE282E" w:rsidRPr="00254A07" w:rsidRDefault="00AE282E" w:rsidP="00254A07">
            <w:pPr>
              <w:spacing w:after="0"/>
              <w:rPr>
                <w:rFonts w:ascii="Times New Roman" w:hAnsi="Times New Roman" w:cs="Times New Roman"/>
                <w:b/>
              </w:rPr>
            </w:pPr>
            <w:r w:rsidRPr="00254A07">
              <w:rPr>
                <w:rFonts w:ascii="Times New Roman" w:hAnsi="Times New Roman" w:cs="Times New Roman"/>
              </w:rPr>
              <w:t xml:space="preserve"> </w:t>
            </w:r>
            <w:r w:rsidRPr="00254A07">
              <w:rPr>
                <w:rFonts w:ascii="Times New Roman" w:hAnsi="Times New Roman" w:cs="Times New Roman"/>
                <w:b/>
              </w:rPr>
              <w:t>w zakresie pedagogiki</w:t>
            </w:r>
          </w:p>
        </w:tc>
        <w:tc>
          <w:tcPr>
            <w:tcW w:w="2268" w:type="dxa"/>
          </w:tcPr>
          <w:p w:rsidR="00AE282E" w:rsidRPr="00254A07" w:rsidRDefault="00AE282E" w:rsidP="00254A07">
            <w:pPr>
              <w:spacing w:after="0"/>
              <w:rPr>
                <w:rFonts w:ascii="Times New Roman" w:hAnsi="Times New Roman" w:cs="Times New Roman"/>
              </w:rPr>
            </w:pPr>
            <w:r w:rsidRPr="00254A07">
              <w:rPr>
                <w:rFonts w:ascii="Times New Roman" w:hAnsi="Times New Roman" w:cs="Times New Roman"/>
              </w:rPr>
              <w:t xml:space="preserve"> Z zakresu </w:t>
            </w:r>
            <w:r w:rsidRPr="00254A07">
              <w:rPr>
                <w:rFonts w:ascii="Times New Roman" w:hAnsi="Times New Roman" w:cs="Times New Roman"/>
                <w:b/>
              </w:rPr>
              <w:t>dydaktyki ogólnej ( 1 poz.)</w:t>
            </w:r>
          </w:p>
        </w:tc>
        <w:tc>
          <w:tcPr>
            <w:tcW w:w="2782" w:type="dxa"/>
          </w:tcPr>
          <w:p w:rsidR="00AE282E" w:rsidRPr="00254A07" w:rsidRDefault="00AE282E" w:rsidP="00254A07">
            <w:pPr>
              <w:spacing w:after="0"/>
              <w:rPr>
                <w:rFonts w:ascii="Times New Roman" w:hAnsi="Times New Roman" w:cs="Times New Roman"/>
              </w:rPr>
            </w:pPr>
            <w:r w:rsidRPr="00254A07">
              <w:rPr>
                <w:rFonts w:ascii="Times New Roman" w:hAnsi="Times New Roman" w:cs="Times New Roman"/>
                <w:b/>
              </w:rPr>
              <w:t>Zarządzanie jakością</w:t>
            </w:r>
          </w:p>
        </w:tc>
        <w:tc>
          <w:tcPr>
            <w:tcW w:w="1153" w:type="dxa"/>
          </w:tcPr>
          <w:p w:rsidR="00AE282E" w:rsidRPr="00254A07" w:rsidRDefault="00AE282E" w:rsidP="00254A07">
            <w:pPr>
              <w:spacing w:after="0"/>
              <w:rPr>
                <w:rFonts w:ascii="Times New Roman" w:hAnsi="Times New Roman" w:cs="Times New Roman"/>
                <w:b/>
              </w:rPr>
            </w:pPr>
            <w:r w:rsidRPr="00254A07">
              <w:rPr>
                <w:rFonts w:ascii="Times New Roman" w:hAnsi="Times New Roman" w:cs="Times New Roman"/>
                <w:b/>
              </w:rPr>
              <w:t>Nie</w:t>
            </w:r>
          </w:p>
          <w:p w:rsidR="00AE282E" w:rsidRPr="00254A07" w:rsidRDefault="00AE282E" w:rsidP="00254A07">
            <w:pPr>
              <w:spacing w:after="0"/>
              <w:rPr>
                <w:rFonts w:ascii="Times New Roman" w:hAnsi="Times New Roman" w:cs="Times New Roman"/>
              </w:rPr>
            </w:pPr>
          </w:p>
          <w:p w:rsidR="00AE282E" w:rsidRPr="00254A07" w:rsidRDefault="00AE282E" w:rsidP="00254A07">
            <w:pPr>
              <w:spacing w:after="0"/>
              <w:rPr>
                <w:rFonts w:ascii="Times New Roman" w:hAnsi="Times New Roman" w:cs="Times New Roman"/>
              </w:rPr>
            </w:pPr>
          </w:p>
        </w:tc>
      </w:tr>
      <w:tr w:rsidR="00AE282E" w:rsidRPr="00254A07" w:rsidTr="00CE14C4">
        <w:tc>
          <w:tcPr>
            <w:tcW w:w="0" w:type="auto"/>
          </w:tcPr>
          <w:p w:rsidR="00AE282E" w:rsidRPr="00254A07" w:rsidRDefault="00AE282E" w:rsidP="00254A07">
            <w:pPr>
              <w:spacing w:after="0"/>
              <w:rPr>
                <w:rFonts w:ascii="Times New Roman" w:hAnsi="Times New Roman" w:cs="Times New Roman"/>
              </w:rPr>
            </w:pPr>
            <w:r w:rsidRPr="00254A07">
              <w:rPr>
                <w:rFonts w:ascii="Times New Roman" w:hAnsi="Times New Roman" w:cs="Times New Roman"/>
              </w:rPr>
              <w:t>Dr</w:t>
            </w:r>
          </w:p>
        </w:tc>
        <w:tc>
          <w:tcPr>
            <w:tcW w:w="2202" w:type="dxa"/>
          </w:tcPr>
          <w:p w:rsidR="00AE282E" w:rsidRPr="00254A07" w:rsidRDefault="00AE282E" w:rsidP="00254A07">
            <w:pPr>
              <w:spacing w:after="0"/>
              <w:rPr>
                <w:rFonts w:ascii="Times New Roman" w:hAnsi="Times New Roman" w:cs="Times New Roman"/>
              </w:rPr>
            </w:pPr>
            <w:r w:rsidRPr="00254A07">
              <w:rPr>
                <w:rFonts w:ascii="Times New Roman" w:hAnsi="Times New Roman" w:cs="Times New Roman"/>
              </w:rPr>
              <w:t>Nauki humanistyczne</w:t>
            </w:r>
          </w:p>
          <w:p w:rsidR="00AE282E" w:rsidRPr="00254A07" w:rsidRDefault="00AE282E" w:rsidP="00254A07">
            <w:pPr>
              <w:spacing w:after="0"/>
              <w:rPr>
                <w:rFonts w:ascii="Times New Roman" w:hAnsi="Times New Roman" w:cs="Times New Roman"/>
                <w:b/>
              </w:rPr>
            </w:pPr>
            <w:r w:rsidRPr="00254A07">
              <w:rPr>
                <w:rFonts w:ascii="Times New Roman" w:hAnsi="Times New Roman" w:cs="Times New Roman"/>
              </w:rPr>
              <w:t xml:space="preserve"> </w:t>
            </w:r>
            <w:r w:rsidRPr="00254A07">
              <w:rPr>
                <w:rFonts w:ascii="Times New Roman" w:hAnsi="Times New Roman" w:cs="Times New Roman"/>
                <w:b/>
              </w:rPr>
              <w:t>w zakresie pedagogiki</w:t>
            </w:r>
          </w:p>
        </w:tc>
        <w:tc>
          <w:tcPr>
            <w:tcW w:w="2268" w:type="dxa"/>
          </w:tcPr>
          <w:p w:rsidR="00AE282E" w:rsidRPr="00254A07" w:rsidRDefault="00AE282E" w:rsidP="00254A07">
            <w:pPr>
              <w:spacing w:after="0"/>
              <w:rPr>
                <w:rFonts w:ascii="Times New Roman" w:hAnsi="Times New Roman" w:cs="Times New Roman"/>
              </w:rPr>
            </w:pPr>
            <w:r w:rsidRPr="00254A07">
              <w:rPr>
                <w:rFonts w:ascii="Times New Roman" w:hAnsi="Times New Roman" w:cs="Times New Roman"/>
              </w:rPr>
              <w:t xml:space="preserve">Z zakresu </w:t>
            </w:r>
            <w:proofErr w:type="spellStart"/>
            <w:r w:rsidRPr="00254A07">
              <w:rPr>
                <w:rFonts w:ascii="Times New Roman" w:hAnsi="Times New Roman" w:cs="Times New Roman"/>
              </w:rPr>
              <w:t>surdopedagpgiki</w:t>
            </w:r>
            <w:proofErr w:type="spellEnd"/>
            <w:r w:rsidRPr="00254A07">
              <w:rPr>
                <w:rFonts w:ascii="Times New Roman" w:hAnsi="Times New Roman" w:cs="Times New Roman"/>
              </w:rPr>
              <w:t xml:space="preserve"> (</w:t>
            </w:r>
            <w:r w:rsidR="00312EEF" w:rsidRPr="00254A07">
              <w:rPr>
                <w:rFonts w:ascii="Times New Roman" w:hAnsi="Times New Roman" w:cs="Times New Roman"/>
              </w:rPr>
              <w:t>wskazane 2 rozdziały, 1 artykuł)</w:t>
            </w:r>
          </w:p>
        </w:tc>
        <w:tc>
          <w:tcPr>
            <w:tcW w:w="2782" w:type="dxa"/>
          </w:tcPr>
          <w:p w:rsidR="00AE282E" w:rsidRPr="00254A07" w:rsidRDefault="0026449D" w:rsidP="00254A07">
            <w:pPr>
              <w:spacing w:after="0"/>
              <w:rPr>
                <w:rFonts w:ascii="Times New Roman" w:hAnsi="Times New Roman" w:cs="Times New Roman"/>
                <w:b/>
              </w:rPr>
            </w:pPr>
            <w:r w:rsidRPr="00254A07">
              <w:rPr>
                <w:rFonts w:ascii="Times New Roman" w:hAnsi="Times New Roman" w:cs="Times New Roman"/>
                <w:b/>
              </w:rPr>
              <w:t>Psychologia społeczna</w:t>
            </w:r>
          </w:p>
          <w:p w:rsidR="0026449D" w:rsidRPr="00254A07" w:rsidRDefault="0026449D" w:rsidP="00254A07">
            <w:pPr>
              <w:spacing w:after="0"/>
              <w:rPr>
                <w:rFonts w:ascii="Times New Roman" w:hAnsi="Times New Roman" w:cs="Times New Roman"/>
                <w:b/>
              </w:rPr>
            </w:pPr>
            <w:r w:rsidRPr="00254A07">
              <w:rPr>
                <w:rFonts w:ascii="Times New Roman" w:hAnsi="Times New Roman" w:cs="Times New Roman"/>
                <w:b/>
              </w:rPr>
              <w:t>Psychologia kliniczna</w:t>
            </w:r>
          </w:p>
          <w:p w:rsidR="007849A8" w:rsidRPr="00254A07" w:rsidRDefault="007849A8" w:rsidP="00254A07">
            <w:pPr>
              <w:spacing w:after="0"/>
              <w:rPr>
                <w:rFonts w:ascii="Times New Roman" w:hAnsi="Times New Roman" w:cs="Times New Roman"/>
                <w:b/>
              </w:rPr>
            </w:pPr>
            <w:r w:rsidRPr="00254A07">
              <w:rPr>
                <w:rFonts w:ascii="Times New Roman" w:hAnsi="Times New Roman" w:cs="Times New Roman"/>
                <w:b/>
              </w:rPr>
              <w:t>Psychologia kształcenia</w:t>
            </w:r>
          </w:p>
          <w:p w:rsidR="0026449D" w:rsidRPr="00254A07" w:rsidRDefault="0026449D" w:rsidP="00254A07">
            <w:pPr>
              <w:spacing w:after="0"/>
              <w:rPr>
                <w:rFonts w:ascii="Times New Roman" w:hAnsi="Times New Roman" w:cs="Times New Roman"/>
                <w:b/>
              </w:rPr>
            </w:pPr>
            <w:r w:rsidRPr="00254A07">
              <w:rPr>
                <w:rFonts w:ascii="Times New Roman" w:hAnsi="Times New Roman" w:cs="Times New Roman"/>
                <w:b/>
              </w:rPr>
              <w:t>Pedagogika specjalna</w:t>
            </w:r>
          </w:p>
          <w:p w:rsidR="0026449D" w:rsidRPr="00254A07" w:rsidRDefault="0026449D" w:rsidP="00254A07">
            <w:pPr>
              <w:spacing w:after="0"/>
              <w:rPr>
                <w:rFonts w:ascii="Times New Roman" w:hAnsi="Times New Roman" w:cs="Times New Roman"/>
              </w:rPr>
            </w:pPr>
            <w:r w:rsidRPr="00254A07">
              <w:rPr>
                <w:rFonts w:ascii="Times New Roman" w:hAnsi="Times New Roman" w:cs="Times New Roman"/>
                <w:b/>
              </w:rPr>
              <w:t>Wprowadzenie do logopedii</w:t>
            </w:r>
          </w:p>
        </w:tc>
        <w:tc>
          <w:tcPr>
            <w:tcW w:w="1153" w:type="dxa"/>
          </w:tcPr>
          <w:p w:rsidR="00AE282E" w:rsidRPr="00254A07" w:rsidRDefault="0026449D" w:rsidP="00254A07">
            <w:pPr>
              <w:spacing w:after="0"/>
              <w:rPr>
                <w:rFonts w:ascii="Times New Roman" w:hAnsi="Times New Roman" w:cs="Times New Roman"/>
                <w:b/>
              </w:rPr>
            </w:pPr>
            <w:r w:rsidRPr="00254A07">
              <w:rPr>
                <w:rFonts w:ascii="Times New Roman" w:hAnsi="Times New Roman" w:cs="Times New Roman"/>
                <w:b/>
              </w:rPr>
              <w:t>N</w:t>
            </w:r>
            <w:r w:rsidR="00AE282E" w:rsidRPr="00254A07">
              <w:rPr>
                <w:rFonts w:ascii="Times New Roman" w:hAnsi="Times New Roman" w:cs="Times New Roman"/>
                <w:b/>
              </w:rPr>
              <w:t>ie</w:t>
            </w:r>
          </w:p>
          <w:p w:rsidR="00AE282E" w:rsidRPr="00254A07" w:rsidRDefault="00AE282E" w:rsidP="00254A07">
            <w:pPr>
              <w:spacing w:after="0"/>
              <w:rPr>
                <w:rFonts w:ascii="Times New Roman" w:hAnsi="Times New Roman" w:cs="Times New Roman"/>
              </w:rPr>
            </w:pPr>
          </w:p>
          <w:p w:rsidR="00AE282E" w:rsidRPr="00254A07" w:rsidRDefault="00AE282E" w:rsidP="00254A07">
            <w:pPr>
              <w:spacing w:after="0"/>
              <w:rPr>
                <w:rFonts w:ascii="Times New Roman" w:hAnsi="Times New Roman" w:cs="Times New Roman"/>
              </w:rPr>
            </w:pPr>
          </w:p>
          <w:p w:rsidR="00AE282E" w:rsidRPr="00254A07" w:rsidRDefault="00AE282E" w:rsidP="00254A07">
            <w:pPr>
              <w:spacing w:after="0"/>
              <w:rPr>
                <w:rFonts w:ascii="Times New Roman" w:hAnsi="Times New Roman" w:cs="Times New Roman"/>
              </w:rPr>
            </w:pPr>
          </w:p>
          <w:p w:rsidR="00AE282E" w:rsidRPr="00254A07" w:rsidRDefault="00AE282E" w:rsidP="00254A07">
            <w:pPr>
              <w:spacing w:after="0"/>
              <w:rPr>
                <w:rFonts w:ascii="Times New Roman" w:hAnsi="Times New Roman" w:cs="Times New Roman"/>
              </w:rPr>
            </w:pPr>
          </w:p>
        </w:tc>
      </w:tr>
      <w:tr w:rsidR="00AE282E" w:rsidRPr="00254A07" w:rsidTr="00CE14C4">
        <w:trPr>
          <w:trHeight w:val="2220"/>
        </w:trPr>
        <w:tc>
          <w:tcPr>
            <w:tcW w:w="0" w:type="auto"/>
          </w:tcPr>
          <w:p w:rsidR="00AE282E" w:rsidRPr="00254A07" w:rsidRDefault="003E76AF" w:rsidP="00254A07">
            <w:pPr>
              <w:spacing w:after="0"/>
              <w:rPr>
                <w:rFonts w:ascii="Times New Roman" w:hAnsi="Times New Roman" w:cs="Times New Roman"/>
              </w:rPr>
            </w:pPr>
            <w:r w:rsidRPr="00254A07">
              <w:rPr>
                <w:rFonts w:ascii="Times New Roman" w:hAnsi="Times New Roman" w:cs="Times New Roman"/>
              </w:rPr>
              <w:t>D</w:t>
            </w:r>
            <w:r w:rsidR="00AE282E" w:rsidRPr="00254A07">
              <w:rPr>
                <w:rFonts w:ascii="Times New Roman" w:hAnsi="Times New Roman" w:cs="Times New Roman"/>
              </w:rPr>
              <w:t>r</w:t>
            </w:r>
          </w:p>
        </w:tc>
        <w:tc>
          <w:tcPr>
            <w:tcW w:w="2202" w:type="dxa"/>
          </w:tcPr>
          <w:p w:rsidR="00AE282E" w:rsidRPr="00254A07" w:rsidRDefault="00AE282E" w:rsidP="00254A07">
            <w:pPr>
              <w:spacing w:after="0"/>
              <w:rPr>
                <w:rFonts w:ascii="Times New Roman" w:hAnsi="Times New Roman" w:cs="Times New Roman"/>
              </w:rPr>
            </w:pPr>
            <w:r w:rsidRPr="00254A07">
              <w:rPr>
                <w:rFonts w:ascii="Times New Roman" w:hAnsi="Times New Roman" w:cs="Times New Roman"/>
              </w:rPr>
              <w:t>Nauki hum</w:t>
            </w:r>
            <w:r w:rsidR="0026449D" w:rsidRPr="00254A07">
              <w:rPr>
                <w:rFonts w:ascii="Times New Roman" w:hAnsi="Times New Roman" w:cs="Times New Roman"/>
              </w:rPr>
              <w:t xml:space="preserve">anistyczne w </w:t>
            </w:r>
            <w:r w:rsidR="0026449D" w:rsidRPr="00254A07">
              <w:rPr>
                <w:rFonts w:ascii="Times New Roman" w:hAnsi="Times New Roman" w:cs="Times New Roman"/>
                <w:b/>
              </w:rPr>
              <w:t>zakresie pedagogiki</w:t>
            </w:r>
          </w:p>
        </w:tc>
        <w:tc>
          <w:tcPr>
            <w:tcW w:w="2268" w:type="dxa"/>
          </w:tcPr>
          <w:p w:rsidR="00AE282E" w:rsidRPr="00254A07" w:rsidRDefault="00AE282E" w:rsidP="00254A07">
            <w:pPr>
              <w:spacing w:after="0"/>
              <w:rPr>
                <w:rFonts w:ascii="Times New Roman" w:hAnsi="Times New Roman" w:cs="Times New Roman"/>
              </w:rPr>
            </w:pPr>
            <w:r w:rsidRPr="00254A07">
              <w:rPr>
                <w:rFonts w:ascii="Times New Roman" w:hAnsi="Times New Roman" w:cs="Times New Roman"/>
              </w:rPr>
              <w:t>Z zakresu</w:t>
            </w:r>
            <w:r w:rsidR="0026449D" w:rsidRPr="00254A07">
              <w:rPr>
                <w:rFonts w:ascii="Times New Roman" w:hAnsi="Times New Roman" w:cs="Times New Roman"/>
              </w:rPr>
              <w:t xml:space="preserve"> edukacji, przygotowania zawodowego niepełnosprawnych</w:t>
            </w:r>
            <w:r w:rsidR="00860409" w:rsidRPr="00254A07">
              <w:rPr>
                <w:rFonts w:ascii="Times New Roman" w:hAnsi="Times New Roman" w:cs="Times New Roman"/>
              </w:rPr>
              <w:t xml:space="preserve"> i innych problemów niepełnosprawnych</w:t>
            </w:r>
            <w:r w:rsidRPr="00254A07">
              <w:rPr>
                <w:rFonts w:ascii="Times New Roman" w:hAnsi="Times New Roman" w:cs="Times New Roman"/>
                <w:bCs/>
              </w:rPr>
              <w:t>.</w:t>
            </w:r>
          </w:p>
        </w:tc>
        <w:tc>
          <w:tcPr>
            <w:tcW w:w="2782" w:type="dxa"/>
          </w:tcPr>
          <w:p w:rsidR="00AE282E" w:rsidRPr="00254A07" w:rsidRDefault="00860409" w:rsidP="00254A07">
            <w:pPr>
              <w:spacing w:after="0"/>
              <w:ind w:left="284" w:right="207"/>
              <w:contextualSpacing/>
              <w:rPr>
                <w:rFonts w:ascii="Times New Roman" w:hAnsi="Times New Roman" w:cs="Times New Roman"/>
                <w:b/>
              </w:rPr>
            </w:pPr>
            <w:r w:rsidRPr="00254A07">
              <w:rPr>
                <w:rFonts w:ascii="Times New Roman" w:hAnsi="Times New Roman" w:cs="Times New Roman"/>
                <w:b/>
              </w:rPr>
              <w:t>Negocjacje i mediacje</w:t>
            </w:r>
          </w:p>
          <w:p w:rsidR="00860409" w:rsidRPr="00254A07" w:rsidRDefault="00860409" w:rsidP="00254A07">
            <w:pPr>
              <w:spacing w:after="0"/>
              <w:ind w:left="284" w:right="207"/>
              <w:contextualSpacing/>
              <w:rPr>
                <w:rFonts w:ascii="Times New Roman" w:hAnsi="Times New Roman" w:cs="Times New Roman"/>
                <w:b/>
              </w:rPr>
            </w:pPr>
            <w:r w:rsidRPr="00254A07">
              <w:rPr>
                <w:rFonts w:ascii="Times New Roman" w:hAnsi="Times New Roman" w:cs="Times New Roman"/>
                <w:b/>
              </w:rPr>
              <w:t>Trening kreatywności</w:t>
            </w:r>
          </w:p>
        </w:tc>
        <w:tc>
          <w:tcPr>
            <w:tcW w:w="1153" w:type="dxa"/>
          </w:tcPr>
          <w:p w:rsidR="00AE282E" w:rsidRPr="00254A07" w:rsidRDefault="00860409" w:rsidP="00254A07">
            <w:pPr>
              <w:spacing w:after="0"/>
              <w:rPr>
                <w:rFonts w:ascii="Times New Roman" w:hAnsi="Times New Roman" w:cs="Times New Roman"/>
              </w:rPr>
            </w:pPr>
            <w:r w:rsidRPr="00254A07">
              <w:rPr>
                <w:rFonts w:ascii="Times New Roman" w:hAnsi="Times New Roman" w:cs="Times New Roman"/>
              </w:rPr>
              <w:t>Nie</w:t>
            </w:r>
          </w:p>
          <w:p w:rsidR="00AE282E" w:rsidRPr="00254A07" w:rsidRDefault="00AE282E" w:rsidP="00254A07">
            <w:pPr>
              <w:spacing w:after="0"/>
              <w:rPr>
                <w:rFonts w:ascii="Times New Roman" w:hAnsi="Times New Roman" w:cs="Times New Roman"/>
                <w:b/>
              </w:rPr>
            </w:pPr>
          </w:p>
          <w:p w:rsidR="00AE282E" w:rsidRPr="00254A07" w:rsidRDefault="00AE282E" w:rsidP="00254A07">
            <w:pPr>
              <w:spacing w:after="0"/>
              <w:rPr>
                <w:rFonts w:ascii="Times New Roman" w:hAnsi="Times New Roman" w:cs="Times New Roman"/>
              </w:rPr>
            </w:pPr>
          </w:p>
          <w:p w:rsidR="00AE282E" w:rsidRPr="00254A07" w:rsidRDefault="00AE282E" w:rsidP="00254A07">
            <w:pPr>
              <w:spacing w:after="0"/>
              <w:rPr>
                <w:rFonts w:ascii="Times New Roman" w:hAnsi="Times New Roman" w:cs="Times New Roman"/>
              </w:rPr>
            </w:pPr>
          </w:p>
        </w:tc>
      </w:tr>
      <w:tr w:rsidR="00AE282E" w:rsidRPr="00254A07" w:rsidTr="00CE14C4">
        <w:trPr>
          <w:trHeight w:val="1620"/>
        </w:trPr>
        <w:tc>
          <w:tcPr>
            <w:tcW w:w="0" w:type="auto"/>
          </w:tcPr>
          <w:p w:rsidR="00AE282E" w:rsidRPr="00254A07" w:rsidRDefault="00AE282E" w:rsidP="00254A07">
            <w:pPr>
              <w:spacing w:after="0"/>
              <w:rPr>
                <w:rFonts w:ascii="Times New Roman" w:hAnsi="Times New Roman" w:cs="Times New Roman"/>
              </w:rPr>
            </w:pPr>
            <w:r w:rsidRPr="00254A07">
              <w:rPr>
                <w:rFonts w:ascii="Times New Roman" w:hAnsi="Times New Roman" w:cs="Times New Roman"/>
              </w:rPr>
              <w:t>Dr</w:t>
            </w:r>
          </w:p>
        </w:tc>
        <w:tc>
          <w:tcPr>
            <w:tcW w:w="2202" w:type="dxa"/>
          </w:tcPr>
          <w:p w:rsidR="00AE282E" w:rsidRPr="00254A07" w:rsidRDefault="00AE282E" w:rsidP="00254A07">
            <w:pPr>
              <w:spacing w:after="0"/>
              <w:rPr>
                <w:rFonts w:ascii="Times New Roman" w:hAnsi="Times New Roman" w:cs="Times New Roman"/>
              </w:rPr>
            </w:pPr>
            <w:r w:rsidRPr="00254A07">
              <w:rPr>
                <w:rFonts w:ascii="Times New Roman" w:hAnsi="Times New Roman" w:cs="Times New Roman"/>
              </w:rPr>
              <w:t xml:space="preserve">Nauki humanistyczne w </w:t>
            </w:r>
            <w:r w:rsidR="00860409" w:rsidRPr="00254A07">
              <w:rPr>
                <w:rFonts w:ascii="Times New Roman" w:hAnsi="Times New Roman" w:cs="Times New Roman"/>
                <w:b/>
              </w:rPr>
              <w:t>zakresie pedagogiki</w:t>
            </w:r>
          </w:p>
        </w:tc>
        <w:tc>
          <w:tcPr>
            <w:tcW w:w="2268" w:type="dxa"/>
          </w:tcPr>
          <w:p w:rsidR="00AE282E" w:rsidRPr="00254A07" w:rsidRDefault="00AE282E" w:rsidP="00254A07">
            <w:pPr>
              <w:spacing w:after="0"/>
              <w:rPr>
                <w:rFonts w:ascii="Times New Roman" w:hAnsi="Times New Roman" w:cs="Times New Roman"/>
              </w:rPr>
            </w:pPr>
            <w:r w:rsidRPr="00254A07">
              <w:rPr>
                <w:rFonts w:ascii="Times New Roman" w:hAnsi="Times New Roman" w:cs="Times New Roman"/>
              </w:rPr>
              <w:t xml:space="preserve">Z zakresu </w:t>
            </w:r>
            <w:r w:rsidR="00860409" w:rsidRPr="00254A07">
              <w:rPr>
                <w:rFonts w:ascii="Times New Roman" w:hAnsi="Times New Roman" w:cs="Times New Roman"/>
                <w:b/>
                <w:bCs/>
              </w:rPr>
              <w:t>problematyki osób niepełnosprawnych</w:t>
            </w:r>
          </w:p>
        </w:tc>
        <w:tc>
          <w:tcPr>
            <w:tcW w:w="2782" w:type="dxa"/>
          </w:tcPr>
          <w:p w:rsidR="00AE282E" w:rsidRPr="00254A07" w:rsidRDefault="00860409" w:rsidP="00254A07">
            <w:pPr>
              <w:spacing w:after="0"/>
              <w:ind w:left="284" w:right="207"/>
              <w:contextualSpacing/>
              <w:jc w:val="both"/>
              <w:rPr>
                <w:rFonts w:ascii="Times New Roman" w:hAnsi="Times New Roman" w:cs="Times New Roman"/>
                <w:b/>
              </w:rPr>
            </w:pPr>
            <w:r w:rsidRPr="00254A07">
              <w:rPr>
                <w:rFonts w:ascii="Times New Roman" w:hAnsi="Times New Roman" w:cs="Times New Roman"/>
                <w:b/>
              </w:rPr>
              <w:t>Psychologia rozwojowa i osobowości</w:t>
            </w:r>
            <w:r w:rsidR="00AE282E" w:rsidRPr="00254A07">
              <w:rPr>
                <w:rFonts w:ascii="Times New Roman" w:hAnsi="Times New Roman" w:cs="Times New Roman"/>
                <w:b/>
              </w:rPr>
              <w:t xml:space="preserve"> </w:t>
            </w:r>
          </w:p>
        </w:tc>
        <w:tc>
          <w:tcPr>
            <w:tcW w:w="1153" w:type="dxa"/>
          </w:tcPr>
          <w:p w:rsidR="00AE282E" w:rsidRPr="00254A07" w:rsidRDefault="00860409" w:rsidP="00254A07">
            <w:pPr>
              <w:spacing w:after="0"/>
              <w:rPr>
                <w:rFonts w:ascii="Times New Roman" w:hAnsi="Times New Roman" w:cs="Times New Roman"/>
                <w:b/>
              </w:rPr>
            </w:pPr>
            <w:r w:rsidRPr="00254A07">
              <w:rPr>
                <w:rFonts w:ascii="Times New Roman" w:hAnsi="Times New Roman" w:cs="Times New Roman"/>
                <w:b/>
              </w:rPr>
              <w:t>Nie</w:t>
            </w:r>
          </w:p>
          <w:p w:rsidR="00AE282E" w:rsidRPr="00254A07" w:rsidRDefault="00AE282E" w:rsidP="00254A07">
            <w:pPr>
              <w:spacing w:after="0"/>
              <w:rPr>
                <w:rFonts w:ascii="Times New Roman" w:hAnsi="Times New Roman" w:cs="Times New Roman"/>
              </w:rPr>
            </w:pPr>
          </w:p>
        </w:tc>
      </w:tr>
      <w:tr w:rsidR="00AE282E" w:rsidRPr="00254A07" w:rsidTr="00CE14C4">
        <w:trPr>
          <w:trHeight w:val="1290"/>
        </w:trPr>
        <w:tc>
          <w:tcPr>
            <w:tcW w:w="0" w:type="auto"/>
          </w:tcPr>
          <w:p w:rsidR="00AE282E" w:rsidRPr="00254A07" w:rsidRDefault="00AE282E" w:rsidP="00254A07">
            <w:pPr>
              <w:spacing w:after="0"/>
              <w:rPr>
                <w:rFonts w:ascii="Times New Roman" w:hAnsi="Times New Roman" w:cs="Times New Roman"/>
              </w:rPr>
            </w:pPr>
          </w:p>
          <w:p w:rsidR="00AE282E" w:rsidRPr="00254A07" w:rsidRDefault="006D7717" w:rsidP="00254A07">
            <w:pPr>
              <w:spacing w:after="0"/>
              <w:rPr>
                <w:rFonts w:ascii="Times New Roman" w:hAnsi="Times New Roman" w:cs="Times New Roman"/>
              </w:rPr>
            </w:pPr>
            <w:r w:rsidRPr="00254A07">
              <w:rPr>
                <w:rFonts w:ascii="Times New Roman" w:hAnsi="Times New Roman" w:cs="Times New Roman"/>
              </w:rPr>
              <w:t>D</w:t>
            </w:r>
            <w:r w:rsidR="00AE282E" w:rsidRPr="00254A07">
              <w:rPr>
                <w:rFonts w:ascii="Times New Roman" w:hAnsi="Times New Roman" w:cs="Times New Roman"/>
              </w:rPr>
              <w:t>r</w:t>
            </w:r>
            <w:r w:rsidRPr="00254A07">
              <w:rPr>
                <w:rFonts w:ascii="Times New Roman" w:hAnsi="Times New Roman" w:cs="Times New Roman"/>
              </w:rPr>
              <w:t xml:space="preserve"> hab.</w:t>
            </w:r>
          </w:p>
        </w:tc>
        <w:tc>
          <w:tcPr>
            <w:tcW w:w="2202" w:type="dxa"/>
          </w:tcPr>
          <w:p w:rsidR="00AE282E" w:rsidRPr="00254A07" w:rsidRDefault="006D7717" w:rsidP="00254A07">
            <w:pPr>
              <w:spacing w:after="0"/>
              <w:rPr>
                <w:rFonts w:ascii="Times New Roman" w:hAnsi="Times New Roman" w:cs="Times New Roman"/>
              </w:rPr>
            </w:pPr>
            <w:r w:rsidRPr="00254A07">
              <w:rPr>
                <w:rFonts w:ascii="Times New Roman" w:hAnsi="Times New Roman" w:cs="Times New Roman"/>
              </w:rPr>
              <w:t>Nauki wojskowe w dziedzinie nauk o wychowaniu</w:t>
            </w:r>
          </w:p>
        </w:tc>
        <w:tc>
          <w:tcPr>
            <w:tcW w:w="2268" w:type="dxa"/>
          </w:tcPr>
          <w:p w:rsidR="00AE282E" w:rsidRPr="00254A07" w:rsidRDefault="006D7717" w:rsidP="00254A07">
            <w:pPr>
              <w:spacing w:after="0"/>
              <w:rPr>
                <w:rFonts w:ascii="Times New Roman" w:hAnsi="Times New Roman" w:cs="Times New Roman"/>
              </w:rPr>
            </w:pPr>
            <w:r w:rsidRPr="00254A07">
              <w:rPr>
                <w:rFonts w:ascii="Times New Roman" w:hAnsi="Times New Roman" w:cs="Times New Roman"/>
              </w:rPr>
              <w:t>Edukacja, nauczyciel, wychowanie zdrowotne</w:t>
            </w:r>
          </w:p>
        </w:tc>
        <w:tc>
          <w:tcPr>
            <w:tcW w:w="2782" w:type="dxa"/>
          </w:tcPr>
          <w:p w:rsidR="006D7717" w:rsidRPr="00254A07" w:rsidRDefault="006D7717" w:rsidP="00254A07">
            <w:pPr>
              <w:spacing w:after="0"/>
              <w:rPr>
                <w:rFonts w:ascii="Times New Roman" w:eastAsia="Calibri" w:hAnsi="Times New Roman" w:cs="Times New Roman"/>
                <w:b/>
              </w:rPr>
            </w:pPr>
            <w:r w:rsidRPr="00254A07">
              <w:rPr>
                <w:rFonts w:ascii="Times New Roman" w:eastAsia="Calibri" w:hAnsi="Times New Roman" w:cs="Times New Roman"/>
                <w:b/>
              </w:rPr>
              <w:t>Socjologia edukacji</w:t>
            </w:r>
          </w:p>
          <w:p w:rsidR="00AE282E" w:rsidRPr="00254A07" w:rsidRDefault="006D7717" w:rsidP="00254A07">
            <w:pPr>
              <w:spacing w:after="0"/>
              <w:rPr>
                <w:rFonts w:ascii="Times New Roman" w:hAnsi="Times New Roman" w:cs="Times New Roman"/>
                <w:b/>
              </w:rPr>
            </w:pPr>
            <w:r w:rsidRPr="00254A07">
              <w:rPr>
                <w:rFonts w:ascii="Times New Roman" w:eastAsia="Calibri" w:hAnsi="Times New Roman" w:cs="Times New Roman"/>
                <w:b/>
              </w:rPr>
              <w:t>Socjologia sportu i rekreacji</w:t>
            </w:r>
            <w:r w:rsidR="00AE282E" w:rsidRPr="00254A07">
              <w:rPr>
                <w:rFonts w:ascii="Times New Roman" w:eastAsia="Calibri" w:hAnsi="Times New Roman" w:cs="Times New Roman"/>
                <w:b/>
              </w:rPr>
              <w:t xml:space="preserve"> </w:t>
            </w:r>
          </w:p>
        </w:tc>
        <w:tc>
          <w:tcPr>
            <w:tcW w:w="1153" w:type="dxa"/>
          </w:tcPr>
          <w:p w:rsidR="00AE282E" w:rsidRPr="00254A07" w:rsidRDefault="006D7717" w:rsidP="00254A07">
            <w:pPr>
              <w:spacing w:after="0"/>
              <w:rPr>
                <w:rFonts w:ascii="Times New Roman" w:hAnsi="Times New Roman" w:cs="Times New Roman"/>
                <w:b/>
              </w:rPr>
            </w:pPr>
            <w:r w:rsidRPr="00254A07">
              <w:rPr>
                <w:rFonts w:ascii="Times New Roman" w:hAnsi="Times New Roman" w:cs="Times New Roman"/>
                <w:b/>
              </w:rPr>
              <w:t>Nie</w:t>
            </w:r>
          </w:p>
          <w:p w:rsidR="00AE282E" w:rsidRPr="00254A07" w:rsidRDefault="00AE282E" w:rsidP="00254A07">
            <w:pPr>
              <w:spacing w:after="0"/>
              <w:rPr>
                <w:rFonts w:ascii="Times New Roman" w:hAnsi="Times New Roman" w:cs="Times New Roman"/>
              </w:rPr>
            </w:pPr>
          </w:p>
          <w:p w:rsidR="00AE282E" w:rsidRPr="00254A07" w:rsidRDefault="00AE282E" w:rsidP="00254A07">
            <w:pPr>
              <w:spacing w:after="0"/>
              <w:rPr>
                <w:rFonts w:ascii="Times New Roman" w:hAnsi="Times New Roman" w:cs="Times New Roman"/>
              </w:rPr>
            </w:pPr>
          </w:p>
        </w:tc>
      </w:tr>
      <w:tr w:rsidR="00AE282E" w:rsidRPr="00254A07" w:rsidTr="00CE14C4">
        <w:trPr>
          <w:trHeight w:val="735"/>
        </w:trPr>
        <w:tc>
          <w:tcPr>
            <w:tcW w:w="0" w:type="auto"/>
          </w:tcPr>
          <w:p w:rsidR="00AE282E" w:rsidRPr="00254A07" w:rsidRDefault="00AE282E" w:rsidP="00254A07">
            <w:pPr>
              <w:spacing w:after="0"/>
              <w:rPr>
                <w:rFonts w:ascii="Times New Roman" w:hAnsi="Times New Roman" w:cs="Times New Roman"/>
              </w:rPr>
            </w:pPr>
            <w:r w:rsidRPr="00254A07">
              <w:rPr>
                <w:rFonts w:ascii="Times New Roman" w:hAnsi="Times New Roman" w:cs="Times New Roman"/>
              </w:rPr>
              <w:t>Dr</w:t>
            </w:r>
          </w:p>
        </w:tc>
        <w:tc>
          <w:tcPr>
            <w:tcW w:w="2202" w:type="dxa"/>
          </w:tcPr>
          <w:p w:rsidR="00AE282E" w:rsidRPr="00254A07" w:rsidRDefault="00AE282E" w:rsidP="00254A07">
            <w:pPr>
              <w:spacing w:after="0"/>
              <w:rPr>
                <w:rFonts w:ascii="Times New Roman" w:hAnsi="Times New Roman" w:cs="Times New Roman"/>
              </w:rPr>
            </w:pPr>
            <w:r w:rsidRPr="00254A07">
              <w:rPr>
                <w:rFonts w:ascii="Times New Roman" w:hAnsi="Times New Roman" w:cs="Times New Roman"/>
              </w:rPr>
              <w:t xml:space="preserve">Nauki humanistyczne w </w:t>
            </w:r>
            <w:r w:rsidR="006D7717" w:rsidRPr="00254A07">
              <w:rPr>
                <w:rFonts w:ascii="Times New Roman" w:hAnsi="Times New Roman" w:cs="Times New Roman"/>
                <w:b/>
              </w:rPr>
              <w:t>zakresie pedagogiki</w:t>
            </w:r>
          </w:p>
        </w:tc>
        <w:tc>
          <w:tcPr>
            <w:tcW w:w="2268" w:type="dxa"/>
          </w:tcPr>
          <w:p w:rsidR="00AE282E" w:rsidRPr="00254A07" w:rsidRDefault="00AD2A20" w:rsidP="00254A07">
            <w:pPr>
              <w:spacing w:after="0"/>
              <w:rPr>
                <w:rFonts w:ascii="Times New Roman" w:hAnsi="Times New Roman" w:cs="Times New Roman"/>
              </w:rPr>
            </w:pPr>
            <w:r w:rsidRPr="00254A07">
              <w:rPr>
                <w:rFonts w:ascii="Times New Roman" w:hAnsi="Times New Roman" w:cs="Times New Roman"/>
              </w:rPr>
              <w:t>Brak informacji</w:t>
            </w:r>
          </w:p>
        </w:tc>
        <w:tc>
          <w:tcPr>
            <w:tcW w:w="2782" w:type="dxa"/>
          </w:tcPr>
          <w:p w:rsidR="00AD2A20" w:rsidRPr="00254A07" w:rsidRDefault="00AE282E" w:rsidP="00254A07">
            <w:pPr>
              <w:spacing w:after="0"/>
              <w:ind w:right="207"/>
              <w:contextualSpacing/>
              <w:jc w:val="both"/>
              <w:rPr>
                <w:rFonts w:ascii="Times New Roman" w:hAnsi="Times New Roman" w:cs="Times New Roman"/>
                <w:b/>
              </w:rPr>
            </w:pPr>
            <w:r w:rsidRPr="00254A07">
              <w:rPr>
                <w:rFonts w:ascii="Times New Roman" w:hAnsi="Times New Roman" w:cs="Times New Roman"/>
                <w:b/>
              </w:rPr>
              <w:t xml:space="preserve"> </w:t>
            </w:r>
            <w:r w:rsidR="00AD2A20" w:rsidRPr="00254A07">
              <w:rPr>
                <w:rFonts w:ascii="Times New Roman" w:hAnsi="Times New Roman" w:cs="Times New Roman"/>
                <w:b/>
              </w:rPr>
              <w:t>Prawne podstawy zawodu pedagoga</w:t>
            </w:r>
          </w:p>
          <w:p w:rsidR="00AD2A20" w:rsidRPr="00254A07" w:rsidRDefault="00AD2A20" w:rsidP="00254A07">
            <w:pPr>
              <w:spacing w:after="0"/>
              <w:ind w:right="207"/>
              <w:contextualSpacing/>
              <w:jc w:val="both"/>
              <w:rPr>
                <w:rFonts w:ascii="Times New Roman" w:hAnsi="Times New Roman" w:cs="Times New Roman"/>
                <w:b/>
              </w:rPr>
            </w:pPr>
            <w:r w:rsidRPr="00254A07">
              <w:rPr>
                <w:rFonts w:ascii="Times New Roman" w:hAnsi="Times New Roman" w:cs="Times New Roman"/>
                <w:b/>
              </w:rPr>
              <w:t>Patologie społeczne</w:t>
            </w:r>
          </w:p>
          <w:p w:rsidR="00AD2A20" w:rsidRPr="00254A07" w:rsidRDefault="00AD2A20" w:rsidP="00254A07">
            <w:pPr>
              <w:spacing w:after="0"/>
              <w:ind w:right="207"/>
              <w:contextualSpacing/>
              <w:jc w:val="both"/>
              <w:rPr>
                <w:rFonts w:ascii="Times New Roman" w:hAnsi="Times New Roman" w:cs="Times New Roman"/>
                <w:b/>
              </w:rPr>
            </w:pPr>
            <w:r w:rsidRPr="00254A07">
              <w:rPr>
                <w:rFonts w:ascii="Times New Roman" w:hAnsi="Times New Roman" w:cs="Times New Roman"/>
                <w:b/>
              </w:rPr>
              <w:t>Innowacyjne metody pracy penitencjarnej</w:t>
            </w:r>
          </w:p>
          <w:p w:rsidR="00AE282E" w:rsidRPr="00254A07" w:rsidRDefault="00AE282E" w:rsidP="00254A07">
            <w:pPr>
              <w:spacing w:after="0"/>
              <w:rPr>
                <w:rFonts w:ascii="Times New Roman" w:hAnsi="Times New Roman" w:cs="Times New Roman"/>
              </w:rPr>
            </w:pPr>
          </w:p>
        </w:tc>
        <w:tc>
          <w:tcPr>
            <w:tcW w:w="1153" w:type="dxa"/>
          </w:tcPr>
          <w:p w:rsidR="00AE282E" w:rsidRPr="00254A07" w:rsidRDefault="00AD2A20" w:rsidP="00254A07">
            <w:pPr>
              <w:spacing w:after="0"/>
              <w:rPr>
                <w:rFonts w:ascii="Times New Roman" w:hAnsi="Times New Roman" w:cs="Times New Roman"/>
              </w:rPr>
            </w:pPr>
            <w:r w:rsidRPr="00254A07">
              <w:rPr>
                <w:rFonts w:ascii="Times New Roman" w:hAnsi="Times New Roman" w:cs="Times New Roman"/>
              </w:rPr>
              <w:t>Nie</w:t>
            </w:r>
          </w:p>
          <w:p w:rsidR="00AE282E" w:rsidRPr="00254A07" w:rsidRDefault="00AE282E" w:rsidP="00254A07">
            <w:pPr>
              <w:spacing w:after="0"/>
              <w:rPr>
                <w:rFonts w:ascii="Times New Roman" w:hAnsi="Times New Roman" w:cs="Times New Roman"/>
              </w:rPr>
            </w:pPr>
          </w:p>
          <w:p w:rsidR="00AE282E" w:rsidRPr="00254A07" w:rsidRDefault="00AE282E" w:rsidP="00254A07">
            <w:pPr>
              <w:spacing w:after="0"/>
              <w:rPr>
                <w:rFonts w:ascii="Times New Roman" w:hAnsi="Times New Roman" w:cs="Times New Roman"/>
              </w:rPr>
            </w:pPr>
          </w:p>
        </w:tc>
      </w:tr>
    </w:tbl>
    <w:p w:rsidR="00AE282E" w:rsidRPr="00254A07" w:rsidRDefault="00AE282E" w:rsidP="00254A07">
      <w:pPr>
        <w:spacing w:after="0"/>
        <w:jc w:val="both"/>
        <w:rPr>
          <w:rFonts w:ascii="Times New Roman" w:hAnsi="Times New Roman" w:cs="Times New Roman"/>
          <w:sz w:val="24"/>
          <w:szCs w:val="24"/>
        </w:rPr>
      </w:pPr>
    </w:p>
    <w:p w:rsidR="00AE282E" w:rsidRPr="00254A07" w:rsidRDefault="00AD2A20"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Szczególnie niepokojący jest fakt, że przedmioty przypisane do innych niż pedagogika dyscyplin naukowych , prowadzą osoby, które nie posiadają dorobku ani też nie uzyskały stopnia naukowego w tych dyscyplinach ( gł. socjologia, psychologia!!!).</w:t>
      </w:r>
      <w:r w:rsidR="007849A8" w:rsidRPr="00254A07">
        <w:rPr>
          <w:rFonts w:ascii="Times New Roman" w:hAnsi="Times New Roman" w:cs="Times New Roman"/>
          <w:sz w:val="24"/>
          <w:szCs w:val="24"/>
        </w:rPr>
        <w:t xml:space="preserve"> Dodać należy , że niepoprawność obsady wynika nie tylko z </w:t>
      </w:r>
      <w:r w:rsidR="000272ED" w:rsidRPr="00254A07">
        <w:rPr>
          <w:rFonts w:ascii="Times New Roman" w:hAnsi="Times New Roman" w:cs="Times New Roman"/>
          <w:sz w:val="24"/>
          <w:szCs w:val="24"/>
        </w:rPr>
        <w:t xml:space="preserve">niezgodnego z kwalifikacjami przypisania przedmiotów do prowadzenia, ale także z mnogości prowadzonych przedmiotów. Wydaje się mało prawdopodobne, aby istniała możliwość osiągnięcia efektów kształcenia , w sytuacji </w:t>
      </w:r>
      <w:r w:rsidR="000272ED" w:rsidRPr="00254A07">
        <w:rPr>
          <w:rFonts w:ascii="Times New Roman" w:hAnsi="Times New Roman" w:cs="Times New Roman"/>
          <w:sz w:val="24"/>
          <w:szCs w:val="24"/>
        </w:rPr>
        <w:lastRenderedPageBreak/>
        <w:t xml:space="preserve">gdy: </w:t>
      </w:r>
      <w:r w:rsidR="000272ED" w:rsidRPr="00254A07">
        <w:rPr>
          <w:rFonts w:ascii="Times New Roman" w:hAnsi="Times New Roman" w:cs="Times New Roman"/>
          <w:b/>
          <w:sz w:val="24"/>
          <w:szCs w:val="24"/>
        </w:rPr>
        <w:t>dr n. hum. w zakresie pedagogiki prowadzi 10 przedmiotów</w:t>
      </w:r>
      <w:r w:rsidR="000272ED" w:rsidRPr="00254A07">
        <w:rPr>
          <w:rFonts w:ascii="Times New Roman" w:hAnsi="Times New Roman" w:cs="Times New Roman"/>
          <w:sz w:val="24"/>
          <w:szCs w:val="24"/>
        </w:rPr>
        <w:t xml:space="preserve"> ( 1.projekty edukacyjne, 2.teoretyczne podstawy andragogiki, 3.wybrane metody kształcenia dorosłych, , 4.podstawy animacji </w:t>
      </w:r>
      <w:proofErr w:type="spellStart"/>
      <w:r w:rsidR="000272ED" w:rsidRPr="00254A07">
        <w:rPr>
          <w:rFonts w:ascii="Times New Roman" w:hAnsi="Times New Roman" w:cs="Times New Roman"/>
          <w:sz w:val="24"/>
          <w:szCs w:val="24"/>
        </w:rPr>
        <w:t>społeczno</w:t>
      </w:r>
      <w:proofErr w:type="spellEnd"/>
      <w:r w:rsidR="000272ED" w:rsidRPr="00254A07">
        <w:rPr>
          <w:rFonts w:ascii="Times New Roman" w:hAnsi="Times New Roman" w:cs="Times New Roman"/>
          <w:sz w:val="24"/>
          <w:szCs w:val="24"/>
        </w:rPr>
        <w:t xml:space="preserve"> – kulturowej dorosłych, 5. metodyka pracy opiekuńczo – wychowawczej w wybranych środowiskach wychowawczych, 6. seminarium magisterskie, 7. pedagogika opiekuńczo – wychowawcza, 8. pedagogika międzykulturowa, 9. pedagogika alternatywna, 10. teoretyczne podstawy pracy opiekuńczo – wychowawczej; </w:t>
      </w:r>
      <w:r w:rsidR="000272ED" w:rsidRPr="00254A07">
        <w:rPr>
          <w:rFonts w:ascii="Times New Roman" w:hAnsi="Times New Roman" w:cs="Times New Roman"/>
          <w:b/>
          <w:sz w:val="24"/>
          <w:szCs w:val="24"/>
        </w:rPr>
        <w:t>dr n. hum. w zakresie pedagogiki prowadzi 11 przedmiotów</w:t>
      </w:r>
      <w:r w:rsidR="000272ED" w:rsidRPr="00254A07">
        <w:rPr>
          <w:rFonts w:ascii="Times New Roman" w:hAnsi="Times New Roman" w:cs="Times New Roman"/>
          <w:sz w:val="24"/>
          <w:szCs w:val="24"/>
        </w:rPr>
        <w:t xml:space="preserve"> ( 1.wprowadzenie do studiowania, 2. Przedmiot do wyboru???, 3. Podstawy prawne zawodu pedagoga, 4. Współczesne tendencje w pedagogice resocjalizacyjnej, 5. Seminarium magisterskie, 6.patologie społeczne, 7. Podstawy wiedzy o uzależnieniach, 8.innowacyjne metody pracy penitencjarnej, 9.projekty edukacyjne, 10.pedagogika czasu wolnego, 11.organizacja czasu wolnego</w:t>
      </w:r>
      <w:r w:rsidR="00902F47" w:rsidRPr="00254A07">
        <w:rPr>
          <w:rFonts w:ascii="Times New Roman" w:hAnsi="Times New Roman" w:cs="Times New Roman"/>
          <w:sz w:val="24"/>
          <w:szCs w:val="24"/>
        </w:rPr>
        <w:t xml:space="preserve">); 1 dr </w:t>
      </w:r>
      <w:proofErr w:type="spellStart"/>
      <w:r w:rsidR="00902F47" w:rsidRPr="00254A07">
        <w:rPr>
          <w:rFonts w:ascii="Times New Roman" w:hAnsi="Times New Roman" w:cs="Times New Roman"/>
          <w:sz w:val="24"/>
          <w:szCs w:val="24"/>
        </w:rPr>
        <w:t>n.hum</w:t>
      </w:r>
      <w:proofErr w:type="spellEnd"/>
      <w:r w:rsidR="00902F47" w:rsidRPr="00254A07">
        <w:rPr>
          <w:rFonts w:ascii="Times New Roman" w:hAnsi="Times New Roman" w:cs="Times New Roman"/>
          <w:sz w:val="24"/>
          <w:szCs w:val="24"/>
        </w:rPr>
        <w:t xml:space="preserve">. w zakresie pedagogiki prowadzi 9 przedmiotów, 2 dr </w:t>
      </w:r>
      <w:proofErr w:type="spellStart"/>
      <w:r w:rsidR="00902F47" w:rsidRPr="00254A07">
        <w:rPr>
          <w:rFonts w:ascii="Times New Roman" w:hAnsi="Times New Roman" w:cs="Times New Roman"/>
          <w:sz w:val="24"/>
          <w:szCs w:val="24"/>
        </w:rPr>
        <w:t>n.hum</w:t>
      </w:r>
      <w:proofErr w:type="spellEnd"/>
      <w:r w:rsidR="00902F47" w:rsidRPr="00254A07">
        <w:rPr>
          <w:rFonts w:ascii="Times New Roman" w:hAnsi="Times New Roman" w:cs="Times New Roman"/>
          <w:sz w:val="24"/>
          <w:szCs w:val="24"/>
        </w:rPr>
        <w:t>. w zakresie pedagogiki po 8 przedmiotów.</w:t>
      </w:r>
    </w:p>
    <w:p w:rsidR="00AE282E" w:rsidRPr="00254A07" w:rsidRDefault="00AE282E" w:rsidP="00254A07">
      <w:pPr>
        <w:spacing w:after="0"/>
        <w:jc w:val="both"/>
        <w:rPr>
          <w:rFonts w:ascii="Times New Roman" w:hAnsi="Times New Roman" w:cs="Times New Roman"/>
          <w:sz w:val="24"/>
          <w:szCs w:val="24"/>
        </w:rPr>
      </w:pPr>
    </w:p>
    <w:p w:rsidR="00AE282E" w:rsidRPr="00254A07" w:rsidRDefault="00AD2A20"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Zajęcia dydaktyczne , nie zawsze poprawnie przydzielone są</w:t>
      </w:r>
      <w:r w:rsidR="00902F47" w:rsidRPr="00254A07">
        <w:rPr>
          <w:rFonts w:ascii="Times New Roman" w:hAnsi="Times New Roman" w:cs="Times New Roman"/>
          <w:sz w:val="24"/>
          <w:szCs w:val="24"/>
        </w:rPr>
        <w:t xml:space="preserve"> także</w:t>
      </w:r>
      <w:r w:rsidRPr="00254A07">
        <w:rPr>
          <w:rFonts w:ascii="Times New Roman" w:hAnsi="Times New Roman" w:cs="Times New Roman"/>
          <w:sz w:val="24"/>
          <w:szCs w:val="24"/>
        </w:rPr>
        <w:t xml:space="preserve"> osobom nie wchodzącym w skład minimum kadrowego. </w:t>
      </w:r>
      <w:r w:rsidR="00902F47" w:rsidRPr="00254A07">
        <w:rPr>
          <w:rFonts w:ascii="Times New Roman" w:hAnsi="Times New Roman" w:cs="Times New Roman"/>
          <w:sz w:val="24"/>
          <w:szCs w:val="24"/>
        </w:rPr>
        <w:t xml:space="preserve">W związku z tym, że Katedra  nie wskazała ich dyscypliny dyplomowania, ani też nie przedstawiła ich dorobku ,ocena opiera się jedynie na przedstawionej w załączniku nr 9 do Raportu samooceny  </w:t>
      </w:r>
      <w:r w:rsidR="005D7EC1" w:rsidRPr="00254A07">
        <w:rPr>
          <w:rFonts w:ascii="Times New Roman" w:hAnsi="Times New Roman" w:cs="Times New Roman"/>
          <w:sz w:val="24"/>
          <w:szCs w:val="24"/>
        </w:rPr>
        <w:t>opisie specjalności</w:t>
      </w:r>
      <w:r w:rsidR="00902F47" w:rsidRPr="00254A07">
        <w:rPr>
          <w:rFonts w:ascii="Times New Roman" w:hAnsi="Times New Roman" w:cs="Times New Roman"/>
          <w:sz w:val="24"/>
          <w:szCs w:val="24"/>
        </w:rPr>
        <w:t xml:space="preserve"> nauko</w:t>
      </w:r>
      <w:r w:rsidR="005D7EC1" w:rsidRPr="00254A07">
        <w:rPr>
          <w:rFonts w:ascii="Times New Roman" w:hAnsi="Times New Roman" w:cs="Times New Roman"/>
          <w:sz w:val="24"/>
          <w:szCs w:val="24"/>
        </w:rPr>
        <w:t>wej</w:t>
      </w:r>
      <w:r w:rsidR="00902F47" w:rsidRPr="00254A07">
        <w:rPr>
          <w:rFonts w:ascii="Times New Roman" w:hAnsi="Times New Roman" w:cs="Times New Roman"/>
          <w:sz w:val="24"/>
          <w:szCs w:val="24"/>
        </w:rPr>
        <w:t xml:space="preserve">, którą trudno zidentyfikować ( </w:t>
      </w:r>
      <w:proofErr w:type="spellStart"/>
      <w:r w:rsidR="00902F47" w:rsidRPr="00254A07">
        <w:rPr>
          <w:rFonts w:ascii="Times New Roman" w:hAnsi="Times New Roman" w:cs="Times New Roman"/>
          <w:sz w:val="24"/>
          <w:szCs w:val="24"/>
        </w:rPr>
        <w:t>np</w:t>
      </w:r>
      <w:proofErr w:type="spellEnd"/>
      <w:r w:rsidR="00902F47" w:rsidRPr="00254A07">
        <w:rPr>
          <w:rFonts w:ascii="Times New Roman" w:hAnsi="Times New Roman" w:cs="Times New Roman"/>
          <w:sz w:val="24"/>
          <w:szCs w:val="24"/>
        </w:rPr>
        <w:t xml:space="preserve"> 1 mgr – specjalność naukowa wskazana przez Katedrę: Pedagogika – pedagogika w zakresie pracy </w:t>
      </w:r>
      <w:proofErr w:type="spellStart"/>
      <w:r w:rsidR="00902F47" w:rsidRPr="00254A07">
        <w:rPr>
          <w:rFonts w:ascii="Times New Roman" w:hAnsi="Times New Roman" w:cs="Times New Roman"/>
          <w:sz w:val="24"/>
          <w:szCs w:val="24"/>
        </w:rPr>
        <w:t>kulturalno</w:t>
      </w:r>
      <w:proofErr w:type="spellEnd"/>
      <w:r w:rsidR="00902F47" w:rsidRPr="00254A07">
        <w:rPr>
          <w:rFonts w:ascii="Times New Roman" w:hAnsi="Times New Roman" w:cs="Times New Roman"/>
          <w:sz w:val="24"/>
          <w:szCs w:val="24"/>
        </w:rPr>
        <w:t xml:space="preserve"> – oświatowej, Surdopedagogika, Nadzór pedagogiczny z elementami ew</w:t>
      </w:r>
      <w:r w:rsidR="005D7EC1" w:rsidRPr="00254A07">
        <w:rPr>
          <w:rFonts w:ascii="Times New Roman" w:hAnsi="Times New Roman" w:cs="Times New Roman"/>
          <w:sz w:val="24"/>
          <w:szCs w:val="24"/>
        </w:rPr>
        <w:t>a</w:t>
      </w:r>
      <w:r w:rsidR="00902F47" w:rsidRPr="00254A07">
        <w:rPr>
          <w:rFonts w:ascii="Times New Roman" w:hAnsi="Times New Roman" w:cs="Times New Roman"/>
          <w:sz w:val="24"/>
          <w:szCs w:val="24"/>
        </w:rPr>
        <w:t>luacji, Menadżer w oświacie)</w:t>
      </w:r>
      <w:r w:rsidR="005D7EC1" w:rsidRPr="00254A07">
        <w:rPr>
          <w:rFonts w:ascii="Times New Roman" w:hAnsi="Times New Roman" w:cs="Times New Roman"/>
          <w:sz w:val="24"/>
          <w:szCs w:val="24"/>
        </w:rPr>
        <w:t xml:space="preserve">. </w:t>
      </w:r>
    </w:p>
    <w:p w:rsidR="005D7EC1" w:rsidRPr="00254A07" w:rsidRDefault="005D7EC1"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Nieprawidłowości w obsadzie zajęć dydaktycznych przez pracowników nie wchodzących w skład minimum kadrowego przedstawia poniższa tabela:</w:t>
      </w:r>
    </w:p>
    <w:p w:rsidR="00AE282E" w:rsidRPr="00254A07" w:rsidRDefault="00AE282E" w:rsidP="00254A07">
      <w:pPr>
        <w:spacing w:after="0"/>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794"/>
        <w:gridCol w:w="2202"/>
        <w:gridCol w:w="2782"/>
        <w:gridCol w:w="1153"/>
        <w:gridCol w:w="2108"/>
      </w:tblGrid>
      <w:tr w:rsidR="00B07561" w:rsidRPr="00254A07" w:rsidTr="00B07561">
        <w:tc>
          <w:tcPr>
            <w:tcW w:w="0" w:type="auto"/>
          </w:tcPr>
          <w:p w:rsidR="00B07561" w:rsidRPr="00254A07" w:rsidRDefault="00B07561" w:rsidP="00254A07">
            <w:pPr>
              <w:spacing w:after="0"/>
              <w:rPr>
                <w:rFonts w:ascii="Times New Roman" w:hAnsi="Times New Roman" w:cs="Times New Roman"/>
              </w:rPr>
            </w:pPr>
            <w:r w:rsidRPr="00254A07">
              <w:rPr>
                <w:rFonts w:ascii="Times New Roman" w:hAnsi="Times New Roman" w:cs="Times New Roman"/>
              </w:rPr>
              <w:t>Tytuł/</w:t>
            </w:r>
          </w:p>
          <w:p w:rsidR="00B07561" w:rsidRPr="00254A07" w:rsidRDefault="00B07561" w:rsidP="00254A07">
            <w:pPr>
              <w:spacing w:after="0"/>
              <w:rPr>
                <w:rFonts w:ascii="Times New Roman" w:hAnsi="Times New Roman" w:cs="Times New Roman"/>
              </w:rPr>
            </w:pPr>
            <w:r w:rsidRPr="00254A07">
              <w:rPr>
                <w:rFonts w:ascii="Times New Roman" w:hAnsi="Times New Roman" w:cs="Times New Roman"/>
              </w:rPr>
              <w:t>stopień</w:t>
            </w:r>
          </w:p>
        </w:tc>
        <w:tc>
          <w:tcPr>
            <w:tcW w:w="2202" w:type="dxa"/>
          </w:tcPr>
          <w:p w:rsidR="00B07561" w:rsidRPr="00254A07" w:rsidRDefault="00B07561" w:rsidP="00254A07">
            <w:pPr>
              <w:spacing w:after="0"/>
              <w:rPr>
                <w:rFonts w:ascii="Times New Roman" w:hAnsi="Times New Roman" w:cs="Times New Roman"/>
              </w:rPr>
            </w:pPr>
            <w:r w:rsidRPr="00254A07">
              <w:rPr>
                <w:rFonts w:ascii="Times New Roman" w:hAnsi="Times New Roman" w:cs="Times New Roman"/>
              </w:rPr>
              <w:t>Specjalność naukowa wskazana przez Katedrę Pedagogiki WSP</w:t>
            </w:r>
          </w:p>
        </w:tc>
        <w:tc>
          <w:tcPr>
            <w:tcW w:w="2782" w:type="dxa"/>
          </w:tcPr>
          <w:p w:rsidR="00B07561" w:rsidRPr="00254A07" w:rsidRDefault="00B07561" w:rsidP="00254A07">
            <w:pPr>
              <w:spacing w:after="0"/>
              <w:rPr>
                <w:rFonts w:ascii="Times New Roman" w:hAnsi="Times New Roman" w:cs="Times New Roman"/>
              </w:rPr>
            </w:pPr>
            <w:r w:rsidRPr="00254A07">
              <w:rPr>
                <w:rFonts w:ascii="Times New Roman" w:hAnsi="Times New Roman" w:cs="Times New Roman"/>
              </w:rPr>
              <w:t>Prowadzone</w:t>
            </w:r>
          </w:p>
          <w:p w:rsidR="00B07561" w:rsidRPr="00254A07" w:rsidRDefault="00B07561" w:rsidP="00254A07">
            <w:pPr>
              <w:spacing w:after="0"/>
              <w:rPr>
                <w:rFonts w:ascii="Times New Roman" w:hAnsi="Times New Roman" w:cs="Times New Roman"/>
              </w:rPr>
            </w:pPr>
            <w:r w:rsidRPr="00254A07">
              <w:rPr>
                <w:rFonts w:ascii="Times New Roman" w:hAnsi="Times New Roman" w:cs="Times New Roman"/>
              </w:rPr>
              <w:t>przedmioty</w:t>
            </w:r>
          </w:p>
        </w:tc>
        <w:tc>
          <w:tcPr>
            <w:tcW w:w="1153" w:type="dxa"/>
          </w:tcPr>
          <w:p w:rsidR="00B07561" w:rsidRPr="00254A07" w:rsidRDefault="00B07561" w:rsidP="00254A07">
            <w:pPr>
              <w:spacing w:after="0"/>
              <w:rPr>
                <w:rFonts w:ascii="Times New Roman" w:hAnsi="Times New Roman" w:cs="Times New Roman"/>
              </w:rPr>
            </w:pPr>
            <w:r w:rsidRPr="00254A07">
              <w:rPr>
                <w:rFonts w:ascii="Times New Roman" w:hAnsi="Times New Roman" w:cs="Times New Roman"/>
              </w:rPr>
              <w:t>Możliwość realizacji</w:t>
            </w:r>
          </w:p>
          <w:p w:rsidR="00B07561" w:rsidRPr="00254A07" w:rsidRDefault="00B07561" w:rsidP="00254A07">
            <w:pPr>
              <w:spacing w:after="0"/>
              <w:rPr>
                <w:rFonts w:ascii="Times New Roman" w:hAnsi="Times New Roman" w:cs="Times New Roman"/>
              </w:rPr>
            </w:pPr>
            <w:r w:rsidRPr="00254A07">
              <w:rPr>
                <w:rFonts w:ascii="Times New Roman" w:hAnsi="Times New Roman" w:cs="Times New Roman"/>
              </w:rPr>
              <w:t xml:space="preserve">efektów </w:t>
            </w:r>
          </w:p>
        </w:tc>
        <w:tc>
          <w:tcPr>
            <w:tcW w:w="2108" w:type="dxa"/>
          </w:tcPr>
          <w:p w:rsidR="00B07561" w:rsidRPr="00254A07" w:rsidRDefault="00B07561" w:rsidP="00254A07">
            <w:pPr>
              <w:spacing w:after="0"/>
              <w:rPr>
                <w:rFonts w:ascii="Times New Roman" w:hAnsi="Times New Roman" w:cs="Times New Roman"/>
              </w:rPr>
            </w:pPr>
            <w:r w:rsidRPr="00254A07">
              <w:rPr>
                <w:rFonts w:ascii="Times New Roman" w:hAnsi="Times New Roman" w:cs="Times New Roman"/>
              </w:rPr>
              <w:t>Uwagi</w:t>
            </w:r>
          </w:p>
        </w:tc>
      </w:tr>
      <w:tr w:rsidR="00B07561" w:rsidRPr="00254A07" w:rsidTr="00B07561">
        <w:tc>
          <w:tcPr>
            <w:tcW w:w="0" w:type="auto"/>
          </w:tcPr>
          <w:p w:rsidR="00B07561" w:rsidRPr="00254A07" w:rsidRDefault="00B07561" w:rsidP="00254A07">
            <w:pPr>
              <w:spacing w:after="0"/>
              <w:jc w:val="center"/>
              <w:rPr>
                <w:rFonts w:ascii="Times New Roman" w:hAnsi="Times New Roman" w:cs="Times New Roman"/>
              </w:rPr>
            </w:pPr>
          </w:p>
          <w:p w:rsidR="00B07561" w:rsidRPr="00254A07" w:rsidRDefault="00B07561" w:rsidP="00254A07">
            <w:pPr>
              <w:spacing w:after="0"/>
              <w:jc w:val="center"/>
              <w:rPr>
                <w:rFonts w:ascii="Times New Roman" w:hAnsi="Times New Roman" w:cs="Times New Roman"/>
              </w:rPr>
            </w:pPr>
            <w:r w:rsidRPr="00254A07">
              <w:rPr>
                <w:rFonts w:ascii="Times New Roman" w:hAnsi="Times New Roman" w:cs="Times New Roman"/>
              </w:rPr>
              <w:t>mgr</w:t>
            </w:r>
          </w:p>
        </w:tc>
        <w:tc>
          <w:tcPr>
            <w:tcW w:w="2202" w:type="dxa"/>
          </w:tcPr>
          <w:p w:rsidR="00B07561" w:rsidRPr="00254A07" w:rsidRDefault="00B07561" w:rsidP="00254A07">
            <w:pPr>
              <w:spacing w:after="0"/>
              <w:jc w:val="center"/>
              <w:rPr>
                <w:rFonts w:ascii="Times New Roman" w:hAnsi="Times New Roman" w:cs="Times New Roman"/>
              </w:rPr>
            </w:pPr>
            <w:r w:rsidRPr="00254A07">
              <w:rPr>
                <w:rFonts w:ascii="Times New Roman" w:hAnsi="Times New Roman" w:cs="Times New Roman"/>
              </w:rPr>
              <w:t>Historia.</w:t>
            </w:r>
            <w:r w:rsidR="00254A07" w:rsidRPr="00254A07">
              <w:rPr>
                <w:rFonts w:ascii="Times New Roman" w:hAnsi="Times New Roman" w:cs="Times New Roman"/>
              </w:rPr>
              <w:t xml:space="preserve"> </w:t>
            </w:r>
            <w:r w:rsidRPr="00254A07">
              <w:rPr>
                <w:rFonts w:ascii="Times New Roman" w:hAnsi="Times New Roman" w:cs="Times New Roman"/>
              </w:rPr>
              <w:t>Studia z zakresu pomiaru dydaktycznego i egzaminowania</w:t>
            </w:r>
          </w:p>
        </w:tc>
        <w:tc>
          <w:tcPr>
            <w:tcW w:w="2782" w:type="dxa"/>
          </w:tcPr>
          <w:p w:rsidR="00B07561" w:rsidRPr="00254A07" w:rsidRDefault="00B07561" w:rsidP="00254A07">
            <w:pPr>
              <w:spacing w:after="0"/>
              <w:jc w:val="center"/>
              <w:rPr>
                <w:rFonts w:ascii="Times New Roman" w:hAnsi="Times New Roman" w:cs="Times New Roman"/>
              </w:rPr>
            </w:pPr>
            <w:r w:rsidRPr="00254A07">
              <w:rPr>
                <w:rFonts w:ascii="Times New Roman" w:hAnsi="Times New Roman" w:cs="Times New Roman"/>
              </w:rPr>
              <w:t>Metody aktywizujące w edukacji przedszkolnej i wczesnoszkolnej</w:t>
            </w:r>
          </w:p>
        </w:tc>
        <w:tc>
          <w:tcPr>
            <w:tcW w:w="1153" w:type="dxa"/>
          </w:tcPr>
          <w:p w:rsidR="00B07561" w:rsidRPr="00254A07" w:rsidRDefault="00B07561" w:rsidP="00254A07">
            <w:pPr>
              <w:spacing w:after="0"/>
              <w:rPr>
                <w:rFonts w:ascii="Times New Roman" w:hAnsi="Times New Roman" w:cs="Times New Roman"/>
                <w:b/>
              </w:rPr>
            </w:pPr>
            <w:r w:rsidRPr="00254A07">
              <w:rPr>
                <w:rFonts w:ascii="Times New Roman" w:hAnsi="Times New Roman" w:cs="Times New Roman"/>
                <w:b/>
              </w:rPr>
              <w:t>Nie</w:t>
            </w:r>
          </w:p>
          <w:p w:rsidR="00B07561" w:rsidRPr="00254A07" w:rsidRDefault="00B07561" w:rsidP="00254A07">
            <w:pPr>
              <w:spacing w:after="0"/>
              <w:rPr>
                <w:rFonts w:ascii="Times New Roman" w:hAnsi="Times New Roman" w:cs="Times New Roman"/>
              </w:rPr>
            </w:pPr>
          </w:p>
          <w:p w:rsidR="00B07561" w:rsidRPr="00254A07" w:rsidRDefault="00B07561" w:rsidP="00254A07">
            <w:pPr>
              <w:spacing w:after="0"/>
              <w:rPr>
                <w:rFonts w:ascii="Times New Roman" w:hAnsi="Times New Roman" w:cs="Times New Roman"/>
              </w:rPr>
            </w:pPr>
          </w:p>
        </w:tc>
        <w:tc>
          <w:tcPr>
            <w:tcW w:w="2108" w:type="dxa"/>
          </w:tcPr>
          <w:p w:rsidR="00B07561" w:rsidRPr="00254A07" w:rsidRDefault="00B07561" w:rsidP="00254A07">
            <w:pPr>
              <w:spacing w:after="0"/>
              <w:rPr>
                <w:rFonts w:ascii="Times New Roman" w:hAnsi="Times New Roman" w:cs="Times New Roman"/>
                <w:b/>
              </w:rPr>
            </w:pPr>
          </w:p>
        </w:tc>
      </w:tr>
      <w:tr w:rsidR="00B07561" w:rsidRPr="00254A07" w:rsidTr="00B07561">
        <w:trPr>
          <w:trHeight w:val="795"/>
        </w:trPr>
        <w:tc>
          <w:tcPr>
            <w:tcW w:w="0" w:type="auto"/>
          </w:tcPr>
          <w:p w:rsidR="00B07561" w:rsidRPr="00254A07" w:rsidRDefault="00B07561" w:rsidP="00254A07">
            <w:pPr>
              <w:spacing w:after="0"/>
              <w:jc w:val="center"/>
              <w:rPr>
                <w:rFonts w:ascii="Times New Roman" w:hAnsi="Times New Roman" w:cs="Times New Roman"/>
              </w:rPr>
            </w:pPr>
          </w:p>
          <w:p w:rsidR="00B07561" w:rsidRPr="00254A07" w:rsidRDefault="00B07561" w:rsidP="00254A07">
            <w:pPr>
              <w:spacing w:after="0"/>
              <w:jc w:val="center"/>
              <w:rPr>
                <w:rFonts w:ascii="Times New Roman" w:hAnsi="Times New Roman" w:cs="Times New Roman"/>
              </w:rPr>
            </w:pPr>
            <w:r w:rsidRPr="00254A07">
              <w:rPr>
                <w:rFonts w:ascii="Times New Roman" w:hAnsi="Times New Roman" w:cs="Times New Roman"/>
              </w:rPr>
              <w:t>dr</w:t>
            </w:r>
          </w:p>
        </w:tc>
        <w:tc>
          <w:tcPr>
            <w:tcW w:w="2202" w:type="dxa"/>
          </w:tcPr>
          <w:p w:rsidR="00B07561" w:rsidRPr="00254A07" w:rsidRDefault="00B07561" w:rsidP="00254A07">
            <w:pPr>
              <w:spacing w:after="0"/>
              <w:jc w:val="center"/>
              <w:rPr>
                <w:rFonts w:ascii="Times New Roman" w:hAnsi="Times New Roman" w:cs="Times New Roman"/>
              </w:rPr>
            </w:pPr>
          </w:p>
          <w:p w:rsidR="00B07561" w:rsidRPr="00254A07" w:rsidRDefault="00B07561" w:rsidP="00254A07">
            <w:pPr>
              <w:spacing w:after="0"/>
              <w:jc w:val="center"/>
              <w:rPr>
                <w:rFonts w:ascii="Times New Roman" w:hAnsi="Times New Roman" w:cs="Times New Roman"/>
              </w:rPr>
            </w:pPr>
            <w:r w:rsidRPr="00254A07">
              <w:rPr>
                <w:rFonts w:ascii="Times New Roman" w:hAnsi="Times New Roman" w:cs="Times New Roman"/>
              </w:rPr>
              <w:t>Pedagogika wczesnoszkolna</w:t>
            </w:r>
          </w:p>
        </w:tc>
        <w:tc>
          <w:tcPr>
            <w:tcW w:w="2782" w:type="dxa"/>
          </w:tcPr>
          <w:p w:rsidR="00B07561" w:rsidRPr="00254A07" w:rsidRDefault="00B07561" w:rsidP="00254A07">
            <w:pPr>
              <w:spacing w:after="0"/>
              <w:jc w:val="center"/>
              <w:rPr>
                <w:rFonts w:ascii="Times New Roman" w:hAnsi="Times New Roman" w:cs="Times New Roman"/>
              </w:rPr>
            </w:pPr>
          </w:p>
          <w:p w:rsidR="00B07561" w:rsidRPr="00254A07" w:rsidRDefault="00B07561" w:rsidP="00254A07">
            <w:pPr>
              <w:spacing w:after="0"/>
              <w:jc w:val="center"/>
              <w:rPr>
                <w:rFonts w:ascii="Times New Roman" w:hAnsi="Times New Roman" w:cs="Times New Roman"/>
              </w:rPr>
            </w:pPr>
            <w:r w:rsidRPr="00254A07">
              <w:rPr>
                <w:rFonts w:ascii="Times New Roman" w:hAnsi="Times New Roman" w:cs="Times New Roman"/>
              </w:rPr>
              <w:t>Pedagogika twórczości</w:t>
            </w:r>
          </w:p>
        </w:tc>
        <w:tc>
          <w:tcPr>
            <w:tcW w:w="1153" w:type="dxa"/>
          </w:tcPr>
          <w:p w:rsidR="00B07561" w:rsidRPr="00254A07" w:rsidRDefault="00B07561" w:rsidP="00254A07">
            <w:pPr>
              <w:spacing w:after="0"/>
              <w:rPr>
                <w:rFonts w:ascii="Times New Roman" w:hAnsi="Times New Roman" w:cs="Times New Roman"/>
                <w:b/>
              </w:rPr>
            </w:pPr>
            <w:r w:rsidRPr="00254A07">
              <w:rPr>
                <w:rFonts w:ascii="Times New Roman" w:hAnsi="Times New Roman" w:cs="Times New Roman"/>
                <w:b/>
              </w:rPr>
              <w:t xml:space="preserve"> Nie</w:t>
            </w:r>
          </w:p>
          <w:p w:rsidR="00B07561" w:rsidRPr="00254A07" w:rsidRDefault="00B07561" w:rsidP="00254A07">
            <w:pPr>
              <w:spacing w:after="0"/>
              <w:rPr>
                <w:rFonts w:ascii="Times New Roman" w:hAnsi="Times New Roman" w:cs="Times New Roman"/>
              </w:rPr>
            </w:pPr>
          </w:p>
          <w:p w:rsidR="00B07561" w:rsidRPr="00254A07" w:rsidRDefault="00B07561" w:rsidP="00254A07">
            <w:pPr>
              <w:spacing w:after="0"/>
              <w:rPr>
                <w:rFonts w:ascii="Times New Roman" w:hAnsi="Times New Roman" w:cs="Times New Roman"/>
              </w:rPr>
            </w:pPr>
          </w:p>
        </w:tc>
        <w:tc>
          <w:tcPr>
            <w:tcW w:w="2108" w:type="dxa"/>
          </w:tcPr>
          <w:p w:rsidR="00B07561" w:rsidRPr="00254A07" w:rsidRDefault="00B07561" w:rsidP="00254A07">
            <w:pPr>
              <w:spacing w:after="0"/>
              <w:rPr>
                <w:rFonts w:ascii="Times New Roman" w:hAnsi="Times New Roman" w:cs="Times New Roman"/>
                <w:b/>
              </w:rPr>
            </w:pPr>
          </w:p>
        </w:tc>
      </w:tr>
      <w:tr w:rsidR="00B07561" w:rsidRPr="00254A07" w:rsidTr="00B07561">
        <w:trPr>
          <w:trHeight w:val="512"/>
        </w:trPr>
        <w:tc>
          <w:tcPr>
            <w:tcW w:w="0" w:type="auto"/>
          </w:tcPr>
          <w:p w:rsidR="00B07561" w:rsidRPr="00254A07" w:rsidRDefault="00B07561" w:rsidP="00254A07">
            <w:pPr>
              <w:spacing w:after="0"/>
              <w:jc w:val="center"/>
              <w:rPr>
                <w:rFonts w:ascii="Times New Roman" w:hAnsi="Times New Roman" w:cs="Times New Roman"/>
              </w:rPr>
            </w:pPr>
            <w:r w:rsidRPr="00254A07">
              <w:rPr>
                <w:rFonts w:ascii="Times New Roman" w:hAnsi="Times New Roman" w:cs="Times New Roman"/>
              </w:rPr>
              <w:t>dr</w:t>
            </w:r>
          </w:p>
        </w:tc>
        <w:tc>
          <w:tcPr>
            <w:tcW w:w="2202" w:type="dxa"/>
          </w:tcPr>
          <w:p w:rsidR="00B07561" w:rsidRPr="00254A07" w:rsidRDefault="00B07561" w:rsidP="00254A07">
            <w:pPr>
              <w:spacing w:after="0"/>
              <w:jc w:val="center"/>
              <w:rPr>
                <w:rFonts w:ascii="Times New Roman" w:hAnsi="Times New Roman" w:cs="Times New Roman"/>
              </w:rPr>
            </w:pPr>
            <w:r w:rsidRPr="00254A07">
              <w:rPr>
                <w:rFonts w:ascii="Times New Roman" w:hAnsi="Times New Roman" w:cs="Times New Roman"/>
              </w:rPr>
              <w:t>Socjologia</w:t>
            </w:r>
          </w:p>
        </w:tc>
        <w:tc>
          <w:tcPr>
            <w:tcW w:w="2782" w:type="dxa"/>
          </w:tcPr>
          <w:p w:rsidR="00B07561" w:rsidRPr="00254A07" w:rsidRDefault="00B07561" w:rsidP="00254A07">
            <w:pPr>
              <w:spacing w:after="0"/>
              <w:jc w:val="center"/>
              <w:rPr>
                <w:rFonts w:ascii="Times New Roman" w:hAnsi="Times New Roman" w:cs="Times New Roman"/>
              </w:rPr>
            </w:pPr>
            <w:r w:rsidRPr="00254A07">
              <w:rPr>
                <w:rFonts w:ascii="Times New Roman" w:hAnsi="Times New Roman" w:cs="Times New Roman"/>
              </w:rPr>
              <w:t>Informatyka z elementami statystyki</w:t>
            </w:r>
          </w:p>
        </w:tc>
        <w:tc>
          <w:tcPr>
            <w:tcW w:w="1153" w:type="dxa"/>
          </w:tcPr>
          <w:p w:rsidR="00B07561" w:rsidRPr="00254A07" w:rsidRDefault="00B07561" w:rsidP="00254A07">
            <w:pPr>
              <w:spacing w:after="0"/>
              <w:rPr>
                <w:rFonts w:ascii="Times New Roman" w:hAnsi="Times New Roman" w:cs="Times New Roman"/>
              </w:rPr>
            </w:pPr>
          </w:p>
          <w:p w:rsidR="00B07561" w:rsidRPr="00254A07" w:rsidRDefault="00B07561" w:rsidP="00254A07">
            <w:pPr>
              <w:spacing w:after="0"/>
              <w:rPr>
                <w:rFonts w:ascii="Times New Roman" w:hAnsi="Times New Roman" w:cs="Times New Roman"/>
                <w:b/>
              </w:rPr>
            </w:pPr>
            <w:r w:rsidRPr="00254A07">
              <w:rPr>
                <w:rFonts w:ascii="Times New Roman" w:hAnsi="Times New Roman" w:cs="Times New Roman"/>
                <w:b/>
              </w:rPr>
              <w:t>Nie</w:t>
            </w:r>
          </w:p>
        </w:tc>
        <w:tc>
          <w:tcPr>
            <w:tcW w:w="2108" w:type="dxa"/>
          </w:tcPr>
          <w:p w:rsidR="00B07561" w:rsidRPr="00254A07" w:rsidRDefault="00B07561" w:rsidP="00254A07">
            <w:pPr>
              <w:spacing w:after="0"/>
              <w:rPr>
                <w:rFonts w:ascii="Times New Roman" w:hAnsi="Times New Roman" w:cs="Times New Roman"/>
              </w:rPr>
            </w:pPr>
          </w:p>
        </w:tc>
      </w:tr>
      <w:tr w:rsidR="00B07561" w:rsidRPr="00254A07" w:rsidTr="00B07561">
        <w:trPr>
          <w:trHeight w:val="512"/>
        </w:trPr>
        <w:tc>
          <w:tcPr>
            <w:tcW w:w="0" w:type="auto"/>
          </w:tcPr>
          <w:p w:rsidR="00B07561" w:rsidRPr="00254A07" w:rsidRDefault="00B07561" w:rsidP="00254A07">
            <w:pPr>
              <w:spacing w:after="0"/>
              <w:jc w:val="center"/>
              <w:rPr>
                <w:rFonts w:ascii="Times New Roman" w:hAnsi="Times New Roman" w:cs="Times New Roman"/>
              </w:rPr>
            </w:pPr>
            <w:r w:rsidRPr="00254A07">
              <w:rPr>
                <w:rFonts w:ascii="Times New Roman" w:hAnsi="Times New Roman" w:cs="Times New Roman"/>
              </w:rPr>
              <w:t>mgr</w:t>
            </w:r>
          </w:p>
        </w:tc>
        <w:tc>
          <w:tcPr>
            <w:tcW w:w="2202" w:type="dxa"/>
          </w:tcPr>
          <w:p w:rsidR="00B07561" w:rsidRPr="00254A07" w:rsidRDefault="00B07561" w:rsidP="00254A07">
            <w:pPr>
              <w:spacing w:after="0"/>
              <w:jc w:val="center"/>
              <w:rPr>
                <w:rFonts w:ascii="Times New Roman" w:hAnsi="Times New Roman" w:cs="Times New Roman"/>
              </w:rPr>
            </w:pPr>
            <w:r w:rsidRPr="00254A07">
              <w:rPr>
                <w:rFonts w:ascii="Times New Roman" w:hAnsi="Times New Roman" w:cs="Times New Roman"/>
              </w:rPr>
              <w:t>Pedagogika opiekuńczo - wychowawcza</w:t>
            </w:r>
          </w:p>
        </w:tc>
        <w:tc>
          <w:tcPr>
            <w:tcW w:w="2782" w:type="dxa"/>
          </w:tcPr>
          <w:p w:rsidR="00B07561" w:rsidRPr="00254A07" w:rsidRDefault="00B07561" w:rsidP="00254A07">
            <w:pPr>
              <w:spacing w:after="0"/>
              <w:jc w:val="center"/>
              <w:rPr>
                <w:rFonts w:ascii="Times New Roman" w:hAnsi="Times New Roman" w:cs="Times New Roman"/>
              </w:rPr>
            </w:pPr>
            <w:r w:rsidRPr="00254A07">
              <w:rPr>
                <w:rFonts w:ascii="Times New Roman" w:hAnsi="Times New Roman" w:cs="Times New Roman"/>
              </w:rPr>
              <w:t>Techniki pracy grupowej w andragogice</w:t>
            </w:r>
          </w:p>
          <w:p w:rsidR="00B07561" w:rsidRPr="00254A07" w:rsidRDefault="00B07561" w:rsidP="00254A07">
            <w:pPr>
              <w:spacing w:after="0"/>
              <w:jc w:val="center"/>
              <w:rPr>
                <w:rFonts w:ascii="Times New Roman" w:hAnsi="Times New Roman" w:cs="Times New Roman"/>
              </w:rPr>
            </w:pPr>
            <w:r w:rsidRPr="00254A07">
              <w:rPr>
                <w:rFonts w:ascii="Times New Roman" w:hAnsi="Times New Roman" w:cs="Times New Roman"/>
              </w:rPr>
              <w:t>Środki masowego przekazu w edukacji dorosłych</w:t>
            </w:r>
          </w:p>
        </w:tc>
        <w:tc>
          <w:tcPr>
            <w:tcW w:w="1153" w:type="dxa"/>
          </w:tcPr>
          <w:p w:rsidR="00B07561" w:rsidRPr="00254A07" w:rsidRDefault="003C33D1" w:rsidP="00254A07">
            <w:pPr>
              <w:spacing w:after="0"/>
              <w:rPr>
                <w:rFonts w:ascii="Times New Roman" w:hAnsi="Times New Roman" w:cs="Times New Roman"/>
                <w:b/>
              </w:rPr>
            </w:pPr>
            <w:r w:rsidRPr="00254A07">
              <w:rPr>
                <w:rFonts w:ascii="Times New Roman" w:hAnsi="Times New Roman" w:cs="Times New Roman"/>
                <w:b/>
              </w:rPr>
              <w:t>Nie</w:t>
            </w:r>
          </w:p>
        </w:tc>
        <w:tc>
          <w:tcPr>
            <w:tcW w:w="2108" w:type="dxa"/>
          </w:tcPr>
          <w:p w:rsidR="00B07561" w:rsidRPr="00254A07" w:rsidRDefault="00B07561" w:rsidP="00254A07">
            <w:pPr>
              <w:spacing w:after="0"/>
              <w:rPr>
                <w:rFonts w:ascii="Times New Roman" w:hAnsi="Times New Roman" w:cs="Times New Roman"/>
              </w:rPr>
            </w:pPr>
          </w:p>
        </w:tc>
      </w:tr>
      <w:tr w:rsidR="00B07561" w:rsidRPr="00254A07" w:rsidTr="00B07561">
        <w:trPr>
          <w:trHeight w:val="512"/>
        </w:trPr>
        <w:tc>
          <w:tcPr>
            <w:tcW w:w="0" w:type="auto"/>
          </w:tcPr>
          <w:p w:rsidR="00B07561" w:rsidRPr="00254A07" w:rsidRDefault="00B07561" w:rsidP="00254A07">
            <w:pPr>
              <w:spacing w:after="0"/>
              <w:jc w:val="center"/>
              <w:rPr>
                <w:rFonts w:ascii="Times New Roman" w:hAnsi="Times New Roman" w:cs="Times New Roman"/>
              </w:rPr>
            </w:pPr>
            <w:r w:rsidRPr="00254A07">
              <w:rPr>
                <w:rFonts w:ascii="Times New Roman" w:hAnsi="Times New Roman" w:cs="Times New Roman"/>
              </w:rPr>
              <w:t>dr</w:t>
            </w:r>
          </w:p>
        </w:tc>
        <w:tc>
          <w:tcPr>
            <w:tcW w:w="2202" w:type="dxa"/>
          </w:tcPr>
          <w:p w:rsidR="00B07561" w:rsidRPr="00254A07" w:rsidRDefault="00B07561" w:rsidP="00254A07">
            <w:pPr>
              <w:spacing w:after="0"/>
              <w:jc w:val="center"/>
              <w:rPr>
                <w:rFonts w:ascii="Times New Roman" w:hAnsi="Times New Roman" w:cs="Times New Roman"/>
                <w:b/>
              </w:rPr>
            </w:pPr>
            <w:r w:rsidRPr="00254A07">
              <w:rPr>
                <w:rFonts w:ascii="Times New Roman" w:hAnsi="Times New Roman" w:cs="Times New Roman"/>
                <w:b/>
              </w:rPr>
              <w:t>Filologia polska</w:t>
            </w:r>
          </w:p>
          <w:p w:rsidR="00B07561" w:rsidRPr="00254A07" w:rsidRDefault="00B07561" w:rsidP="00254A07">
            <w:pPr>
              <w:spacing w:after="0"/>
              <w:jc w:val="center"/>
              <w:rPr>
                <w:rFonts w:ascii="Times New Roman" w:hAnsi="Times New Roman" w:cs="Times New Roman"/>
                <w:b/>
              </w:rPr>
            </w:pPr>
            <w:r w:rsidRPr="00254A07">
              <w:rPr>
                <w:rFonts w:ascii="Times New Roman" w:hAnsi="Times New Roman" w:cs="Times New Roman"/>
                <w:b/>
              </w:rPr>
              <w:t>Zarządzanie potencjałem ludzkim</w:t>
            </w:r>
          </w:p>
        </w:tc>
        <w:tc>
          <w:tcPr>
            <w:tcW w:w="2782" w:type="dxa"/>
          </w:tcPr>
          <w:p w:rsidR="00B07561" w:rsidRPr="00254A07" w:rsidRDefault="00B07561" w:rsidP="00254A07">
            <w:pPr>
              <w:spacing w:after="0"/>
              <w:jc w:val="center"/>
              <w:rPr>
                <w:rFonts w:ascii="Times New Roman" w:hAnsi="Times New Roman" w:cs="Times New Roman"/>
              </w:rPr>
            </w:pPr>
          </w:p>
          <w:p w:rsidR="00B07561" w:rsidRPr="00254A07" w:rsidRDefault="00B07561" w:rsidP="00254A07">
            <w:pPr>
              <w:spacing w:after="0"/>
              <w:jc w:val="center"/>
              <w:rPr>
                <w:rFonts w:ascii="Times New Roman" w:hAnsi="Times New Roman" w:cs="Times New Roman"/>
              </w:rPr>
            </w:pPr>
            <w:r w:rsidRPr="00254A07">
              <w:rPr>
                <w:rFonts w:ascii="Times New Roman" w:hAnsi="Times New Roman" w:cs="Times New Roman"/>
              </w:rPr>
              <w:t>Edukacja polonistyczne z metodyką</w:t>
            </w:r>
          </w:p>
        </w:tc>
        <w:tc>
          <w:tcPr>
            <w:tcW w:w="1153" w:type="dxa"/>
          </w:tcPr>
          <w:p w:rsidR="00B07561" w:rsidRPr="00254A07" w:rsidRDefault="00B07561" w:rsidP="00254A07">
            <w:pPr>
              <w:spacing w:after="0"/>
              <w:rPr>
                <w:rFonts w:ascii="Times New Roman" w:hAnsi="Times New Roman" w:cs="Times New Roman"/>
              </w:rPr>
            </w:pPr>
            <w:r w:rsidRPr="00254A07">
              <w:rPr>
                <w:rFonts w:ascii="Times New Roman" w:hAnsi="Times New Roman" w:cs="Times New Roman"/>
              </w:rPr>
              <w:t>Nie/Tak ?</w:t>
            </w:r>
          </w:p>
        </w:tc>
        <w:tc>
          <w:tcPr>
            <w:tcW w:w="2108" w:type="dxa"/>
            <w:vMerge w:val="restart"/>
          </w:tcPr>
          <w:p w:rsidR="00B07561" w:rsidRPr="00254A07" w:rsidRDefault="00B07561" w:rsidP="00254A07">
            <w:pPr>
              <w:spacing w:after="0"/>
              <w:rPr>
                <w:rFonts w:ascii="Times New Roman" w:hAnsi="Times New Roman" w:cs="Times New Roman"/>
              </w:rPr>
            </w:pPr>
            <w:r w:rsidRPr="00254A07">
              <w:rPr>
                <w:rFonts w:ascii="Times New Roman" w:hAnsi="Times New Roman" w:cs="Times New Roman"/>
              </w:rPr>
              <w:t>Nie jest wiadom</w:t>
            </w:r>
            <w:r w:rsidR="00E41D8D" w:rsidRPr="00254A07">
              <w:rPr>
                <w:rFonts w:ascii="Times New Roman" w:hAnsi="Times New Roman" w:cs="Times New Roman"/>
              </w:rPr>
              <w:t>o</w:t>
            </w:r>
            <w:r w:rsidRPr="00254A07">
              <w:rPr>
                <w:rFonts w:ascii="Times New Roman" w:hAnsi="Times New Roman" w:cs="Times New Roman"/>
              </w:rPr>
              <w:t xml:space="preserve"> czy chodzi o edukację wczesnoszkolną i który z prowadzących posiada kwalifikacje</w:t>
            </w:r>
          </w:p>
        </w:tc>
      </w:tr>
      <w:tr w:rsidR="00B07561" w:rsidRPr="00254A07" w:rsidTr="00B07561">
        <w:trPr>
          <w:trHeight w:val="512"/>
        </w:trPr>
        <w:tc>
          <w:tcPr>
            <w:tcW w:w="0" w:type="auto"/>
          </w:tcPr>
          <w:p w:rsidR="00B07561" w:rsidRPr="00254A07" w:rsidRDefault="00B07561" w:rsidP="00254A07">
            <w:pPr>
              <w:spacing w:after="0"/>
              <w:jc w:val="center"/>
              <w:rPr>
                <w:rFonts w:ascii="Times New Roman" w:hAnsi="Times New Roman" w:cs="Times New Roman"/>
              </w:rPr>
            </w:pPr>
            <w:r w:rsidRPr="00254A07">
              <w:rPr>
                <w:rFonts w:ascii="Times New Roman" w:hAnsi="Times New Roman" w:cs="Times New Roman"/>
              </w:rPr>
              <w:t>mgr</w:t>
            </w:r>
          </w:p>
        </w:tc>
        <w:tc>
          <w:tcPr>
            <w:tcW w:w="2202" w:type="dxa"/>
          </w:tcPr>
          <w:p w:rsidR="00B07561" w:rsidRPr="00254A07" w:rsidRDefault="00B07561" w:rsidP="00254A07">
            <w:pPr>
              <w:spacing w:after="0"/>
              <w:jc w:val="center"/>
              <w:rPr>
                <w:rFonts w:ascii="Times New Roman" w:hAnsi="Times New Roman" w:cs="Times New Roman"/>
                <w:b/>
              </w:rPr>
            </w:pPr>
            <w:r w:rsidRPr="00254A07">
              <w:rPr>
                <w:rFonts w:ascii="Times New Roman" w:hAnsi="Times New Roman" w:cs="Times New Roman"/>
                <w:b/>
              </w:rPr>
              <w:t>Nauczanie początkowe</w:t>
            </w:r>
          </w:p>
        </w:tc>
        <w:tc>
          <w:tcPr>
            <w:tcW w:w="2782" w:type="dxa"/>
          </w:tcPr>
          <w:p w:rsidR="00B07561" w:rsidRPr="00254A07" w:rsidRDefault="00B07561" w:rsidP="00254A07">
            <w:pPr>
              <w:spacing w:after="0"/>
              <w:jc w:val="center"/>
              <w:rPr>
                <w:rFonts w:ascii="Times New Roman" w:hAnsi="Times New Roman" w:cs="Times New Roman"/>
              </w:rPr>
            </w:pPr>
            <w:r w:rsidRPr="00254A07">
              <w:rPr>
                <w:rFonts w:ascii="Times New Roman" w:hAnsi="Times New Roman" w:cs="Times New Roman"/>
              </w:rPr>
              <w:t>Edukacja polonistyczne z metodyką</w:t>
            </w:r>
          </w:p>
        </w:tc>
        <w:tc>
          <w:tcPr>
            <w:tcW w:w="1153" w:type="dxa"/>
          </w:tcPr>
          <w:p w:rsidR="00B07561" w:rsidRPr="00254A07" w:rsidRDefault="00B07561" w:rsidP="00254A07">
            <w:pPr>
              <w:spacing w:after="0"/>
              <w:rPr>
                <w:rFonts w:ascii="Times New Roman" w:hAnsi="Times New Roman" w:cs="Times New Roman"/>
              </w:rPr>
            </w:pPr>
            <w:r w:rsidRPr="00254A07">
              <w:rPr>
                <w:rFonts w:ascii="Times New Roman" w:hAnsi="Times New Roman" w:cs="Times New Roman"/>
              </w:rPr>
              <w:t>Tak/Nie?</w:t>
            </w:r>
          </w:p>
        </w:tc>
        <w:tc>
          <w:tcPr>
            <w:tcW w:w="2108" w:type="dxa"/>
            <w:vMerge/>
          </w:tcPr>
          <w:p w:rsidR="00B07561" w:rsidRPr="00254A07" w:rsidRDefault="00B07561" w:rsidP="00254A07">
            <w:pPr>
              <w:spacing w:after="0"/>
              <w:rPr>
                <w:rFonts w:ascii="Times New Roman" w:hAnsi="Times New Roman" w:cs="Times New Roman"/>
              </w:rPr>
            </w:pPr>
          </w:p>
        </w:tc>
      </w:tr>
      <w:tr w:rsidR="00B07561" w:rsidRPr="00254A07" w:rsidTr="00B07561">
        <w:trPr>
          <w:trHeight w:val="512"/>
        </w:trPr>
        <w:tc>
          <w:tcPr>
            <w:tcW w:w="0" w:type="auto"/>
          </w:tcPr>
          <w:p w:rsidR="00B07561" w:rsidRPr="00254A07" w:rsidRDefault="00B07561" w:rsidP="00254A07">
            <w:pPr>
              <w:spacing w:after="0"/>
              <w:jc w:val="center"/>
              <w:rPr>
                <w:rFonts w:ascii="Times New Roman" w:hAnsi="Times New Roman" w:cs="Times New Roman"/>
              </w:rPr>
            </w:pPr>
            <w:r w:rsidRPr="00254A07">
              <w:rPr>
                <w:rFonts w:ascii="Times New Roman" w:hAnsi="Times New Roman" w:cs="Times New Roman"/>
              </w:rPr>
              <w:t>dr</w:t>
            </w:r>
          </w:p>
        </w:tc>
        <w:tc>
          <w:tcPr>
            <w:tcW w:w="2202" w:type="dxa"/>
          </w:tcPr>
          <w:p w:rsidR="00B07561" w:rsidRPr="00254A07" w:rsidRDefault="00B07561" w:rsidP="00254A07">
            <w:pPr>
              <w:spacing w:after="0"/>
              <w:jc w:val="center"/>
              <w:rPr>
                <w:rFonts w:ascii="Times New Roman" w:hAnsi="Times New Roman" w:cs="Times New Roman"/>
              </w:rPr>
            </w:pPr>
            <w:r w:rsidRPr="00254A07">
              <w:rPr>
                <w:rFonts w:ascii="Times New Roman" w:hAnsi="Times New Roman" w:cs="Times New Roman"/>
              </w:rPr>
              <w:t>Pedagogika- andragogika</w:t>
            </w:r>
          </w:p>
        </w:tc>
        <w:tc>
          <w:tcPr>
            <w:tcW w:w="2782" w:type="dxa"/>
          </w:tcPr>
          <w:p w:rsidR="00B07561" w:rsidRPr="00254A07" w:rsidRDefault="00B07561" w:rsidP="00254A07">
            <w:pPr>
              <w:spacing w:after="0"/>
              <w:jc w:val="center"/>
              <w:rPr>
                <w:rFonts w:ascii="Times New Roman" w:hAnsi="Times New Roman" w:cs="Times New Roman"/>
              </w:rPr>
            </w:pPr>
            <w:r w:rsidRPr="00254A07">
              <w:rPr>
                <w:rFonts w:ascii="Times New Roman" w:hAnsi="Times New Roman" w:cs="Times New Roman"/>
              </w:rPr>
              <w:t>Diagnozowanie potrzeb ruchowych i zdrowotnych z intensyfikacją wypoczynku</w:t>
            </w:r>
          </w:p>
        </w:tc>
        <w:tc>
          <w:tcPr>
            <w:tcW w:w="1153" w:type="dxa"/>
          </w:tcPr>
          <w:p w:rsidR="00B07561" w:rsidRPr="00254A07" w:rsidRDefault="00B07561" w:rsidP="00254A07">
            <w:pPr>
              <w:spacing w:after="0"/>
              <w:rPr>
                <w:rFonts w:ascii="Times New Roman" w:hAnsi="Times New Roman" w:cs="Times New Roman"/>
              </w:rPr>
            </w:pPr>
            <w:r w:rsidRPr="00254A07">
              <w:rPr>
                <w:rFonts w:ascii="Times New Roman" w:hAnsi="Times New Roman" w:cs="Times New Roman"/>
              </w:rPr>
              <w:t>Nie</w:t>
            </w:r>
          </w:p>
        </w:tc>
        <w:tc>
          <w:tcPr>
            <w:tcW w:w="2108" w:type="dxa"/>
          </w:tcPr>
          <w:p w:rsidR="00B07561" w:rsidRPr="00254A07" w:rsidRDefault="00B07561" w:rsidP="00254A07">
            <w:pPr>
              <w:spacing w:after="0"/>
              <w:rPr>
                <w:rFonts w:ascii="Times New Roman" w:hAnsi="Times New Roman" w:cs="Times New Roman"/>
              </w:rPr>
            </w:pPr>
          </w:p>
        </w:tc>
      </w:tr>
      <w:tr w:rsidR="00B07561" w:rsidRPr="00254A07" w:rsidTr="00B07561">
        <w:trPr>
          <w:trHeight w:val="512"/>
        </w:trPr>
        <w:tc>
          <w:tcPr>
            <w:tcW w:w="0" w:type="auto"/>
          </w:tcPr>
          <w:p w:rsidR="00B07561" w:rsidRPr="00254A07" w:rsidRDefault="00B07561" w:rsidP="00254A07">
            <w:pPr>
              <w:spacing w:after="0"/>
              <w:jc w:val="center"/>
              <w:rPr>
                <w:rFonts w:ascii="Times New Roman" w:hAnsi="Times New Roman" w:cs="Times New Roman"/>
              </w:rPr>
            </w:pPr>
            <w:r w:rsidRPr="00254A07">
              <w:rPr>
                <w:rFonts w:ascii="Times New Roman" w:hAnsi="Times New Roman" w:cs="Times New Roman"/>
              </w:rPr>
              <w:lastRenderedPageBreak/>
              <w:t>mgr</w:t>
            </w:r>
          </w:p>
        </w:tc>
        <w:tc>
          <w:tcPr>
            <w:tcW w:w="2202" w:type="dxa"/>
          </w:tcPr>
          <w:p w:rsidR="00B07561" w:rsidRPr="00254A07" w:rsidRDefault="00B07561" w:rsidP="00254A07">
            <w:pPr>
              <w:spacing w:after="0"/>
              <w:jc w:val="center"/>
              <w:rPr>
                <w:rFonts w:ascii="Times New Roman" w:hAnsi="Times New Roman" w:cs="Times New Roman"/>
              </w:rPr>
            </w:pPr>
            <w:r w:rsidRPr="00254A07">
              <w:rPr>
                <w:rFonts w:ascii="Times New Roman" w:hAnsi="Times New Roman" w:cs="Times New Roman"/>
              </w:rPr>
              <w:t>Pedagogika opiekuńczo - wychowawcza</w:t>
            </w:r>
          </w:p>
        </w:tc>
        <w:tc>
          <w:tcPr>
            <w:tcW w:w="2782" w:type="dxa"/>
          </w:tcPr>
          <w:p w:rsidR="00B07561" w:rsidRPr="00254A07" w:rsidRDefault="001951B1" w:rsidP="00254A07">
            <w:pPr>
              <w:spacing w:after="0"/>
              <w:jc w:val="center"/>
              <w:rPr>
                <w:rFonts w:ascii="Times New Roman" w:hAnsi="Times New Roman" w:cs="Times New Roman"/>
              </w:rPr>
            </w:pPr>
            <w:r w:rsidRPr="00254A07">
              <w:rPr>
                <w:rFonts w:ascii="Times New Roman" w:hAnsi="Times New Roman" w:cs="Times New Roman"/>
              </w:rPr>
              <w:t>Wprowadzenie do studiowania z psychologią uczenia się</w:t>
            </w:r>
          </w:p>
          <w:p w:rsidR="001951B1" w:rsidRPr="00254A07" w:rsidRDefault="001951B1" w:rsidP="00254A07">
            <w:pPr>
              <w:spacing w:after="0"/>
              <w:jc w:val="center"/>
              <w:rPr>
                <w:rFonts w:ascii="Times New Roman" w:hAnsi="Times New Roman" w:cs="Times New Roman"/>
              </w:rPr>
            </w:pPr>
            <w:r w:rsidRPr="00254A07">
              <w:rPr>
                <w:rFonts w:ascii="Times New Roman" w:hAnsi="Times New Roman" w:cs="Times New Roman"/>
              </w:rPr>
              <w:t>Organizacje i subkultury młodzieżowe</w:t>
            </w:r>
          </w:p>
        </w:tc>
        <w:tc>
          <w:tcPr>
            <w:tcW w:w="1153" w:type="dxa"/>
          </w:tcPr>
          <w:p w:rsidR="00B07561" w:rsidRPr="00254A07" w:rsidRDefault="001951B1" w:rsidP="00254A07">
            <w:pPr>
              <w:spacing w:after="0"/>
              <w:rPr>
                <w:rFonts w:ascii="Times New Roman" w:hAnsi="Times New Roman" w:cs="Times New Roman"/>
              </w:rPr>
            </w:pPr>
            <w:r w:rsidRPr="00254A07">
              <w:rPr>
                <w:rFonts w:ascii="Times New Roman" w:hAnsi="Times New Roman" w:cs="Times New Roman"/>
              </w:rPr>
              <w:t>Nie</w:t>
            </w:r>
          </w:p>
        </w:tc>
        <w:tc>
          <w:tcPr>
            <w:tcW w:w="2108" w:type="dxa"/>
          </w:tcPr>
          <w:p w:rsidR="00B07561" w:rsidRPr="00254A07" w:rsidRDefault="00B07561" w:rsidP="00254A07">
            <w:pPr>
              <w:spacing w:after="0"/>
              <w:rPr>
                <w:rFonts w:ascii="Times New Roman" w:hAnsi="Times New Roman" w:cs="Times New Roman"/>
              </w:rPr>
            </w:pPr>
          </w:p>
        </w:tc>
      </w:tr>
      <w:tr w:rsidR="00B07561" w:rsidRPr="00254A07" w:rsidTr="00B07561">
        <w:trPr>
          <w:trHeight w:val="512"/>
        </w:trPr>
        <w:tc>
          <w:tcPr>
            <w:tcW w:w="0" w:type="auto"/>
          </w:tcPr>
          <w:p w:rsidR="00B07561" w:rsidRPr="00254A07" w:rsidRDefault="001951B1" w:rsidP="00254A07">
            <w:pPr>
              <w:spacing w:after="0"/>
              <w:jc w:val="center"/>
              <w:rPr>
                <w:rFonts w:ascii="Times New Roman" w:hAnsi="Times New Roman" w:cs="Times New Roman"/>
              </w:rPr>
            </w:pPr>
            <w:r w:rsidRPr="00254A07">
              <w:rPr>
                <w:rFonts w:ascii="Times New Roman" w:hAnsi="Times New Roman" w:cs="Times New Roman"/>
              </w:rPr>
              <w:t>mgr</w:t>
            </w:r>
          </w:p>
        </w:tc>
        <w:tc>
          <w:tcPr>
            <w:tcW w:w="2202" w:type="dxa"/>
          </w:tcPr>
          <w:p w:rsidR="00B07561" w:rsidRPr="00254A07" w:rsidRDefault="001951B1" w:rsidP="00254A07">
            <w:pPr>
              <w:spacing w:after="0"/>
              <w:jc w:val="center"/>
              <w:rPr>
                <w:rFonts w:ascii="Times New Roman" w:hAnsi="Times New Roman" w:cs="Times New Roman"/>
              </w:rPr>
            </w:pPr>
            <w:r w:rsidRPr="00254A07">
              <w:rPr>
                <w:rFonts w:ascii="Times New Roman" w:hAnsi="Times New Roman" w:cs="Times New Roman"/>
              </w:rPr>
              <w:t>Wychowanie fizyczne</w:t>
            </w:r>
          </w:p>
        </w:tc>
        <w:tc>
          <w:tcPr>
            <w:tcW w:w="2782" w:type="dxa"/>
          </w:tcPr>
          <w:p w:rsidR="00B07561" w:rsidRPr="00254A07" w:rsidRDefault="001951B1" w:rsidP="00254A07">
            <w:pPr>
              <w:spacing w:after="0"/>
              <w:jc w:val="center"/>
              <w:rPr>
                <w:rFonts w:ascii="Times New Roman" w:hAnsi="Times New Roman" w:cs="Times New Roman"/>
              </w:rPr>
            </w:pPr>
            <w:r w:rsidRPr="00254A07">
              <w:rPr>
                <w:rFonts w:ascii="Times New Roman" w:hAnsi="Times New Roman" w:cs="Times New Roman"/>
              </w:rPr>
              <w:t xml:space="preserve">Podstawy prawne </w:t>
            </w:r>
            <w:proofErr w:type="spellStart"/>
            <w:r w:rsidRPr="00254A07">
              <w:rPr>
                <w:rFonts w:ascii="Times New Roman" w:hAnsi="Times New Roman" w:cs="Times New Roman"/>
              </w:rPr>
              <w:t>kf</w:t>
            </w:r>
            <w:proofErr w:type="spellEnd"/>
            <w:r w:rsidRPr="00254A07">
              <w:rPr>
                <w:rFonts w:ascii="Times New Roman" w:hAnsi="Times New Roman" w:cs="Times New Roman"/>
              </w:rPr>
              <w:t xml:space="preserve"> i organizacja imprez sportowych i rekreacyjnych</w:t>
            </w:r>
          </w:p>
        </w:tc>
        <w:tc>
          <w:tcPr>
            <w:tcW w:w="1153" w:type="dxa"/>
          </w:tcPr>
          <w:p w:rsidR="00B07561" w:rsidRPr="00254A07" w:rsidRDefault="001951B1" w:rsidP="00254A07">
            <w:pPr>
              <w:spacing w:after="0"/>
              <w:rPr>
                <w:rFonts w:ascii="Times New Roman" w:hAnsi="Times New Roman" w:cs="Times New Roman"/>
              </w:rPr>
            </w:pPr>
            <w:r w:rsidRPr="00254A07">
              <w:rPr>
                <w:rFonts w:ascii="Times New Roman" w:hAnsi="Times New Roman" w:cs="Times New Roman"/>
              </w:rPr>
              <w:t>Nie</w:t>
            </w:r>
          </w:p>
        </w:tc>
        <w:tc>
          <w:tcPr>
            <w:tcW w:w="2108" w:type="dxa"/>
          </w:tcPr>
          <w:p w:rsidR="00B07561" w:rsidRPr="00254A07" w:rsidRDefault="00B07561" w:rsidP="00254A07">
            <w:pPr>
              <w:spacing w:after="0"/>
              <w:rPr>
                <w:rFonts w:ascii="Times New Roman" w:hAnsi="Times New Roman" w:cs="Times New Roman"/>
              </w:rPr>
            </w:pPr>
          </w:p>
        </w:tc>
      </w:tr>
      <w:tr w:rsidR="00B07561" w:rsidRPr="00254A07" w:rsidTr="00B07561">
        <w:trPr>
          <w:trHeight w:val="512"/>
        </w:trPr>
        <w:tc>
          <w:tcPr>
            <w:tcW w:w="0" w:type="auto"/>
          </w:tcPr>
          <w:p w:rsidR="00B07561" w:rsidRPr="00254A07" w:rsidRDefault="001951B1" w:rsidP="00254A07">
            <w:pPr>
              <w:spacing w:after="0"/>
              <w:jc w:val="center"/>
              <w:rPr>
                <w:rFonts w:ascii="Times New Roman" w:hAnsi="Times New Roman" w:cs="Times New Roman"/>
              </w:rPr>
            </w:pPr>
            <w:r w:rsidRPr="00254A07">
              <w:rPr>
                <w:rFonts w:ascii="Times New Roman" w:hAnsi="Times New Roman" w:cs="Times New Roman"/>
              </w:rPr>
              <w:t>dr</w:t>
            </w:r>
          </w:p>
        </w:tc>
        <w:tc>
          <w:tcPr>
            <w:tcW w:w="2202" w:type="dxa"/>
          </w:tcPr>
          <w:p w:rsidR="00B07561" w:rsidRPr="00254A07" w:rsidRDefault="001951B1" w:rsidP="00254A07">
            <w:pPr>
              <w:spacing w:after="0"/>
              <w:jc w:val="center"/>
              <w:rPr>
                <w:rFonts w:ascii="Times New Roman" w:hAnsi="Times New Roman" w:cs="Times New Roman"/>
              </w:rPr>
            </w:pPr>
            <w:r w:rsidRPr="00254A07">
              <w:rPr>
                <w:rFonts w:ascii="Times New Roman" w:hAnsi="Times New Roman" w:cs="Times New Roman"/>
              </w:rPr>
              <w:t>Pedagogika opiekuńczo – wychowawcza, Pedagogika twórczości, Teoria wychowania</w:t>
            </w:r>
          </w:p>
        </w:tc>
        <w:tc>
          <w:tcPr>
            <w:tcW w:w="2782" w:type="dxa"/>
          </w:tcPr>
          <w:p w:rsidR="00B07561" w:rsidRPr="00254A07" w:rsidRDefault="001951B1" w:rsidP="00254A07">
            <w:pPr>
              <w:spacing w:after="0"/>
              <w:jc w:val="center"/>
              <w:rPr>
                <w:rFonts w:ascii="Times New Roman" w:hAnsi="Times New Roman" w:cs="Times New Roman"/>
              </w:rPr>
            </w:pPr>
            <w:r w:rsidRPr="00254A07">
              <w:rPr>
                <w:rFonts w:ascii="Times New Roman" w:hAnsi="Times New Roman" w:cs="Times New Roman"/>
              </w:rPr>
              <w:t xml:space="preserve">Podstawy animacji </w:t>
            </w:r>
            <w:proofErr w:type="spellStart"/>
            <w:r w:rsidRPr="00254A07">
              <w:rPr>
                <w:rFonts w:ascii="Times New Roman" w:hAnsi="Times New Roman" w:cs="Times New Roman"/>
              </w:rPr>
              <w:t>społeczno</w:t>
            </w:r>
            <w:proofErr w:type="spellEnd"/>
            <w:r w:rsidRPr="00254A07">
              <w:rPr>
                <w:rFonts w:ascii="Times New Roman" w:hAnsi="Times New Roman" w:cs="Times New Roman"/>
              </w:rPr>
              <w:t xml:space="preserve"> kulturowej dorosłych</w:t>
            </w:r>
          </w:p>
        </w:tc>
        <w:tc>
          <w:tcPr>
            <w:tcW w:w="1153" w:type="dxa"/>
          </w:tcPr>
          <w:p w:rsidR="00B07561" w:rsidRPr="00254A07" w:rsidRDefault="001951B1" w:rsidP="00254A07">
            <w:pPr>
              <w:spacing w:after="0"/>
              <w:rPr>
                <w:rFonts w:ascii="Times New Roman" w:hAnsi="Times New Roman" w:cs="Times New Roman"/>
              </w:rPr>
            </w:pPr>
            <w:r w:rsidRPr="00254A07">
              <w:rPr>
                <w:rFonts w:ascii="Times New Roman" w:hAnsi="Times New Roman" w:cs="Times New Roman"/>
              </w:rPr>
              <w:t>Nie</w:t>
            </w:r>
          </w:p>
        </w:tc>
        <w:tc>
          <w:tcPr>
            <w:tcW w:w="2108" w:type="dxa"/>
          </w:tcPr>
          <w:p w:rsidR="00B07561" w:rsidRPr="00254A07" w:rsidRDefault="001951B1" w:rsidP="00254A07">
            <w:pPr>
              <w:spacing w:after="0"/>
              <w:rPr>
                <w:rFonts w:ascii="Times New Roman" w:hAnsi="Times New Roman" w:cs="Times New Roman"/>
              </w:rPr>
            </w:pPr>
            <w:r w:rsidRPr="00254A07">
              <w:rPr>
                <w:rFonts w:ascii="Times New Roman" w:hAnsi="Times New Roman" w:cs="Times New Roman"/>
              </w:rPr>
              <w:t xml:space="preserve">Zatrudniony specjalista z zakresu animacji </w:t>
            </w:r>
            <w:proofErr w:type="spellStart"/>
            <w:r w:rsidRPr="00254A07">
              <w:rPr>
                <w:rFonts w:ascii="Times New Roman" w:hAnsi="Times New Roman" w:cs="Times New Roman"/>
              </w:rPr>
              <w:t>społeczno</w:t>
            </w:r>
            <w:proofErr w:type="spellEnd"/>
            <w:r w:rsidRPr="00254A07">
              <w:rPr>
                <w:rFonts w:ascii="Times New Roman" w:hAnsi="Times New Roman" w:cs="Times New Roman"/>
              </w:rPr>
              <w:t xml:space="preserve"> kulturowej prowadzi inny przedmiot</w:t>
            </w:r>
          </w:p>
        </w:tc>
      </w:tr>
      <w:tr w:rsidR="001951B1" w:rsidRPr="00254A07" w:rsidTr="00B07561">
        <w:trPr>
          <w:trHeight w:val="512"/>
        </w:trPr>
        <w:tc>
          <w:tcPr>
            <w:tcW w:w="0" w:type="auto"/>
          </w:tcPr>
          <w:p w:rsidR="001951B1" w:rsidRPr="00254A07" w:rsidRDefault="001951B1" w:rsidP="00254A07">
            <w:pPr>
              <w:spacing w:after="0"/>
              <w:jc w:val="center"/>
              <w:rPr>
                <w:rFonts w:ascii="Times New Roman" w:hAnsi="Times New Roman" w:cs="Times New Roman"/>
              </w:rPr>
            </w:pPr>
            <w:r w:rsidRPr="00254A07">
              <w:rPr>
                <w:rFonts w:ascii="Times New Roman" w:hAnsi="Times New Roman" w:cs="Times New Roman"/>
              </w:rPr>
              <w:t>dr</w:t>
            </w:r>
          </w:p>
        </w:tc>
        <w:tc>
          <w:tcPr>
            <w:tcW w:w="2202" w:type="dxa"/>
          </w:tcPr>
          <w:p w:rsidR="001951B1" w:rsidRPr="00254A07" w:rsidRDefault="001951B1" w:rsidP="00254A07">
            <w:pPr>
              <w:spacing w:after="0"/>
              <w:jc w:val="center"/>
              <w:rPr>
                <w:rFonts w:ascii="Times New Roman" w:hAnsi="Times New Roman" w:cs="Times New Roman"/>
              </w:rPr>
            </w:pPr>
            <w:r w:rsidRPr="00254A07">
              <w:rPr>
                <w:rFonts w:ascii="Times New Roman" w:hAnsi="Times New Roman" w:cs="Times New Roman"/>
              </w:rPr>
              <w:t>Biochemia</w:t>
            </w:r>
          </w:p>
        </w:tc>
        <w:tc>
          <w:tcPr>
            <w:tcW w:w="2782" w:type="dxa"/>
          </w:tcPr>
          <w:p w:rsidR="001951B1" w:rsidRPr="00254A07" w:rsidRDefault="001951B1" w:rsidP="00254A07">
            <w:pPr>
              <w:spacing w:after="0"/>
              <w:jc w:val="center"/>
              <w:rPr>
                <w:rFonts w:ascii="Times New Roman" w:hAnsi="Times New Roman" w:cs="Times New Roman"/>
              </w:rPr>
            </w:pPr>
            <w:r w:rsidRPr="00254A07">
              <w:rPr>
                <w:rFonts w:ascii="Times New Roman" w:hAnsi="Times New Roman" w:cs="Times New Roman"/>
              </w:rPr>
              <w:t>Biomedyczne podstawy rozwoju i wychowania</w:t>
            </w:r>
          </w:p>
        </w:tc>
        <w:tc>
          <w:tcPr>
            <w:tcW w:w="1153" w:type="dxa"/>
          </w:tcPr>
          <w:p w:rsidR="001951B1" w:rsidRPr="00254A07" w:rsidRDefault="001951B1" w:rsidP="00254A07">
            <w:pPr>
              <w:spacing w:after="0"/>
              <w:rPr>
                <w:rFonts w:ascii="Times New Roman" w:hAnsi="Times New Roman" w:cs="Times New Roman"/>
              </w:rPr>
            </w:pPr>
            <w:r w:rsidRPr="00254A07">
              <w:rPr>
                <w:rFonts w:ascii="Times New Roman" w:hAnsi="Times New Roman" w:cs="Times New Roman"/>
              </w:rPr>
              <w:t>Nie</w:t>
            </w:r>
          </w:p>
        </w:tc>
        <w:tc>
          <w:tcPr>
            <w:tcW w:w="2108" w:type="dxa"/>
          </w:tcPr>
          <w:p w:rsidR="001951B1" w:rsidRPr="00254A07" w:rsidRDefault="001951B1" w:rsidP="00254A07">
            <w:pPr>
              <w:spacing w:after="0"/>
              <w:rPr>
                <w:rFonts w:ascii="Times New Roman" w:hAnsi="Times New Roman" w:cs="Times New Roman"/>
              </w:rPr>
            </w:pPr>
          </w:p>
        </w:tc>
      </w:tr>
      <w:tr w:rsidR="001951B1" w:rsidRPr="00254A07" w:rsidTr="00B07561">
        <w:trPr>
          <w:trHeight w:val="512"/>
        </w:trPr>
        <w:tc>
          <w:tcPr>
            <w:tcW w:w="0" w:type="auto"/>
          </w:tcPr>
          <w:p w:rsidR="001951B1" w:rsidRPr="00254A07" w:rsidRDefault="001951B1" w:rsidP="00254A07">
            <w:pPr>
              <w:spacing w:after="0"/>
              <w:jc w:val="center"/>
              <w:rPr>
                <w:rFonts w:ascii="Times New Roman" w:hAnsi="Times New Roman" w:cs="Times New Roman"/>
              </w:rPr>
            </w:pPr>
            <w:r w:rsidRPr="00254A07">
              <w:rPr>
                <w:rFonts w:ascii="Times New Roman" w:hAnsi="Times New Roman" w:cs="Times New Roman"/>
              </w:rPr>
              <w:t>dr</w:t>
            </w:r>
          </w:p>
        </w:tc>
        <w:tc>
          <w:tcPr>
            <w:tcW w:w="2202" w:type="dxa"/>
          </w:tcPr>
          <w:p w:rsidR="001951B1" w:rsidRPr="00254A07" w:rsidRDefault="001951B1" w:rsidP="00254A07">
            <w:pPr>
              <w:spacing w:after="0"/>
              <w:jc w:val="center"/>
              <w:rPr>
                <w:rFonts w:ascii="Times New Roman" w:hAnsi="Times New Roman" w:cs="Times New Roman"/>
              </w:rPr>
            </w:pPr>
            <w:r w:rsidRPr="00254A07">
              <w:rPr>
                <w:rFonts w:ascii="Times New Roman" w:hAnsi="Times New Roman" w:cs="Times New Roman"/>
              </w:rPr>
              <w:t>Grafika warsztatowa</w:t>
            </w:r>
          </w:p>
        </w:tc>
        <w:tc>
          <w:tcPr>
            <w:tcW w:w="2782" w:type="dxa"/>
          </w:tcPr>
          <w:p w:rsidR="001951B1" w:rsidRPr="00254A07" w:rsidRDefault="001951B1" w:rsidP="00254A07">
            <w:pPr>
              <w:spacing w:after="0"/>
              <w:jc w:val="center"/>
              <w:rPr>
                <w:rFonts w:ascii="Times New Roman" w:hAnsi="Times New Roman" w:cs="Times New Roman"/>
              </w:rPr>
            </w:pPr>
            <w:r w:rsidRPr="00254A07">
              <w:rPr>
                <w:rFonts w:ascii="Times New Roman" w:hAnsi="Times New Roman" w:cs="Times New Roman"/>
              </w:rPr>
              <w:t>Pedagogika działań twórczych</w:t>
            </w:r>
          </w:p>
        </w:tc>
        <w:tc>
          <w:tcPr>
            <w:tcW w:w="1153" w:type="dxa"/>
          </w:tcPr>
          <w:p w:rsidR="001951B1" w:rsidRPr="00254A07" w:rsidRDefault="001951B1" w:rsidP="00254A07">
            <w:pPr>
              <w:spacing w:after="0"/>
              <w:rPr>
                <w:rFonts w:ascii="Times New Roman" w:hAnsi="Times New Roman" w:cs="Times New Roman"/>
              </w:rPr>
            </w:pPr>
            <w:r w:rsidRPr="00254A07">
              <w:rPr>
                <w:rFonts w:ascii="Times New Roman" w:hAnsi="Times New Roman" w:cs="Times New Roman"/>
              </w:rPr>
              <w:t>Nie</w:t>
            </w:r>
          </w:p>
        </w:tc>
        <w:tc>
          <w:tcPr>
            <w:tcW w:w="2108" w:type="dxa"/>
          </w:tcPr>
          <w:p w:rsidR="001951B1" w:rsidRPr="00254A07" w:rsidRDefault="001951B1" w:rsidP="00254A07">
            <w:pPr>
              <w:spacing w:after="0"/>
              <w:rPr>
                <w:rFonts w:ascii="Times New Roman" w:hAnsi="Times New Roman" w:cs="Times New Roman"/>
              </w:rPr>
            </w:pPr>
          </w:p>
        </w:tc>
      </w:tr>
      <w:tr w:rsidR="001951B1" w:rsidRPr="00254A07" w:rsidTr="00B07561">
        <w:trPr>
          <w:trHeight w:val="512"/>
        </w:trPr>
        <w:tc>
          <w:tcPr>
            <w:tcW w:w="0" w:type="auto"/>
          </w:tcPr>
          <w:p w:rsidR="001951B1" w:rsidRPr="00254A07" w:rsidRDefault="001951B1" w:rsidP="00254A07">
            <w:pPr>
              <w:spacing w:after="0"/>
              <w:jc w:val="center"/>
              <w:rPr>
                <w:rFonts w:ascii="Times New Roman" w:hAnsi="Times New Roman" w:cs="Times New Roman"/>
              </w:rPr>
            </w:pPr>
            <w:r w:rsidRPr="00254A07">
              <w:rPr>
                <w:rFonts w:ascii="Times New Roman" w:hAnsi="Times New Roman" w:cs="Times New Roman"/>
              </w:rPr>
              <w:t>dr</w:t>
            </w:r>
          </w:p>
        </w:tc>
        <w:tc>
          <w:tcPr>
            <w:tcW w:w="2202" w:type="dxa"/>
          </w:tcPr>
          <w:p w:rsidR="001951B1" w:rsidRPr="00254A07" w:rsidRDefault="001951B1" w:rsidP="00254A07">
            <w:pPr>
              <w:spacing w:after="0"/>
              <w:jc w:val="center"/>
              <w:rPr>
                <w:rFonts w:ascii="Times New Roman" w:hAnsi="Times New Roman" w:cs="Times New Roman"/>
              </w:rPr>
            </w:pPr>
            <w:r w:rsidRPr="00254A07">
              <w:rPr>
                <w:rFonts w:ascii="Times New Roman" w:hAnsi="Times New Roman" w:cs="Times New Roman"/>
              </w:rPr>
              <w:t>Filologia rosyjska, literaturoznawstwo</w:t>
            </w:r>
          </w:p>
        </w:tc>
        <w:tc>
          <w:tcPr>
            <w:tcW w:w="2782" w:type="dxa"/>
          </w:tcPr>
          <w:p w:rsidR="001951B1" w:rsidRPr="00254A07" w:rsidRDefault="00D24C08" w:rsidP="00254A07">
            <w:pPr>
              <w:spacing w:after="0"/>
              <w:jc w:val="center"/>
              <w:rPr>
                <w:rFonts w:ascii="Times New Roman" w:hAnsi="Times New Roman" w:cs="Times New Roman"/>
              </w:rPr>
            </w:pPr>
            <w:r w:rsidRPr="00254A07">
              <w:rPr>
                <w:rFonts w:ascii="Times New Roman" w:hAnsi="Times New Roman" w:cs="Times New Roman"/>
              </w:rPr>
              <w:t>Seminarium magisterskie</w:t>
            </w:r>
          </w:p>
        </w:tc>
        <w:tc>
          <w:tcPr>
            <w:tcW w:w="1153" w:type="dxa"/>
          </w:tcPr>
          <w:p w:rsidR="001951B1" w:rsidRPr="00254A07" w:rsidRDefault="00D24C08" w:rsidP="00254A07">
            <w:pPr>
              <w:spacing w:after="0"/>
              <w:rPr>
                <w:rFonts w:ascii="Times New Roman" w:hAnsi="Times New Roman" w:cs="Times New Roman"/>
              </w:rPr>
            </w:pPr>
            <w:r w:rsidRPr="00254A07">
              <w:rPr>
                <w:rFonts w:ascii="Times New Roman" w:hAnsi="Times New Roman" w:cs="Times New Roman"/>
              </w:rPr>
              <w:t>Nie</w:t>
            </w:r>
          </w:p>
        </w:tc>
        <w:tc>
          <w:tcPr>
            <w:tcW w:w="2108" w:type="dxa"/>
          </w:tcPr>
          <w:p w:rsidR="001951B1" w:rsidRPr="00254A07" w:rsidRDefault="001951B1" w:rsidP="00254A07">
            <w:pPr>
              <w:spacing w:after="0"/>
              <w:rPr>
                <w:rFonts w:ascii="Times New Roman" w:hAnsi="Times New Roman" w:cs="Times New Roman"/>
              </w:rPr>
            </w:pPr>
          </w:p>
        </w:tc>
      </w:tr>
      <w:tr w:rsidR="00D24C08" w:rsidRPr="00254A07" w:rsidTr="00B07561">
        <w:trPr>
          <w:trHeight w:val="512"/>
        </w:trPr>
        <w:tc>
          <w:tcPr>
            <w:tcW w:w="0" w:type="auto"/>
          </w:tcPr>
          <w:p w:rsidR="00D24C08" w:rsidRPr="00254A07" w:rsidRDefault="00D24C08" w:rsidP="00254A07">
            <w:pPr>
              <w:spacing w:after="0"/>
              <w:jc w:val="center"/>
              <w:rPr>
                <w:rFonts w:ascii="Times New Roman" w:hAnsi="Times New Roman" w:cs="Times New Roman"/>
              </w:rPr>
            </w:pPr>
            <w:r w:rsidRPr="00254A07">
              <w:rPr>
                <w:rFonts w:ascii="Times New Roman" w:hAnsi="Times New Roman" w:cs="Times New Roman"/>
              </w:rPr>
              <w:t>dr</w:t>
            </w:r>
          </w:p>
        </w:tc>
        <w:tc>
          <w:tcPr>
            <w:tcW w:w="2202" w:type="dxa"/>
          </w:tcPr>
          <w:p w:rsidR="00D24C08" w:rsidRPr="00254A07" w:rsidRDefault="00D24C08" w:rsidP="00254A07">
            <w:pPr>
              <w:spacing w:after="0"/>
              <w:jc w:val="center"/>
              <w:rPr>
                <w:rFonts w:ascii="Times New Roman" w:hAnsi="Times New Roman" w:cs="Times New Roman"/>
              </w:rPr>
            </w:pPr>
            <w:r w:rsidRPr="00254A07">
              <w:rPr>
                <w:rFonts w:ascii="Times New Roman" w:hAnsi="Times New Roman" w:cs="Times New Roman"/>
              </w:rPr>
              <w:t>Pedagogika- wychowanie przedszkolne, Historia</w:t>
            </w:r>
          </w:p>
        </w:tc>
        <w:tc>
          <w:tcPr>
            <w:tcW w:w="2782" w:type="dxa"/>
          </w:tcPr>
          <w:p w:rsidR="00D24C08" w:rsidRPr="00254A07" w:rsidRDefault="00D24C08" w:rsidP="00254A07">
            <w:pPr>
              <w:spacing w:after="0"/>
              <w:jc w:val="center"/>
              <w:rPr>
                <w:rFonts w:ascii="Times New Roman" w:hAnsi="Times New Roman" w:cs="Times New Roman"/>
              </w:rPr>
            </w:pPr>
            <w:r w:rsidRPr="00254A07">
              <w:rPr>
                <w:rFonts w:ascii="Times New Roman" w:hAnsi="Times New Roman" w:cs="Times New Roman"/>
              </w:rPr>
              <w:t>Gerontologia społeczna</w:t>
            </w:r>
          </w:p>
          <w:p w:rsidR="00D24C08" w:rsidRPr="00254A07" w:rsidRDefault="00D24C08" w:rsidP="00254A07">
            <w:pPr>
              <w:spacing w:after="0"/>
              <w:jc w:val="center"/>
              <w:rPr>
                <w:rFonts w:ascii="Times New Roman" w:hAnsi="Times New Roman" w:cs="Times New Roman"/>
              </w:rPr>
            </w:pPr>
            <w:r w:rsidRPr="00254A07">
              <w:rPr>
                <w:rFonts w:ascii="Times New Roman" w:hAnsi="Times New Roman" w:cs="Times New Roman"/>
              </w:rPr>
              <w:t>Pedagogika opiekuńczo - wychowawcza</w:t>
            </w:r>
          </w:p>
        </w:tc>
        <w:tc>
          <w:tcPr>
            <w:tcW w:w="1153" w:type="dxa"/>
          </w:tcPr>
          <w:p w:rsidR="00D24C08" w:rsidRPr="00254A07" w:rsidRDefault="00D24C08" w:rsidP="00254A07">
            <w:pPr>
              <w:spacing w:after="0"/>
              <w:rPr>
                <w:rFonts w:ascii="Times New Roman" w:hAnsi="Times New Roman" w:cs="Times New Roman"/>
              </w:rPr>
            </w:pPr>
            <w:r w:rsidRPr="00254A07">
              <w:rPr>
                <w:rFonts w:ascii="Times New Roman" w:hAnsi="Times New Roman" w:cs="Times New Roman"/>
              </w:rPr>
              <w:t>Nie</w:t>
            </w:r>
          </w:p>
        </w:tc>
        <w:tc>
          <w:tcPr>
            <w:tcW w:w="2108" w:type="dxa"/>
          </w:tcPr>
          <w:p w:rsidR="00D24C08" w:rsidRPr="00254A07" w:rsidRDefault="00D24C08" w:rsidP="00254A07">
            <w:pPr>
              <w:spacing w:after="0"/>
              <w:rPr>
                <w:rFonts w:ascii="Times New Roman" w:hAnsi="Times New Roman" w:cs="Times New Roman"/>
              </w:rPr>
            </w:pPr>
          </w:p>
        </w:tc>
      </w:tr>
      <w:tr w:rsidR="00D24C08" w:rsidRPr="00254A07" w:rsidTr="00B07561">
        <w:trPr>
          <w:trHeight w:val="512"/>
        </w:trPr>
        <w:tc>
          <w:tcPr>
            <w:tcW w:w="0" w:type="auto"/>
          </w:tcPr>
          <w:p w:rsidR="00D24C08" w:rsidRPr="00254A07" w:rsidRDefault="00D24C08" w:rsidP="00254A07">
            <w:pPr>
              <w:spacing w:after="0"/>
              <w:jc w:val="center"/>
              <w:rPr>
                <w:rFonts w:ascii="Times New Roman" w:hAnsi="Times New Roman" w:cs="Times New Roman"/>
              </w:rPr>
            </w:pPr>
            <w:r w:rsidRPr="00254A07">
              <w:rPr>
                <w:rFonts w:ascii="Times New Roman" w:hAnsi="Times New Roman" w:cs="Times New Roman"/>
              </w:rPr>
              <w:t>dr</w:t>
            </w:r>
          </w:p>
        </w:tc>
        <w:tc>
          <w:tcPr>
            <w:tcW w:w="2202" w:type="dxa"/>
          </w:tcPr>
          <w:p w:rsidR="00D24C08" w:rsidRPr="00254A07" w:rsidRDefault="00D24C08" w:rsidP="00254A07">
            <w:pPr>
              <w:spacing w:after="0"/>
              <w:jc w:val="center"/>
              <w:rPr>
                <w:rFonts w:ascii="Times New Roman" w:hAnsi="Times New Roman" w:cs="Times New Roman"/>
              </w:rPr>
            </w:pPr>
            <w:r w:rsidRPr="00254A07">
              <w:rPr>
                <w:rFonts w:ascii="Times New Roman" w:hAnsi="Times New Roman" w:cs="Times New Roman"/>
              </w:rPr>
              <w:t>socjologia</w:t>
            </w:r>
          </w:p>
        </w:tc>
        <w:tc>
          <w:tcPr>
            <w:tcW w:w="2782" w:type="dxa"/>
          </w:tcPr>
          <w:p w:rsidR="00D24C08" w:rsidRPr="00254A07" w:rsidRDefault="00D24C08" w:rsidP="00254A07">
            <w:pPr>
              <w:spacing w:after="0"/>
              <w:jc w:val="center"/>
              <w:rPr>
                <w:rFonts w:ascii="Times New Roman" w:hAnsi="Times New Roman" w:cs="Times New Roman"/>
              </w:rPr>
            </w:pPr>
            <w:r w:rsidRPr="00254A07">
              <w:rPr>
                <w:rFonts w:ascii="Times New Roman" w:hAnsi="Times New Roman" w:cs="Times New Roman"/>
              </w:rPr>
              <w:t>Wybrane elementy kryminologii i wiktymologii</w:t>
            </w:r>
          </w:p>
        </w:tc>
        <w:tc>
          <w:tcPr>
            <w:tcW w:w="1153" w:type="dxa"/>
          </w:tcPr>
          <w:p w:rsidR="00D24C08" w:rsidRPr="00254A07" w:rsidRDefault="00D24C08" w:rsidP="00254A07">
            <w:pPr>
              <w:spacing w:after="0"/>
              <w:rPr>
                <w:rFonts w:ascii="Times New Roman" w:hAnsi="Times New Roman" w:cs="Times New Roman"/>
              </w:rPr>
            </w:pPr>
            <w:r w:rsidRPr="00254A07">
              <w:rPr>
                <w:rFonts w:ascii="Times New Roman" w:hAnsi="Times New Roman" w:cs="Times New Roman"/>
              </w:rPr>
              <w:t>Nie</w:t>
            </w:r>
          </w:p>
        </w:tc>
        <w:tc>
          <w:tcPr>
            <w:tcW w:w="2108" w:type="dxa"/>
          </w:tcPr>
          <w:p w:rsidR="00D24C08" w:rsidRPr="00254A07" w:rsidRDefault="00D24C08" w:rsidP="00254A07">
            <w:pPr>
              <w:spacing w:after="0"/>
              <w:rPr>
                <w:rFonts w:ascii="Times New Roman" w:hAnsi="Times New Roman" w:cs="Times New Roman"/>
              </w:rPr>
            </w:pPr>
          </w:p>
        </w:tc>
      </w:tr>
      <w:tr w:rsidR="00D24C08" w:rsidRPr="00254A07" w:rsidTr="00B07561">
        <w:trPr>
          <w:trHeight w:val="512"/>
        </w:trPr>
        <w:tc>
          <w:tcPr>
            <w:tcW w:w="0" w:type="auto"/>
          </w:tcPr>
          <w:p w:rsidR="00D24C08" w:rsidRPr="00254A07" w:rsidRDefault="00D24C08" w:rsidP="00254A07">
            <w:pPr>
              <w:spacing w:after="0"/>
              <w:jc w:val="center"/>
              <w:rPr>
                <w:rFonts w:ascii="Times New Roman" w:hAnsi="Times New Roman" w:cs="Times New Roman"/>
              </w:rPr>
            </w:pPr>
            <w:r w:rsidRPr="00254A07">
              <w:rPr>
                <w:rFonts w:ascii="Times New Roman" w:hAnsi="Times New Roman" w:cs="Times New Roman"/>
              </w:rPr>
              <w:t>mgr</w:t>
            </w:r>
          </w:p>
        </w:tc>
        <w:tc>
          <w:tcPr>
            <w:tcW w:w="2202" w:type="dxa"/>
          </w:tcPr>
          <w:p w:rsidR="00D24C08" w:rsidRPr="00254A07" w:rsidRDefault="00D24C08" w:rsidP="00254A07">
            <w:pPr>
              <w:spacing w:after="0"/>
              <w:jc w:val="center"/>
              <w:rPr>
                <w:rFonts w:ascii="Times New Roman" w:hAnsi="Times New Roman" w:cs="Times New Roman"/>
              </w:rPr>
            </w:pPr>
            <w:r w:rsidRPr="00254A07">
              <w:rPr>
                <w:rFonts w:ascii="Times New Roman" w:hAnsi="Times New Roman" w:cs="Times New Roman"/>
              </w:rPr>
              <w:t xml:space="preserve">Pedagogika – edukacja specjalna. Zintegrowana edukacja przedszkolna i wczesnoszkolna. </w:t>
            </w:r>
            <w:proofErr w:type="spellStart"/>
            <w:r w:rsidRPr="00254A07">
              <w:rPr>
                <w:rFonts w:ascii="Times New Roman" w:hAnsi="Times New Roman" w:cs="Times New Roman"/>
              </w:rPr>
              <w:t>Arteterapia</w:t>
            </w:r>
            <w:proofErr w:type="spellEnd"/>
          </w:p>
        </w:tc>
        <w:tc>
          <w:tcPr>
            <w:tcW w:w="2782" w:type="dxa"/>
          </w:tcPr>
          <w:p w:rsidR="00D24C08" w:rsidRPr="00254A07" w:rsidRDefault="00D24C08" w:rsidP="00254A07">
            <w:pPr>
              <w:spacing w:after="0"/>
              <w:jc w:val="center"/>
              <w:rPr>
                <w:rFonts w:ascii="Times New Roman" w:hAnsi="Times New Roman" w:cs="Times New Roman"/>
              </w:rPr>
            </w:pPr>
            <w:r w:rsidRPr="00254A07">
              <w:rPr>
                <w:rFonts w:ascii="Times New Roman" w:hAnsi="Times New Roman" w:cs="Times New Roman"/>
              </w:rPr>
              <w:t>Praca z osobami w trudnej sytuacji życiowej</w:t>
            </w:r>
          </w:p>
          <w:p w:rsidR="00D24C08" w:rsidRPr="00254A07" w:rsidRDefault="00D24C08" w:rsidP="00254A07">
            <w:pPr>
              <w:spacing w:after="0"/>
              <w:jc w:val="center"/>
              <w:rPr>
                <w:rFonts w:ascii="Times New Roman" w:hAnsi="Times New Roman" w:cs="Times New Roman"/>
              </w:rPr>
            </w:pPr>
            <w:r w:rsidRPr="00254A07">
              <w:rPr>
                <w:rFonts w:ascii="Times New Roman" w:hAnsi="Times New Roman" w:cs="Times New Roman"/>
              </w:rPr>
              <w:t>Podstawy terapii pedagogicznej</w:t>
            </w:r>
          </w:p>
        </w:tc>
        <w:tc>
          <w:tcPr>
            <w:tcW w:w="1153" w:type="dxa"/>
          </w:tcPr>
          <w:p w:rsidR="00D24C08" w:rsidRPr="00254A07" w:rsidRDefault="00D24C08" w:rsidP="00254A07">
            <w:pPr>
              <w:spacing w:after="0"/>
              <w:rPr>
                <w:rFonts w:ascii="Times New Roman" w:hAnsi="Times New Roman" w:cs="Times New Roman"/>
              </w:rPr>
            </w:pPr>
            <w:r w:rsidRPr="00254A07">
              <w:rPr>
                <w:rFonts w:ascii="Times New Roman" w:hAnsi="Times New Roman" w:cs="Times New Roman"/>
              </w:rPr>
              <w:t>Nie</w:t>
            </w:r>
          </w:p>
        </w:tc>
        <w:tc>
          <w:tcPr>
            <w:tcW w:w="2108" w:type="dxa"/>
          </w:tcPr>
          <w:p w:rsidR="00D24C08" w:rsidRPr="00254A07" w:rsidRDefault="00D24C08" w:rsidP="00254A07">
            <w:pPr>
              <w:spacing w:after="0"/>
              <w:rPr>
                <w:rFonts w:ascii="Times New Roman" w:hAnsi="Times New Roman" w:cs="Times New Roman"/>
              </w:rPr>
            </w:pPr>
          </w:p>
        </w:tc>
      </w:tr>
      <w:tr w:rsidR="00D24C08" w:rsidRPr="00254A07" w:rsidTr="00B07561">
        <w:trPr>
          <w:trHeight w:val="512"/>
        </w:trPr>
        <w:tc>
          <w:tcPr>
            <w:tcW w:w="0" w:type="auto"/>
          </w:tcPr>
          <w:p w:rsidR="00D24C08" w:rsidRPr="00254A07" w:rsidRDefault="00E41D8D" w:rsidP="00254A07">
            <w:pPr>
              <w:spacing w:after="0"/>
              <w:jc w:val="center"/>
              <w:rPr>
                <w:rFonts w:ascii="Times New Roman" w:hAnsi="Times New Roman" w:cs="Times New Roman"/>
              </w:rPr>
            </w:pPr>
            <w:r w:rsidRPr="00254A07">
              <w:rPr>
                <w:rFonts w:ascii="Times New Roman" w:hAnsi="Times New Roman" w:cs="Times New Roman"/>
              </w:rPr>
              <w:t>dr</w:t>
            </w:r>
          </w:p>
        </w:tc>
        <w:tc>
          <w:tcPr>
            <w:tcW w:w="2202" w:type="dxa"/>
          </w:tcPr>
          <w:p w:rsidR="00D24C08" w:rsidRPr="00254A07" w:rsidRDefault="00E41D8D" w:rsidP="00254A07">
            <w:pPr>
              <w:spacing w:after="0"/>
              <w:jc w:val="center"/>
              <w:rPr>
                <w:rFonts w:ascii="Times New Roman" w:hAnsi="Times New Roman" w:cs="Times New Roman"/>
              </w:rPr>
            </w:pPr>
            <w:r w:rsidRPr="00254A07">
              <w:rPr>
                <w:rFonts w:ascii="Times New Roman" w:hAnsi="Times New Roman" w:cs="Times New Roman"/>
              </w:rPr>
              <w:t>Psychologia wychowawcza, Biologia medyczna, Psychologia kliniczna</w:t>
            </w:r>
          </w:p>
        </w:tc>
        <w:tc>
          <w:tcPr>
            <w:tcW w:w="2782" w:type="dxa"/>
          </w:tcPr>
          <w:p w:rsidR="00D24C08" w:rsidRPr="00254A07" w:rsidRDefault="00E41D8D" w:rsidP="00254A07">
            <w:pPr>
              <w:spacing w:after="0"/>
              <w:jc w:val="center"/>
              <w:rPr>
                <w:rFonts w:ascii="Times New Roman" w:hAnsi="Times New Roman" w:cs="Times New Roman"/>
              </w:rPr>
            </w:pPr>
            <w:r w:rsidRPr="00254A07">
              <w:rPr>
                <w:rFonts w:ascii="Times New Roman" w:hAnsi="Times New Roman" w:cs="Times New Roman"/>
              </w:rPr>
              <w:t>Pedagogika dziecka ze specjalnymi potrzebami edukacyjnymi</w:t>
            </w:r>
          </w:p>
        </w:tc>
        <w:tc>
          <w:tcPr>
            <w:tcW w:w="1153" w:type="dxa"/>
          </w:tcPr>
          <w:p w:rsidR="00D24C08" w:rsidRPr="00254A07" w:rsidRDefault="00E41D8D" w:rsidP="00254A07">
            <w:pPr>
              <w:spacing w:after="0"/>
              <w:rPr>
                <w:rFonts w:ascii="Times New Roman" w:hAnsi="Times New Roman" w:cs="Times New Roman"/>
              </w:rPr>
            </w:pPr>
            <w:r w:rsidRPr="00254A07">
              <w:rPr>
                <w:rFonts w:ascii="Times New Roman" w:hAnsi="Times New Roman" w:cs="Times New Roman"/>
              </w:rPr>
              <w:t>Nie</w:t>
            </w:r>
          </w:p>
        </w:tc>
        <w:tc>
          <w:tcPr>
            <w:tcW w:w="2108" w:type="dxa"/>
          </w:tcPr>
          <w:p w:rsidR="00D24C08" w:rsidRPr="00254A07" w:rsidRDefault="00D24C08" w:rsidP="00254A07">
            <w:pPr>
              <w:spacing w:after="0"/>
              <w:rPr>
                <w:rFonts w:ascii="Times New Roman" w:hAnsi="Times New Roman" w:cs="Times New Roman"/>
              </w:rPr>
            </w:pPr>
          </w:p>
        </w:tc>
      </w:tr>
      <w:tr w:rsidR="00D24C08" w:rsidRPr="00254A07" w:rsidTr="00B07561">
        <w:trPr>
          <w:trHeight w:val="512"/>
        </w:trPr>
        <w:tc>
          <w:tcPr>
            <w:tcW w:w="0" w:type="auto"/>
          </w:tcPr>
          <w:p w:rsidR="00D24C08" w:rsidRPr="00254A07" w:rsidRDefault="00D24C08" w:rsidP="00254A07">
            <w:pPr>
              <w:spacing w:after="0"/>
              <w:jc w:val="center"/>
              <w:rPr>
                <w:rFonts w:ascii="Times New Roman" w:hAnsi="Times New Roman" w:cs="Times New Roman"/>
              </w:rPr>
            </w:pPr>
            <w:r w:rsidRPr="00254A07">
              <w:rPr>
                <w:rFonts w:ascii="Times New Roman" w:hAnsi="Times New Roman" w:cs="Times New Roman"/>
              </w:rPr>
              <w:t>dr</w:t>
            </w:r>
          </w:p>
        </w:tc>
        <w:tc>
          <w:tcPr>
            <w:tcW w:w="2202" w:type="dxa"/>
          </w:tcPr>
          <w:p w:rsidR="00D24C08" w:rsidRPr="00254A07" w:rsidRDefault="00D24C08" w:rsidP="00254A07">
            <w:pPr>
              <w:spacing w:after="0"/>
              <w:jc w:val="center"/>
              <w:rPr>
                <w:rFonts w:ascii="Times New Roman" w:hAnsi="Times New Roman" w:cs="Times New Roman"/>
              </w:rPr>
            </w:pPr>
            <w:r w:rsidRPr="00254A07">
              <w:rPr>
                <w:rFonts w:ascii="Times New Roman" w:hAnsi="Times New Roman" w:cs="Times New Roman"/>
              </w:rPr>
              <w:t>Pedagogika</w:t>
            </w:r>
          </w:p>
        </w:tc>
        <w:tc>
          <w:tcPr>
            <w:tcW w:w="2782" w:type="dxa"/>
          </w:tcPr>
          <w:p w:rsidR="00D24C08" w:rsidRPr="00254A07" w:rsidRDefault="00D24C08" w:rsidP="00254A07">
            <w:pPr>
              <w:spacing w:after="0"/>
              <w:jc w:val="center"/>
              <w:rPr>
                <w:rFonts w:ascii="Times New Roman" w:hAnsi="Times New Roman" w:cs="Times New Roman"/>
              </w:rPr>
            </w:pPr>
            <w:r w:rsidRPr="00254A07">
              <w:rPr>
                <w:rFonts w:ascii="Times New Roman" w:hAnsi="Times New Roman" w:cs="Times New Roman"/>
              </w:rPr>
              <w:t>Wybrane problemy polityki społecznej i edukacyjnej</w:t>
            </w:r>
          </w:p>
          <w:p w:rsidR="00D24C08" w:rsidRPr="00254A07" w:rsidRDefault="00D24C08" w:rsidP="00254A07">
            <w:pPr>
              <w:spacing w:after="0"/>
              <w:jc w:val="center"/>
              <w:rPr>
                <w:rFonts w:ascii="Times New Roman" w:hAnsi="Times New Roman" w:cs="Times New Roman"/>
              </w:rPr>
            </w:pPr>
            <w:r w:rsidRPr="00254A07">
              <w:rPr>
                <w:rFonts w:ascii="Times New Roman" w:hAnsi="Times New Roman" w:cs="Times New Roman"/>
              </w:rPr>
              <w:t>Dzieci o specjalnych potrzebach edukacyjnych w przedszkolu i szkole</w:t>
            </w:r>
          </w:p>
        </w:tc>
        <w:tc>
          <w:tcPr>
            <w:tcW w:w="1153" w:type="dxa"/>
          </w:tcPr>
          <w:p w:rsidR="00D24C08" w:rsidRPr="00254A07" w:rsidRDefault="00D24C08" w:rsidP="00254A07">
            <w:pPr>
              <w:spacing w:after="0"/>
              <w:rPr>
                <w:rFonts w:ascii="Times New Roman" w:hAnsi="Times New Roman" w:cs="Times New Roman"/>
              </w:rPr>
            </w:pPr>
            <w:r w:rsidRPr="00254A07">
              <w:rPr>
                <w:rFonts w:ascii="Times New Roman" w:hAnsi="Times New Roman" w:cs="Times New Roman"/>
              </w:rPr>
              <w:t>Nie</w:t>
            </w:r>
          </w:p>
        </w:tc>
        <w:tc>
          <w:tcPr>
            <w:tcW w:w="2108" w:type="dxa"/>
          </w:tcPr>
          <w:p w:rsidR="00D24C08" w:rsidRPr="00254A07" w:rsidRDefault="00D24C08" w:rsidP="00254A07">
            <w:pPr>
              <w:spacing w:after="0"/>
              <w:rPr>
                <w:rFonts w:ascii="Times New Roman" w:hAnsi="Times New Roman" w:cs="Times New Roman"/>
              </w:rPr>
            </w:pPr>
          </w:p>
        </w:tc>
      </w:tr>
      <w:tr w:rsidR="00D24C08" w:rsidRPr="00254A07" w:rsidTr="00B07561">
        <w:trPr>
          <w:trHeight w:val="512"/>
        </w:trPr>
        <w:tc>
          <w:tcPr>
            <w:tcW w:w="0" w:type="auto"/>
          </w:tcPr>
          <w:p w:rsidR="00D24C08" w:rsidRPr="00254A07" w:rsidRDefault="00D24C08" w:rsidP="00254A07">
            <w:pPr>
              <w:spacing w:after="0"/>
              <w:jc w:val="center"/>
              <w:rPr>
                <w:rFonts w:ascii="Times New Roman" w:hAnsi="Times New Roman" w:cs="Times New Roman"/>
              </w:rPr>
            </w:pPr>
            <w:r w:rsidRPr="00254A07">
              <w:rPr>
                <w:rFonts w:ascii="Times New Roman" w:hAnsi="Times New Roman" w:cs="Times New Roman"/>
              </w:rPr>
              <w:t>mgr</w:t>
            </w:r>
          </w:p>
        </w:tc>
        <w:tc>
          <w:tcPr>
            <w:tcW w:w="2202" w:type="dxa"/>
          </w:tcPr>
          <w:p w:rsidR="00D24C08" w:rsidRPr="00254A07" w:rsidRDefault="00D24C08" w:rsidP="00254A07">
            <w:pPr>
              <w:spacing w:after="0"/>
              <w:jc w:val="center"/>
              <w:rPr>
                <w:rFonts w:ascii="Times New Roman" w:hAnsi="Times New Roman" w:cs="Times New Roman"/>
              </w:rPr>
            </w:pPr>
            <w:r w:rsidRPr="00254A07">
              <w:rPr>
                <w:rFonts w:ascii="Times New Roman" w:hAnsi="Times New Roman" w:cs="Times New Roman"/>
              </w:rPr>
              <w:t>Psychologia kliniczna</w:t>
            </w:r>
          </w:p>
          <w:p w:rsidR="00D24C08" w:rsidRPr="00254A07" w:rsidRDefault="00D24C08" w:rsidP="00254A07">
            <w:pPr>
              <w:spacing w:after="0"/>
              <w:jc w:val="center"/>
              <w:rPr>
                <w:rFonts w:ascii="Times New Roman" w:hAnsi="Times New Roman" w:cs="Times New Roman"/>
              </w:rPr>
            </w:pPr>
            <w:r w:rsidRPr="00254A07">
              <w:rPr>
                <w:rFonts w:ascii="Times New Roman" w:hAnsi="Times New Roman" w:cs="Times New Roman"/>
              </w:rPr>
              <w:t>Pedagogika specjalna - resocjalizacja</w:t>
            </w:r>
          </w:p>
        </w:tc>
        <w:tc>
          <w:tcPr>
            <w:tcW w:w="2782" w:type="dxa"/>
          </w:tcPr>
          <w:p w:rsidR="00D24C08" w:rsidRPr="00254A07" w:rsidRDefault="00D24C08" w:rsidP="00254A07">
            <w:pPr>
              <w:spacing w:after="0"/>
              <w:jc w:val="center"/>
              <w:rPr>
                <w:rFonts w:ascii="Times New Roman" w:hAnsi="Times New Roman" w:cs="Times New Roman"/>
              </w:rPr>
            </w:pPr>
            <w:r w:rsidRPr="00254A07">
              <w:rPr>
                <w:rFonts w:ascii="Times New Roman" w:hAnsi="Times New Roman" w:cs="Times New Roman"/>
              </w:rPr>
              <w:t>Metody terapii pedagogicznej</w:t>
            </w:r>
          </w:p>
          <w:p w:rsidR="00D24C08" w:rsidRPr="00254A07" w:rsidRDefault="00D24C08" w:rsidP="00254A07">
            <w:pPr>
              <w:spacing w:after="0"/>
              <w:jc w:val="center"/>
              <w:rPr>
                <w:rFonts w:ascii="Times New Roman" w:hAnsi="Times New Roman" w:cs="Times New Roman"/>
              </w:rPr>
            </w:pPr>
            <w:r w:rsidRPr="00254A07">
              <w:rPr>
                <w:rFonts w:ascii="Times New Roman" w:hAnsi="Times New Roman" w:cs="Times New Roman"/>
              </w:rPr>
              <w:t>Techniki pracy grupowej</w:t>
            </w:r>
          </w:p>
        </w:tc>
        <w:tc>
          <w:tcPr>
            <w:tcW w:w="1153" w:type="dxa"/>
          </w:tcPr>
          <w:p w:rsidR="00D24C08" w:rsidRPr="00254A07" w:rsidRDefault="00E41D8D" w:rsidP="00254A07">
            <w:pPr>
              <w:spacing w:after="0"/>
              <w:rPr>
                <w:rFonts w:ascii="Times New Roman" w:hAnsi="Times New Roman" w:cs="Times New Roman"/>
              </w:rPr>
            </w:pPr>
            <w:r w:rsidRPr="00254A07">
              <w:rPr>
                <w:rFonts w:ascii="Times New Roman" w:hAnsi="Times New Roman" w:cs="Times New Roman"/>
              </w:rPr>
              <w:t>Nie</w:t>
            </w:r>
          </w:p>
        </w:tc>
        <w:tc>
          <w:tcPr>
            <w:tcW w:w="2108" w:type="dxa"/>
          </w:tcPr>
          <w:p w:rsidR="00D24C08" w:rsidRPr="00254A07" w:rsidRDefault="00D24C08" w:rsidP="00254A07">
            <w:pPr>
              <w:spacing w:after="0"/>
              <w:rPr>
                <w:rFonts w:ascii="Times New Roman" w:hAnsi="Times New Roman" w:cs="Times New Roman"/>
              </w:rPr>
            </w:pPr>
          </w:p>
        </w:tc>
      </w:tr>
      <w:tr w:rsidR="00D24C08" w:rsidRPr="00254A07" w:rsidTr="00B07561">
        <w:trPr>
          <w:trHeight w:val="512"/>
        </w:trPr>
        <w:tc>
          <w:tcPr>
            <w:tcW w:w="0" w:type="auto"/>
          </w:tcPr>
          <w:p w:rsidR="00D24C08" w:rsidRPr="00254A07" w:rsidRDefault="00E41D8D" w:rsidP="00254A07">
            <w:pPr>
              <w:spacing w:after="0"/>
              <w:jc w:val="center"/>
              <w:rPr>
                <w:rFonts w:ascii="Times New Roman" w:hAnsi="Times New Roman" w:cs="Times New Roman"/>
              </w:rPr>
            </w:pPr>
            <w:r w:rsidRPr="00254A07">
              <w:rPr>
                <w:rFonts w:ascii="Times New Roman" w:hAnsi="Times New Roman" w:cs="Times New Roman"/>
              </w:rPr>
              <w:t>dr</w:t>
            </w:r>
          </w:p>
        </w:tc>
        <w:tc>
          <w:tcPr>
            <w:tcW w:w="2202" w:type="dxa"/>
          </w:tcPr>
          <w:p w:rsidR="00D24C08" w:rsidRPr="00254A07" w:rsidRDefault="00E41D8D" w:rsidP="00254A07">
            <w:pPr>
              <w:spacing w:after="0"/>
              <w:jc w:val="center"/>
              <w:rPr>
                <w:rFonts w:ascii="Times New Roman" w:hAnsi="Times New Roman" w:cs="Times New Roman"/>
              </w:rPr>
            </w:pPr>
            <w:r w:rsidRPr="00254A07">
              <w:rPr>
                <w:rFonts w:ascii="Times New Roman" w:hAnsi="Times New Roman" w:cs="Times New Roman"/>
              </w:rPr>
              <w:t>Pedagogika – nauczanie początkowe, wychowanie przedszkolne</w:t>
            </w:r>
          </w:p>
        </w:tc>
        <w:tc>
          <w:tcPr>
            <w:tcW w:w="2782" w:type="dxa"/>
          </w:tcPr>
          <w:p w:rsidR="00D24C08" w:rsidRPr="00254A07" w:rsidRDefault="00E41D8D" w:rsidP="00254A07">
            <w:pPr>
              <w:spacing w:after="0"/>
              <w:jc w:val="center"/>
              <w:rPr>
                <w:rFonts w:ascii="Times New Roman" w:hAnsi="Times New Roman" w:cs="Times New Roman"/>
              </w:rPr>
            </w:pPr>
            <w:r w:rsidRPr="00254A07">
              <w:rPr>
                <w:rFonts w:ascii="Times New Roman" w:hAnsi="Times New Roman" w:cs="Times New Roman"/>
              </w:rPr>
              <w:t>Pedagogika porównawcza</w:t>
            </w:r>
          </w:p>
        </w:tc>
        <w:tc>
          <w:tcPr>
            <w:tcW w:w="1153" w:type="dxa"/>
          </w:tcPr>
          <w:p w:rsidR="00D24C08" w:rsidRPr="00254A07" w:rsidRDefault="00E41D8D" w:rsidP="00254A07">
            <w:pPr>
              <w:spacing w:after="0"/>
              <w:rPr>
                <w:rFonts w:ascii="Times New Roman" w:hAnsi="Times New Roman" w:cs="Times New Roman"/>
              </w:rPr>
            </w:pPr>
            <w:r w:rsidRPr="00254A07">
              <w:rPr>
                <w:rFonts w:ascii="Times New Roman" w:hAnsi="Times New Roman" w:cs="Times New Roman"/>
              </w:rPr>
              <w:t>Nie</w:t>
            </w:r>
          </w:p>
        </w:tc>
        <w:tc>
          <w:tcPr>
            <w:tcW w:w="2108" w:type="dxa"/>
          </w:tcPr>
          <w:p w:rsidR="00D24C08" w:rsidRPr="00254A07" w:rsidRDefault="00D24C08" w:rsidP="00254A07">
            <w:pPr>
              <w:spacing w:after="0"/>
              <w:rPr>
                <w:rFonts w:ascii="Times New Roman" w:hAnsi="Times New Roman" w:cs="Times New Roman"/>
              </w:rPr>
            </w:pPr>
          </w:p>
        </w:tc>
      </w:tr>
    </w:tbl>
    <w:p w:rsidR="00AE282E" w:rsidRPr="00254A07" w:rsidRDefault="00AE282E" w:rsidP="00254A07">
      <w:pPr>
        <w:spacing w:after="0"/>
        <w:jc w:val="both"/>
        <w:rPr>
          <w:rFonts w:ascii="Times New Roman" w:hAnsi="Times New Roman" w:cs="Times New Roman"/>
          <w:sz w:val="24"/>
          <w:szCs w:val="24"/>
        </w:rPr>
      </w:pPr>
    </w:p>
    <w:p w:rsidR="00AE282E" w:rsidRPr="00254A07" w:rsidRDefault="00E41D8D"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 xml:space="preserve">Katedra Pedagogiki nie wskazała nauczycieli akademickich posiadających doświadczenie praktyczne, mimo iż na studiach I stopnia przyjęła profil praktyczny. </w:t>
      </w:r>
    </w:p>
    <w:p w:rsidR="00AE282E" w:rsidRPr="00254A07" w:rsidRDefault="00AE282E" w:rsidP="00254A07">
      <w:pPr>
        <w:spacing w:after="0"/>
        <w:jc w:val="both"/>
        <w:rPr>
          <w:rFonts w:ascii="Times New Roman" w:hAnsi="Times New Roman" w:cs="Times New Roman"/>
          <w:sz w:val="24"/>
          <w:szCs w:val="24"/>
        </w:rPr>
      </w:pPr>
    </w:p>
    <w:p w:rsidR="00B762F0" w:rsidRPr="00254A07" w:rsidRDefault="00B762F0" w:rsidP="00254A07">
      <w:pPr>
        <w:spacing w:after="0"/>
        <w:jc w:val="both"/>
        <w:rPr>
          <w:rFonts w:ascii="Times New Roman" w:hAnsi="Times New Roman" w:cs="Times New Roman"/>
          <w:b/>
          <w:bCs/>
          <w:sz w:val="24"/>
          <w:szCs w:val="24"/>
        </w:rPr>
      </w:pPr>
      <w:r w:rsidRPr="00254A07">
        <w:rPr>
          <w:rFonts w:ascii="Times New Roman" w:hAnsi="Times New Roman" w:cs="Times New Roman"/>
          <w:b/>
          <w:bCs/>
          <w:sz w:val="24"/>
          <w:szCs w:val="24"/>
          <w:u w:val="single"/>
        </w:rPr>
        <w:t>Załącznik nr 6</w:t>
      </w:r>
      <w:r w:rsidRPr="00254A07">
        <w:rPr>
          <w:rFonts w:ascii="Times New Roman" w:hAnsi="Times New Roman" w:cs="Times New Roman"/>
          <w:b/>
          <w:bCs/>
          <w:sz w:val="24"/>
          <w:szCs w:val="24"/>
        </w:rPr>
        <w:t xml:space="preserve">    Informacja o hospitowanych zajęciach  i ich ocena. </w:t>
      </w:r>
    </w:p>
    <w:p w:rsidR="00C303B1" w:rsidRPr="00254A07" w:rsidRDefault="00C303B1" w:rsidP="00254A07">
      <w:pPr>
        <w:spacing w:after="0"/>
        <w:jc w:val="both"/>
        <w:rPr>
          <w:rFonts w:ascii="Times New Roman" w:hAnsi="Times New Roman" w:cs="Times New Roman"/>
          <w:bCs/>
          <w:sz w:val="24"/>
          <w:szCs w:val="24"/>
        </w:rPr>
      </w:pPr>
      <w:r w:rsidRPr="00254A07">
        <w:rPr>
          <w:rFonts w:ascii="Times New Roman" w:hAnsi="Times New Roman" w:cs="Times New Roman"/>
          <w:bCs/>
          <w:sz w:val="24"/>
          <w:szCs w:val="24"/>
        </w:rPr>
        <w:t>ZO przeprowadził hospitację dwóch wykładów i 1 warsztatu. Ich ocena jest bardzo różna, od dostatecznej do bardzo dobrej – informacje i uzasadnienie ocen znajduje się w załączniku 6.</w:t>
      </w:r>
    </w:p>
    <w:p w:rsidR="00254A07" w:rsidRPr="00254A07" w:rsidRDefault="00254A07" w:rsidP="00254A07">
      <w:pPr>
        <w:spacing w:after="0"/>
        <w:jc w:val="both"/>
        <w:rPr>
          <w:rFonts w:ascii="Times New Roman" w:hAnsi="Times New Roman" w:cs="Times New Roman"/>
          <w:bCs/>
          <w:sz w:val="24"/>
          <w:szCs w:val="24"/>
        </w:rPr>
      </w:pPr>
    </w:p>
    <w:p w:rsidR="00B762F0" w:rsidRPr="00254A07" w:rsidRDefault="00B762F0" w:rsidP="00254A07">
      <w:pPr>
        <w:spacing w:after="0"/>
        <w:rPr>
          <w:rFonts w:ascii="Times New Roman" w:hAnsi="Times New Roman" w:cs="Times New Roman"/>
          <w:b/>
          <w:i/>
          <w:sz w:val="20"/>
          <w:szCs w:val="20"/>
        </w:rPr>
      </w:pPr>
      <w:r w:rsidRPr="00254A07">
        <w:rPr>
          <w:rFonts w:ascii="Times New Roman" w:hAnsi="Times New Roman" w:cs="Times New Roman"/>
          <w:b/>
          <w:i/>
          <w:sz w:val="20"/>
          <w:szCs w:val="20"/>
        </w:rPr>
        <w:t>3). Ocena prowadzonej polityki kadrowej i jej</w:t>
      </w:r>
      <w:r w:rsidR="003C33D1" w:rsidRPr="00254A07">
        <w:rPr>
          <w:rFonts w:ascii="Times New Roman" w:hAnsi="Times New Roman" w:cs="Times New Roman"/>
          <w:b/>
          <w:i/>
          <w:sz w:val="20"/>
          <w:szCs w:val="20"/>
        </w:rPr>
        <w:t xml:space="preserve"> </w:t>
      </w:r>
      <w:r w:rsidRPr="00254A07">
        <w:rPr>
          <w:rFonts w:ascii="Times New Roman" w:hAnsi="Times New Roman" w:cs="Times New Roman"/>
          <w:b/>
          <w:i/>
          <w:sz w:val="20"/>
          <w:szCs w:val="20"/>
        </w:rPr>
        <w:t>spójności</w:t>
      </w:r>
      <w:r w:rsidR="003C33D1" w:rsidRPr="00254A07">
        <w:rPr>
          <w:rFonts w:ascii="Times New Roman" w:hAnsi="Times New Roman" w:cs="Times New Roman"/>
          <w:b/>
          <w:i/>
          <w:sz w:val="20"/>
          <w:szCs w:val="20"/>
        </w:rPr>
        <w:t xml:space="preserve"> </w:t>
      </w:r>
      <w:r w:rsidRPr="00254A07">
        <w:rPr>
          <w:rFonts w:ascii="Times New Roman" w:hAnsi="Times New Roman" w:cs="Times New Roman"/>
          <w:b/>
          <w:i/>
          <w:sz w:val="20"/>
          <w:szCs w:val="20"/>
        </w:rPr>
        <w:t>z założeniami rozwoju ocenianego kierunku studiów:</w:t>
      </w:r>
    </w:p>
    <w:p w:rsidR="00B762F0" w:rsidRPr="00254A07" w:rsidRDefault="00B762F0" w:rsidP="00254A07">
      <w:pPr>
        <w:spacing w:after="0"/>
        <w:rPr>
          <w:rFonts w:ascii="Times New Roman" w:hAnsi="Times New Roman" w:cs="Times New Roman"/>
          <w:b/>
          <w:i/>
          <w:strike/>
          <w:sz w:val="20"/>
          <w:szCs w:val="20"/>
        </w:rPr>
      </w:pPr>
      <w:r w:rsidRPr="00254A07">
        <w:rPr>
          <w:rFonts w:ascii="Times New Roman" w:hAnsi="Times New Roman" w:cs="Times New Roman"/>
          <w:b/>
          <w:i/>
          <w:sz w:val="20"/>
          <w:szCs w:val="20"/>
        </w:rPr>
        <w:t xml:space="preserve"> - procedur i kryteriów doboru oraz weryfikacji kadry dydaktycznej ocenianego kierunku studiów, ich przejrzystości i upowszechnienia;</w:t>
      </w:r>
    </w:p>
    <w:p w:rsidR="00B762F0" w:rsidRPr="00254A07" w:rsidRDefault="00B762F0" w:rsidP="00254A07">
      <w:pPr>
        <w:spacing w:after="0"/>
        <w:rPr>
          <w:rFonts w:ascii="Times New Roman" w:hAnsi="Times New Roman" w:cs="Times New Roman"/>
          <w:b/>
          <w:i/>
          <w:sz w:val="20"/>
          <w:szCs w:val="20"/>
        </w:rPr>
      </w:pPr>
      <w:r w:rsidRPr="00254A07">
        <w:rPr>
          <w:rFonts w:ascii="Times New Roman" w:hAnsi="Times New Roman" w:cs="Times New Roman"/>
          <w:b/>
          <w:i/>
          <w:sz w:val="20"/>
          <w:szCs w:val="20"/>
        </w:rPr>
        <w:t>- systemu wspierania rozwoju kadry naukowo-dydaktycznej,</w:t>
      </w:r>
      <w:r w:rsidR="00254A07" w:rsidRPr="00254A07">
        <w:rPr>
          <w:rFonts w:ascii="Times New Roman" w:hAnsi="Times New Roman" w:cs="Times New Roman"/>
          <w:b/>
          <w:i/>
          <w:sz w:val="20"/>
          <w:szCs w:val="20"/>
        </w:rPr>
        <w:t xml:space="preserve"> </w:t>
      </w:r>
      <w:r w:rsidRPr="00254A07">
        <w:rPr>
          <w:rFonts w:ascii="Times New Roman" w:hAnsi="Times New Roman" w:cs="Times New Roman"/>
          <w:b/>
          <w:i/>
          <w:sz w:val="20"/>
          <w:szCs w:val="20"/>
        </w:rPr>
        <w:t xml:space="preserve">w tym poprzez zapewnienie warunków do rozwoju naukowego i umiejętności dydaktycznych (urlopy naukowe, stypendia, staże, wymianę z uczelniami i jednostkami naukowo-badawczymi w kraju i za granicą), oraz ocena jego  </w:t>
      </w:r>
      <w:proofErr w:type="spellStart"/>
      <w:r w:rsidRPr="00254A07">
        <w:rPr>
          <w:rFonts w:ascii="Times New Roman" w:hAnsi="Times New Roman" w:cs="Times New Roman"/>
          <w:b/>
          <w:i/>
          <w:sz w:val="20"/>
          <w:szCs w:val="20"/>
        </w:rPr>
        <w:t>efektywności.Opinie</w:t>
      </w:r>
      <w:proofErr w:type="spellEnd"/>
      <w:r w:rsidRPr="00254A07">
        <w:rPr>
          <w:rFonts w:ascii="Times New Roman" w:hAnsi="Times New Roman" w:cs="Times New Roman"/>
          <w:b/>
          <w:i/>
          <w:sz w:val="20"/>
          <w:szCs w:val="20"/>
        </w:rPr>
        <w:t xml:space="preserve"> prezentowane przez nauczycieli akademickich podczas spotkania z zespołem oceniającym, perspektywy rozwoju kierunku i ograniczenia.</w:t>
      </w:r>
    </w:p>
    <w:p w:rsidR="008E5269" w:rsidRPr="00254A07" w:rsidRDefault="008E5269" w:rsidP="00254A07">
      <w:pPr>
        <w:spacing w:after="0"/>
        <w:jc w:val="both"/>
        <w:rPr>
          <w:rFonts w:ascii="Times New Roman" w:hAnsi="Times New Roman" w:cs="Times New Roman"/>
          <w:b/>
          <w:i/>
          <w:sz w:val="20"/>
          <w:szCs w:val="20"/>
        </w:rPr>
      </w:pPr>
    </w:p>
    <w:p w:rsidR="008E5269" w:rsidRPr="00254A07" w:rsidRDefault="000B5536"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Uczelnia nie ma formalnie</w:t>
      </w:r>
      <w:r w:rsidR="008E5269" w:rsidRPr="00254A07">
        <w:rPr>
          <w:rFonts w:ascii="Times New Roman" w:hAnsi="Times New Roman" w:cs="Times New Roman"/>
          <w:sz w:val="24"/>
          <w:szCs w:val="24"/>
        </w:rPr>
        <w:t xml:space="preserve"> określonych zasad prowadzenia polityki kadrowej </w:t>
      </w:r>
      <w:r w:rsidRPr="00254A07">
        <w:rPr>
          <w:rFonts w:ascii="Times New Roman" w:hAnsi="Times New Roman" w:cs="Times New Roman"/>
          <w:sz w:val="24"/>
          <w:szCs w:val="24"/>
        </w:rPr>
        <w:t xml:space="preserve">. Z rozmów z władzami Uczelni wynika, że od początku istnienia, WSP przyjęła strategię budowania podstawowego jej fundamentu, </w:t>
      </w:r>
      <w:proofErr w:type="spellStart"/>
      <w:r w:rsidRPr="00254A07">
        <w:rPr>
          <w:rFonts w:ascii="Times New Roman" w:hAnsi="Times New Roman" w:cs="Times New Roman"/>
          <w:sz w:val="24"/>
          <w:szCs w:val="24"/>
        </w:rPr>
        <w:t>tj</w:t>
      </w:r>
      <w:proofErr w:type="spellEnd"/>
      <w:r w:rsidRPr="00254A07">
        <w:rPr>
          <w:rFonts w:ascii="Times New Roman" w:hAnsi="Times New Roman" w:cs="Times New Roman"/>
          <w:sz w:val="24"/>
          <w:szCs w:val="24"/>
        </w:rPr>
        <w:t>, pozyskiwania aktywnych, samodzielnych pracowników naukowo – dydaktycznych z innych ośrodków akademickich, dla których łódzka uczelnia staje się podstawowym miejscem pracy. O zatrudnieniu decydują władze uczelni ( Rektor, Kanclerz) , które oceniają dorobek naukowy kandydata i jego związek z planowanymi do prowadzenia przedmiotami.</w:t>
      </w:r>
    </w:p>
    <w:p w:rsidR="000B5536" w:rsidRPr="00254A07" w:rsidRDefault="000B5536" w:rsidP="00254A07">
      <w:pPr>
        <w:spacing w:after="0"/>
        <w:jc w:val="both"/>
        <w:rPr>
          <w:rFonts w:ascii="Times New Roman" w:hAnsi="Times New Roman" w:cs="Times New Roman"/>
          <w:sz w:val="24"/>
          <w:szCs w:val="24"/>
        </w:rPr>
      </w:pPr>
    </w:p>
    <w:p w:rsidR="000B5536" w:rsidRPr="00254A07" w:rsidRDefault="000B5536"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Uczelnia dba o rozwój naukowy swojej kadry. Co rocznie w</w:t>
      </w:r>
      <w:r w:rsidR="00062B95" w:rsidRPr="00254A07">
        <w:rPr>
          <w:rFonts w:ascii="Times New Roman" w:hAnsi="Times New Roman" w:cs="Times New Roman"/>
          <w:sz w:val="24"/>
          <w:szCs w:val="24"/>
        </w:rPr>
        <w:t xml:space="preserve"> Jej</w:t>
      </w:r>
      <w:r w:rsidRPr="00254A07">
        <w:rPr>
          <w:rFonts w:ascii="Times New Roman" w:hAnsi="Times New Roman" w:cs="Times New Roman"/>
          <w:sz w:val="24"/>
          <w:szCs w:val="24"/>
        </w:rPr>
        <w:t xml:space="preserve"> budżec</w:t>
      </w:r>
      <w:r w:rsidR="00062B95" w:rsidRPr="00254A07">
        <w:rPr>
          <w:rFonts w:ascii="Times New Roman" w:hAnsi="Times New Roman" w:cs="Times New Roman"/>
          <w:sz w:val="24"/>
          <w:szCs w:val="24"/>
        </w:rPr>
        <w:t xml:space="preserve">ie </w:t>
      </w:r>
      <w:r w:rsidRPr="00254A07">
        <w:rPr>
          <w:rFonts w:ascii="Times New Roman" w:hAnsi="Times New Roman" w:cs="Times New Roman"/>
          <w:sz w:val="24"/>
          <w:szCs w:val="24"/>
        </w:rPr>
        <w:t xml:space="preserve"> wydzielony jest fundusz na rozwój i badania naukowe pracowników  ( 2008 – 2010 – 55tys.; 2010 – 2012 – 70 tys.). Początkowo w Uczelni istniał Fundusz Wspierania Nauki, zaś po jego likwidacji pieniądze były przekazywane do Katedr. Obecnie działa tylko jedna Katedra, w związku z czym potrzeby w zakresie finansowania udziału w seminariach, konferencjach, </w:t>
      </w:r>
      <w:r w:rsidR="00062B95" w:rsidRPr="00254A07">
        <w:rPr>
          <w:rFonts w:ascii="Times New Roman" w:hAnsi="Times New Roman" w:cs="Times New Roman"/>
          <w:sz w:val="24"/>
          <w:szCs w:val="24"/>
        </w:rPr>
        <w:t>podobnie jak publikacje – realizowane są w porozumieniu z kierownikiem Katedry i Kanclerzem</w:t>
      </w:r>
      <w:r w:rsidRPr="00254A07">
        <w:rPr>
          <w:rFonts w:ascii="Times New Roman" w:hAnsi="Times New Roman" w:cs="Times New Roman"/>
          <w:sz w:val="24"/>
          <w:szCs w:val="24"/>
        </w:rPr>
        <w:t xml:space="preserve"> </w:t>
      </w:r>
      <w:r w:rsidR="00062B95" w:rsidRPr="00254A07">
        <w:rPr>
          <w:rFonts w:ascii="Times New Roman" w:hAnsi="Times New Roman" w:cs="Times New Roman"/>
          <w:sz w:val="24"/>
          <w:szCs w:val="24"/>
        </w:rPr>
        <w:t>.</w:t>
      </w:r>
    </w:p>
    <w:p w:rsidR="00062B95" w:rsidRPr="00254A07" w:rsidRDefault="00062B95" w:rsidP="00254A07">
      <w:pPr>
        <w:spacing w:after="0"/>
        <w:jc w:val="both"/>
        <w:rPr>
          <w:rFonts w:ascii="Times New Roman" w:hAnsi="Times New Roman" w:cs="Times New Roman"/>
          <w:sz w:val="24"/>
          <w:szCs w:val="24"/>
        </w:rPr>
      </w:pPr>
    </w:p>
    <w:p w:rsidR="00062B95" w:rsidRPr="00254A07" w:rsidRDefault="00062B95"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W ciągu ostatnich lat żaden pracownik naukowo – dydaktyczny nie korzystał z urlopu naukowego i ze stypendium naukowego.</w:t>
      </w:r>
    </w:p>
    <w:p w:rsidR="00062B95" w:rsidRPr="00254A07" w:rsidRDefault="00062B95" w:rsidP="00254A07">
      <w:pPr>
        <w:spacing w:after="0"/>
        <w:jc w:val="both"/>
        <w:rPr>
          <w:rFonts w:ascii="Times New Roman" w:hAnsi="Times New Roman" w:cs="Times New Roman"/>
          <w:sz w:val="24"/>
          <w:szCs w:val="24"/>
        </w:rPr>
      </w:pPr>
    </w:p>
    <w:p w:rsidR="0081061D" w:rsidRPr="00254A07" w:rsidRDefault="0081061D" w:rsidP="00254A07">
      <w:pPr>
        <w:spacing w:after="0"/>
        <w:rPr>
          <w:rFonts w:ascii="Times New Roman" w:hAnsi="Times New Roman" w:cs="Times New Roman"/>
          <w:sz w:val="24"/>
          <w:szCs w:val="24"/>
          <w:lang w:val="de-DE"/>
        </w:rPr>
      </w:pPr>
      <w:r w:rsidRPr="00254A07">
        <w:rPr>
          <w:rFonts w:ascii="Times New Roman" w:hAnsi="Times New Roman" w:cs="Times New Roman"/>
          <w:sz w:val="24"/>
          <w:szCs w:val="24"/>
        </w:rPr>
        <w:t xml:space="preserve">WSP w Łodzi prowadzi bardzo aktywną działalność dotyczącą współpracy z innymi – krajowymi i zagranicznymi uczelniani i ośrodkami naukowo – badawczymi. W ciągu ostatnich 4 lat 6 nauczycieli akademickich prowadziło wykłady w Słowacji, 1 w Belgii. Nauczyciele uczestniczą w programach wymiany międzynarodowej </w:t>
      </w:r>
      <w:r w:rsidRPr="00254A07">
        <w:rPr>
          <w:rFonts w:ascii="Times New Roman" w:hAnsi="Times New Roman" w:cs="Times New Roman"/>
          <w:sz w:val="24"/>
          <w:szCs w:val="24"/>
          <w:lang w:val="de-DE"/>
        </w:rPr>
        <w:t>LEONARDO DA VINCI; GRUNDTVIG;</w:t>
      </w:r>
    </w:p>
    <w:p w:rsidR="00C23AC1" w:rsidRPr="00254A07" w:rsidRDefault="0081061D" w:rsidP="00254A07">
      <w:pPr>
        <w:spacing w:after="0"/>
        <w:rPr>
          <w:rFonts w:ascii="Times New Roman" w:hAnsi="Times New Roman" w:cs="Times New Roman"/>
          <w:sz w:val="24"/>
          <w:szCs w:val="24"/>
        </w:rPr>
      </w:pPr>
      <w:r w:rsidRPr="00254A07">
        <w:rPr>
          <w:rFonts w:ascii="Times New Roman" w:hAnsi="Times New Roman" w:cs="Times New Roman"/>
          <w:sz w:val="24"/>
          <w:szCs w:val="24"/>
          <w:lang w:val="de-DE"/>
        </w:rPr>
        <w:t xml:space="preserve">- ERASMUS, </w:t>
      </w:r>
      <w:proofErr w:type="spellStart"/>
      <w:r w:rsidRPr="00254A07">
        <w:rPr>
          <w:rFonts w:ascii="Times New Roman" w:hAnsi="Times New Roman" w:cs="Times New Roman"/>
          <w:sz w:val="24"/>
          <w:szCs w:val="24"/>
          <w:lang w:val="de-DE"/>
        </w:rPr>
        <w:t>jak</w:t>
      </w:r>
      <w:proofErr w:type="spellEnd"/>
      <w:r w:rsidRPr="00254A07">
        <w:rPr>
          <w:rFonts w:ascii="Times New Roman" w:hAnsi="Times New Roman" w:cs="Times New Roman"/>
          <w:sz w:val="24"/>
          <w:szCs w:val="24"/>
          <w:lang w:val="de-DE"/>
        </w:rPr>
        <w:t xml:space="preserve"> </w:t>
      </w:r>
      <w:proofErr w:type="spellStart"/>
      <w:r w:rsidRPr="00254A07">
        <w:rPr>
          <w:rFonts w:ascii="Times New Roman" w:hAnsi="Times New Roman" w:cs="Times New Roman"/>
          <w:sz w:val="24"/>
          <w:szCs w:val="24"/>
          <w:lang w:val="de-DE"/>
        </w:rPr>
        <w:t>również</w:t>
      </w:r>
      <w:proofErr w:type="spellEnd"/>
      <w:r w:rsidRPr="00254A07">
        <w:rPr>
          <w:rFonts w:ascii="Times New Roman" w:hAnsi="Times New Roman" w:cs="Times New Roman"/>
          <w:sz w:val="24"/>
          <w:szCs w:val="24"/>
          <w:lang w:val="de-DE"/>
        </w:rPr>
        <w:t xml:space="preserve"> w </w:t>
      </w:r>
      <w:r w:rsidRPr="00254A07">
        <w:rPr>
          <w:rFonts w:ascii="Times New Roman" w:hAnsi="Times New Roman" w:cs="Times New Roman"/>
          <w:sz w:val="24"/>
          <w:szCs w:val="24"/>
        </w:rPr>
        <w:t>wielu międzynarodowych projekt</w:t>
      </w:r>
      <w:r w:rsidR="00C23AC1" w:rsidRPr="00254A07">
        <w:rPr>
          <w:rFonts w:ascii="Times New Roman" w:hAnsi="Times New Roman" w:cs="Times New Roman"/>
          <w:sz w:val="24"/>
          <w:szCs w:val="24"/>
        </w:rPr>
        <w:t>a</w:t>
      </w:r>
      <w:r w:rsidRPr="00254A07">
        <w:rPr>
          <w:rFonts w:ascii="Times New Roman" w:hAnsi="Times New Roman" w:cs="Times New Roman"/>
          <w:sz w:val="24"/>
          <w:szCs w:val="24"/>
        </w:rPr>
        <w:t>ch badawczych</w:t>
      </w:r>
      <w:r w:rsidRPr="00254A07">
        <w:rPr>
          <w:rFonts w:ascii="Times New Roman" w:hAnsi="Times New Roman" w:cs="Times New Roman"/>
          <w:sz w:val="24"/>
          <w:szCs w:val="24"/>
          <w:lang w:val="de-DE"/>
        </w:rPr>
        <w:t xml:space="preserve">. </w:t>
      </w:r>
    </w:p>
    <w:p w:rsidR="0081061D" w:rsidRPr="00254A07" w:rsidRDefault="00C23AC1" w:rsidP="00254A07">
      <w:pPr>
        <w:spacing w:after="0"/>
        <w:rPr>
          <w:rFonts w:ascii="Times New Roman" w:hAnsi="Times New Roman" w:cs="Times New Roman"/>
          <w:sz w:val="24"/>
          <w:szCs w:val="24"/>
        </w:rPr>
      </w:pPr>
      <w:r w:rsidRPr="00254A07">
        <w:rPr>
          <w:rFonts w:ascii="Times New Roman" w:hAnsi="Times New Roman" w:cs="Times New Roman"/>
          <w:sz w:val="24"/>
          <w:szCs w:val="24"/>
        </w:rPr>
        <w:t>Analiza dokumentów, rozmowy z pracownikami i władzami Uczelni</w:t>
      </w:r>
      <w:r w:rsidR="0081061D" w:rsidRPr="00254A07">
        <w:rPr>
          <w:rFonts w:ascii="Times New Roman" w:hAnsi="Times New Roman" w:cs="Times New Roman"/>
          <w:sz w:val="24"/>
          <w:szCs w:val="24"/>
          <w:lang w:val="de-DE"/>
        </w:rPr>
        <w:t xml:space="preserve"> </w:t>
      </w:r>
      <w:r w:rsidRPr="00254A07">
        <w:rPr>
          <w:rFonts w:ascii="Times New Roman" w:hAnsi="Times New Roman" w:cs="Times New Roman"/>
          <w:sz w:val="24"/>
          <w:szCs w:val="24"/>
        </w:rPr>
        <w:t xml:space="preserve">wskazują, że pracownicy mają stworzone dobre warunki do rozwoju naukowego. </w:t>
      </w:r>
    </w:p>
    <w:p w:rsidR="00C23AC1" w:rsidRPr="00254A07" w:rsidRDefault="00C23AC1" w:rsidP="00254A07">
      <w:pPr>
        <w:spacing w:after="0"/>
        <w:rPr>
          <w:rFonts w:ascii="Times New Roman" w:hAnsi="Times New Roman" w:cs="Times New Roman"/>
          <w:sz w:val="24"/>
          <w:szCs w:val="24"/>
        </w:rPr>
      </w:pPr>
    </w:p>
    <w:p w:rsidR="00C23AC1" w:rsidRPr="00254A07" w:rsidRDefault="00C23AC1" w:rsidP="00254A07">
      <w:pPr>
        <w:spacing w:after="0"/>
        <w:rPr>
          <w:rFonts w:ascii="Times New Roman" w:hAnsi="Times New Roman" w:cs="Times New Roman"/>
          <w:color w:val="FF0000"/>
          <w:sz w:val="24"/>
          <w:szCs w:val="24"/>
        </w:rPr>
      </w:pPr>
      <w:r w:rsidRPr="00254A07">
        <w:rPr>
          <w:rFonts w:ascii="Times New Roman" w:hAnsi="Times New Roman" w:cs="Times New Roman"/>
          <w:sz w:val="24"/>
          <w:szCs w:val="24"/>
        </w:rPr>
        <w:t>Zebranie z pracownikami odbyło się dnia 16.11.2012r. o god</w:t>
      </w:r>
      <w:r w:rsidR="003E76AF">
        <w:rPr>
          <w:rFonts w:ascii="Times New Roman" w:hAnsi="Times New Roman" w:cs="Times New Roman"/>
          <w:sz w:val="24"/>
          <w:szCs w:val="24"/>
        </w:rPr>
        <w:t>z. 14,00. Wzięło w nim udział 19 osób</w:t>
      </w:r>
      <w:r w:rsidRPr="00131883">
        <w:rPr>
          <w:rFonts w:ascii="Times New Roman" w:hAnsi="Times New Roman" w:cs="Times New Roman"/>
          <w:sz w:val="24"/>
          <w:szCs w:val="24"/>
        </w:rPr>
        <w:t xml:space="preserve">. </w:t>
      </w:r>
      <w:r w:rsidR="00131883" w:rsidRPr="00131883">
        <w:rPr>
          <w:rFonts w:ascii="Times New Roman" w:hAnsi="Times New Roman" w:cs="Times New Roman"/>
          <w:sz w:val="24"/>
          <w:szCs w:val="24"/>
        </w:rPr>
        <w:t xml:space="preserve"> Pracownicy wyrażali bardzo pochlebne opinie na temat Uczelni , jej kierownictwa, warunków pracy.</w:t>
      </w:r>
      <w:r w:rsidR="00131883">
        <w:rPr>
          <w:rFonts w:ascii="Times New Roman" w:hAnsi="Times New Roman" w:cs="Times New Roman"/>
          <w:sz w:val="24"/>
          <w:szCs w:val="24"/>
        </w:rPr>
        <w:t xml:space="preserve"> Pozytywnie odnieśli się do działań uczelni w zakresie wspomagania ich rozwoju naukowego. Poinformowali o finansowaniu wyjazdów konferencyjnych i publikacji. </w:t>
      </w:r>
      <w:r w:rsidR="00731239">
        <w:rPr>
          <w:rFonts w:ascii="Times New Roman" w:hAnsi="Times New Roman" w:cs="Times New Roman"/>
          <w:sz w:val="24"/>
          <w:szCs w:val="24"/>
        </w:rPr>
        <w:t xml:space="preserve">Pracownicy chwalili wysoki poziom kształcenia w WSP, dowodem czego – ich zdaniem – jest dużo studentów na II stopniu, którzy I stopień realizowali na Uniwersytecie Łódzkim. </w:t>
      </w:r>
      <w:r w:rsidR="00131883">
        <w:rPr>
          <w:rFonts w:ascii="Times New Roman" w:hAnsi="Times New Roman" w:cs="Times New Roman"/>
          <w:sz w:val="24"/>
          <w:szCs w:val="24"/>
        </w:rPr>
        <w:t xml:space="preserve">Większość spotkania zdominowała dyskusja na temat ścieżek zawodowych </w:t>
      </w:r>
      <w:r w:rsidR="00664976">
        <w:rPr>
          <w:rFonts w:ascii="Times New Roman" w:hAnsi="Times New Roman" w:cs="Times New Roman"/>
          <w:sz w:val="24"/>
          <w:szCs w:val="24"/>
        </w:rPr>
        <w:t xml:space="preserve">przygotowanych dla studentów w ramach realizowanych specjalności, które wydają się pracownikom </w:t>
      </w:r>
      <w:r w:rsidR="00664976">
        <w:rPr>
          <w:rFonts w:ascii="Times New Roman" w:hAnsi="Times New Roman" w:cs="Times New Roman"/>
          <w:sz w:val="24"/>
          <w:szCs w:val="24"/>
        </w:rPr>
        <w:lastRenderedPageBreak/>
        <w:t xml:space="preserve">atrakcyjne i potrzebne. </w:t>
      </w:r>
      <w:r w:rsidR="003E76AF">
        <w:rPr>
          <w:rFonts w:ascii="Times New Roman" w:hAnsi="Times New Roman" w:cs="Times New Roman"/>
          <w:sz w:val="24"/>
          <w:szCs w:val="24"/>
        </w:rPr>
        <w:t>W dyskusji na temat efektów kształcenia wypowiadali się nieliczni. Zapytani o powody braku efektów dla wyodrębnionych modułów kształcenia, pracownicy nie potrafili odpowiedzieć. Można było mieć wrażenie, że nie posiadają wiedzy ani w zakresie wyodrębnionych w planie studiów modułów, ani w zakresie przyjętych zgodnie z KRK planów nauczania. Zebranie dowiodło dużej identyfikacji pracowników z Uczelnią, którzy nie formułowali p</w:t>
      </w:r>
      <w:r w:rsidR="00731239">
        <w:rPr>
          <w:rFonts w:ascii="Times New Roman" w:hAnsi="Times New Roman" w:cs="Times New Roman"/>
          <w:sz w:val="24"/>
          <w:szCs w:val="24"/>
        </w:rPr>
        <w:t>od jej adresem żadnych zastrzeżeń</w:t>
      </w:r>
      <w:r w:rsidR="003E76AF">
        <w:rPr>
          <w:rFonts w:ascii="Times New Roman" w:hAnsi="Times New Roman" w:cs="Times New Roman"/>
          <w:sz w:val="24"/>
          <w:szCs w:val="24"/>
        </w:rPr>
        <w:t xml:space="preserve">. </w:t>
      </w:r>
      <w:r w:rsidR="00664976">
        <w:rPr>
          <w:rFonts w:ascii="Times New Roman" w:hAnsi="Times New Roman" w:cs="Times New Roman"/>
          <w:sz w:val="24"/>
          <w:szCs w:val="24"/>
        </w:rPr>
        <w:t xml:space="preserve"> </w:t>
      </w:r>
    </w:p>
    <w:p w:rsidR="00062B95" w:rsidRPr="00254A07" w:rsidRDefault="00062B95" w:rsidP="00254A07">
      <w:pPr>
        <w:spacing w:after="0"/>
        <w:jc w:val="both"/>
        <w:rPr>
          <w:rFonts w:ascii="Times New Roman" w:hAnsi="Times New Roman" w:cs="Times New Roman"/>
          <w:sz w:val="24"/>
          <w:szCs w:val="24"/>
        </w:rPr>
      </w:pPr>
    </w:p>
    <w:p w:rsidR="00B762F0" w:rsidRPr="00254A07" w:rsidRDefault="00B762F0"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 xml:space="preserve">4). W przypadku kolejnej oceny jakości kształcenia na danym kierunku studiów należy ocenić zmiany, ich wpływ na osiągane efekty  i jakość  kształcenia,  odnieść się do stopnia realizacji  zaleceń sformułowanych poprzednio lub efektów działań naprawczych. </w:t>
      </w:r>
    </w:p>
    <w:p w:rsidR="00B762F0" w:rsidRPr="00254A07" w:rsidRDefault="00C23AC1"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Brak zastrzeżeń w poprzednim raporcie PKA.</w:t>
      </w:r>
    </w:p>
    <w:p w:rsidR="00C23AC1" w:rsidRPr="00254A07" w:rsidRDefault="00C23AC1" w:rsidP="00254A07">
      <w:pPr>
        <w:spacing w:after="0"/>
        <w:jc w:val="both"/>
        <w:rPr>
          <w:rFonts w:ascii="Times New Roman" w:hAnsi="Times New Roman" w:cs="Times New Roman"/>
          <w:sz w:val="24"/>
          <w:szCs w:val="24"/>
        </w:rPr>
      </w:pPr>
    </w:p>
    <w:p w:rsidR="00B762F0" w:rsidRPr="00254A07" w:rsidRDefault="00B762F0" w:rsidP="00254A07">
      <w:pPr>
        <w:spacing w:after="0"/>
        <w:jc w:val="both"/>
        <w:rPr>
          <w:rFonts w:ascii="Times New Roman" w:hAnsi="Times New Roman" w:cs="Times New Roman"/>
          <w:b/>
          <w:bCs/>
          <w:sz w:val="24"/>
          <w:szCs w:val="24"/>
        </w:rPr>
      </w:pPr>
      <w:r w:rsidRPr="00254A07">
        <w:rPr>
          <w:rFonts w:ascii="Times New Roman" w:hAnsi="Times New Roman" w:cs="Times New Roman"/>
          <w:b/>
          <w:bCs/>
          <w:sz w:val="24"/>
          <w:szCs w:val="24"/>
        </w:rPr>
        <w:t xml:space="preserve">Ocena końcowa 4 </w:t>
      </w:r>
      <w:r w:rsidRPr="00254A07">
        <w:rPr>
          <w:rFonts w:ascii="Times New Roman" w:hAnsi="Times New Roman" w:cs="Times New Roman"/>
          <w:b/>
          <w:bCs/>
          <w:i/>
          <w:iCs/>
          <w:sz w:val="24"/>
          <w:szCs w:val="24"/>
        </w:rPr>
        <w:t>kryterium ogólnego</w:t>
      </w:r>
      <w:r w:rsidRPr="00254A07">
        <w:rPr>
          <w:rFonts w:ascii="Times New Roman" w:hAnsi="Times New Roman" w:cs="Times New Roman"/>
          <w:b/>
          <w:bCs/>
          <w:sz w:val="24"/>
          <w:szCs w:val="24"/>
          <w:vertAlign w:val="superscript"/>
        </w:rPr>
        <w:t>3</w:t>
      </w:r>
      <w:r w:rsidR="00C23AC1" w:rsidRPr="00254A07">
        <w:rPr>
          <w:rFonts w:ascii="Times New Roman" w:hAnsi="Times New Roman" w:cs="Times New Roman"/>
          <w:b/>
          <w:bCs/>
          <w:sz w:val="24"/>
          <w:szCs w:val="24"/>
          <w:vertAlign w:val="superscript"/>
        </w:rPr>
        <w:t xml:space="preserve">  </w:t>
      </w:r>
      <w:r w:rsidR="00C23AC1" w:rsidRPr="00254A07">
        <w:rPr>
          <w:rFonts w:ascii="Times New Roman" w:hAnsi="Times New Roman" w:cs="Times New Roman"/>
          <w:b/>
          <w:bCs/>
          <w:sz w:val="24"/>
          <w:szCs w:val="24"/>
        </w:rPr>
        <w:t>znacząco</w:t>
      </w:r>
    </w:p>
    <w:p w:rsidR="00C23AC1" w:rsidRPr="00254A07" w:rsidRDefault="00C23AC1" w:rsidP="00254A07">
      <w:pPr>
        <w:spacing w:after="0"/>
        <w:jc w:val="both"/>
        <w:rPr>
          <w:rFonts w:ascii="Times New Roman" w:hAnsi="Times New Roman" w:cs="Times New Roman"/>
          <w:b/>
          <w:bCs/>
          <w:sz w:val="24"/>
          <w:szCs w:val="24"/>
        </w:rPr>
      </w:pPr>
    </w:p>
    <w:p w:rsidR="00B762F0" w:rsidRPr="00254A07" w:rsidRDefault="00B762F0" w:rsidP="00254A07">
      <w:pPr>
        <w:spacing w:after="0"/>
        <w:jc w:val="both"/>
        <w:rPr>
          <w:rFonts w:ascii="Times New Roman" w:hAnsi="Times New Roman" w:cs="Times New Roman"/>
          <w:b/>
          <w:bCs/>
          <w:sz w:val="24"/>
          <w:szCs w:val="24"/>
        </w:rPr>
      </w:pPr>
      <w:r w:rsidRPr="00254A07">
        <w:rPr>
          <w:rFonts w:ascii="Times New Roman" w:hAnsi="Times New Roman" w:cs="Times New Roman"/>
          <w:b/>
          <w:bCs/>
          <w:sz w:val="24"/>
          <w:szCs w:val="24"/>
        </w:rPr>
        <w:t xml:space="preserve">Syntetyczna ocena opisowa stopnia spełnienia </w:t>
      </w:r>
      <w:r w:rsidRPr="00254A07">
        <w:rPr>
          <w:rFonts w:ascii="Times New Roman" w:hAnsi="Times New Roman" w:cs="Times New Roman"/>
          <w:b/>
          <w:bCs/>
          <w:i/>
          <w:iCs/>
          <w:sz w:val="24"/>
          <w:szCs w:val="24"/>
        </w:rPr>
        <w:t>kryteriów szczegółowych</w:t>
      </w:r>
    </w:p>
    <w:p w:rsidR="009066F8" w:rsidRPr="00254A07" w:rsidRDefault="004E27DA" w:rsidP="00254A07">
      <w:pPr>
        <w:spacing w:after="0"/>
        <w:jc w:val="both"/>
        <w:rPr>
          <w:rFonts w:ascii="Times New Roman" w:hAnsi="Times New Roman" w:cs="Times New Roman"/>
          <w:color w:val="FF0000"/>
          <w:sz w:val="24"/>
          <w:szCs w:val="24"/>
        </w:rPr>
      </w:pPr>
      <w:r w:rsidRPr="00254A07">
        <w:rPr>
          <w:rFonts w:ascii="Times New Roman" w:hAnsi="Times New Roman" w:cs="Times New Roman"/>
          <w:b/>
          <w:bCs/>
          <w:sz w:val="24"/>
          <w:szCs w:val="24"/>
        </w:rPr>
        <w:t xml:space="preserve">1) </w:t>
      </w:r>
      <w:r w:rsidR="009066F8" w:rsidRPr="00254A07">
        <w:rPr>
          <w:rFonts w:ascii="Times New Roman" w:hAnsi="Times New Roman" w:cs="Times New Roman"/>
          <w:b/>
          <w:bCs/>
          <w:sz w:val="24"/>
          <w:szCs w:val="24"/>
        </w:rPr>
        <w:t xml:space="preserve"> </w:t>
      </w:r>
      <w:r w:rsidR="009066F8" w:rsidRPr="00254A07">
        <w:rPr>
          <w:rFonts w:ascii="Times New Roman" w:hAnsi="Times New Roman" w:cs="Times New Roman"/>
          <w:sz w:val="24"/>
          <w:szCs w:val="24"/>
        </w:rPr>
        <w:t>Struktura kwalifikacji osób prowadzących zajęcia dydaktyczne na ocenianym kierunku studiów oraz ich liczba umożliwiają osiągnięcie zakładanych celów i efektów kształcenia. Katedra  zatrudnia praco</w:t>
      </w:r>
      <w:r w:rsidR="00731239">
        <w:rPr>
          <w:rFonts w:ascii="Times New Roman" w:hAnsi="Times New Roman" w:cs="Times New Roman"/>
          <w:sz w:val="24"/>
          <w:szCs w:val="24"/>
        </w:rPr>
        <w:t xml:space="preserve">wników (24 na zasadzie umowy o pracę i 88 na zasadzie umowy o dzieło </w:t>
      </w:r>
      <w:r w:rsidR="009066F8" w:rsidRPr="00254A07">
        <w:rPr>
          <w:rFonts w:ascii="Times New Roman" w:hAnsi="Times New Roman" w:cs="Times New Roman"/>
          <w:sz w:val="24"/>
          <w:szCs w:val="24"/>
        </w:rPr>
        <w:t xml:space="preserve">) którzy reprezentują wszystkie dyscypliny naukowe, do których przyporządkowany został kierunek studiów. </w:t>
      </w:r>
      <w:r w:rsidR="009066F8" w:rsidRPr="00254A07">
        <w:rPr>
          <w:rFonts w:ascii="Times New Roman" w:hAnsi="Times New Roman" w:cs="Times New Roman"/>
          <w:color w:val="FF0000"/>
          <w:sz w:val="24"/>
          <w:szCs w:val="24"/>
        </w:rPr>
        <w:t xml:space="preserve"> </w:t>
      </w:r>
    </w:p>
    <w:p w:rsidR="009066F8" w:rsidRPr="00254A07" w:rsidRDefault="009066F8" w:rsidP="00254A07">
      <w:pPr>
        <w:spacing w:after="0"/>
        <w:jc w:val="both"/>
        <w:rPr>
          <w:rFonts w:ascii="Times New Roman" w:hAnsi="Times New Roman" w:cs="Times New Roman"/>
          <w:b/>
          <w:bCs/>
          <w:sz w:val="24"/>
          <w:szCs w:val="24"/>
        </w:rPr>
      </w:pPr>
    </w:p>
    <w:p w:rsidR="00B762F0" w:rsidRPr="00254A07" w:rsidRDefault="00B762F0" w:rsidP="00254A07">
      <w:pPr>
        <w:spacing w:after="0"/>
        <w:jc w:val="both"/>
        <w:rPr>
          <w:rFonts w:ascii="Times New Roman" w:hAnsi="Times New Roman" w:cs="Times New Roman"/>
          <w:b/>
          <w:bCs/>
          <w:sz w:val="24"/>
          <w:szCs w:val="24"/>
        </w:rPr>
      </w:pPr>
    </w:p>
    <w:p w:rsidR="009066F8" w:rsidRPr="00254A07" w:rsidRDefault="009066F8" w:rsidP="00254A07">
      <w:pPr>
        <w:spacing w:after="0"/>
        <w:jc w:val="both"/>
        <w:rPr>
          <w:rFonts w:ascii="Times New Roman" w:hAnsi="Times New Roman" w:cs="Times New Roman"/>
          <w:sz w:val="24"/>
          <w:szCs w:val="24"/>
        </w:rPr>
      </w:pPr>
      <w:r w:rsidRPr="00254A07">
        <w:rPr>
          <w:rFonts w:ascii="Times New Roman" w:hAnsi="Times New Roman" w:cs="Times New Roman"/>
          <w:b/>
          <w:bCs/>
          <w:sz w:val="24"/>
          <w:szCs w:val="24"/>
        </w:rPr>
        <w:t xml:space="preserve">2) </w:t>
      </w:r>
      <w:r w:rsidRPr="00254A07">
        <w:rPr>
          <w:rFonts w:ascii="Times New Roman" w:hAnsi="Times New Roman" w:cs="Times New Roman"/>
          <w:bCs/>
          <w:sz w:val="24"/>
          <w:szCs w:val="24"/>
        </w:rPr>
        <w:t>Nauczyciele akademiccy zaliczeni do minimum kadrowego spełniają warunki określone w przepisach prawa tzn. posiadają kwalifikacje naukowe  w obszarze nauk społecznych lub humanistycznych , do których przyporządkowana jest pedagogika, realizują określony prawem wymiar godzin dydaktycznych, Katedra Pedagogiki jest ich podstawowym miejscem pracy,</w:t>
      </w:r>
      <w:r w:rsidR="00731239">
        <w:rPr>
          <w:rFonts w:ascii="Times New Roman" w:hAnsi="Times New Roman" w:cs="Times New Roman"/>
          <w:bCs/>
          <w:sz w:val="24"/>
          <w:szCs w:val="24"/>
        </w:rPr>
        <w:t xml:space="preserve"> prowadzą zajęcia dydaktyczne w odpowiedniej liczbie,</w:t>
      </w:r>
      <w:r w:rsidRPr="00254A07">
        <w:rPr>
          <w:rFonts w:ascii="Times New Roman" w:hAnsi="Times New Roman" w:cs="Times New Roman"/>
          <w:bCs/>
          <w:sz w:val="24"/>
          <w:szCs w:val="24"/>
        </w:rPr>
        <w:t xml:space="preserve"> złożyli również</w:t>
      </w:r>
      <w:r w:rsidR="003F5B9C" w:rsidRPr="00254A07">
        <w:rPr>
          <w:rFonts w:ascii="Times New Roman" w:hAnsi="Times New Roman" w:cs="Times New Roman"/>
          <w:bCs/>
          <w:sz w:val="24"/>
          <w:szCs w:val="24"/>
        </w:rPr>
        <w:t xml:space="preserve"> w odpowiednim</w:t>
      </w:r>
      <w:r w:rsidRPr="00254A07">
        <w:rPr>
          <w:rFonts w:ascii="Times New Roman" w:hAnsi="Times New Roman" w:cs="Times New Roman"/>
          <w:bCs/>
          <w:sz w:val="24"/>
          <w:szCs w:val="24"/>
        </w:rPr>
        <w:t xml:space="preserve"> terminie oświadczenia dotyczące zaliczenia ich do minimum.</w:t>
      </w:r>
      <w:r w:rsidR="00AD423E" w:rsidRPr="00254A07">
        <w:rPr>
          <w:rFonts w:ascii="Times New Roman" w:hAnsi="Times New Roman" w:cs="Times New Roman"/>
          <w:sz w:val="24"/>
          <w:szCs w:val="24"/>
        </w:rPr>
        <w:t xml:space="preserve"> Spełnione jest także  wymaganie dotyczące relacji między liczbą nauczycieli akademickich stanowiącymi minimum kadrowe a liczbą studentów ocenianego kierunku studiów. </w:t>
      </w:r>
      <w:r w:rsidRPr="00254A07">
        <w:rPr>
          <w:rFonts w:ascii="Times New Roman" w:hAnsi="Times New Roman" w:cs="Times New Roman"/>
          <w:sz w:val="24"/>
          <w:szCs w:val="24"/>
        </w:rPr>
        <w:t xml:space="preserve"> Znaczącym mankamentem jest  fakt, że</w:t>
      </w:r>
      <w:r w:rsidR="009453F1" w:rsidRPr="00254A07">
        <w:rPr>
          <w:rFonts w:ascii="Times New Roman" w:hAnsi="Times New Roman" w:cs="Times New Roman"/>
          <w:sz w:val="24"/>
          <w:szCs w:val="24"/>
        </w:rPr>
        <w:t xml:space="preserve"> wśród osób stanowiących minimum kadrowe nie ma reprezentantów dwóch dyscyplin naukowych do których odniesione zostały efekty kształcenia tj. socjologa i językoznawcy.</w:t>
      </w:r>
      <w:r w:rsidRPr="00254A07">
        <w:rPr>
          <w:rFonts w:ascii="Times New Roman" w:hAnsi="Times New Roman" w:cs="Times New Roman"/>
          <w:sz w:val="24"/>
          <w:szCs w:val="24"/>
        </w:rPr>
        <w:t xml:space="preserve"> </w:t>
      </w:r>
      <w:r w:rsidR="009453F1" w:rsidRPr="00254A07">
        <w:rPr>
          <w:rFonts w:ascii="Times New Roman" w:hAnsi="Times New Roman" w:cs="Times New Roman"/>
          <w:sz w:val="24"/>
          <w:szCs w:val="24"/>
        </w:rPr>
        <w:t>Inna nieprawidłowość to prowadzenie zajęć dydaktycznych przez osoby nieuprawnione ( brak dorobku, dyscyplina wskazana na dyplomie nie korelująca z nauczanym przedmiotem).</w:t>
      </w:r>
      <w:r w:rsidRPr="00254A07">
        <w:rPr>
          <w:rFonts w:ascii="Times New Roman" w:hAnsi="Times New Roman" w:cs="Times New Roman"/>
          <w:sz w:val="24"/>
          <w:szCs w:val="24"/>
        </w:rPr>
        <w:t xml:space="preserve"> Szczególnie niepokoi</w:t>
      </w:r>
      <w:r w:rsidR="009453F1" w:rsidRPr="00254A07">
        <w:rPr>
          <w:rFonts w:ascii="Times New Roman" w:hAnsi="Times New Roman" w:cs="Times New Roman"/>
          <w:sz w:val="24"/>
          <w:szCs w:val="24"/>
        </w:rPr>
        <w:t xml:space="preserve"> fakt, że nawet tak ważne przedmioty</w:t>
      </w:r>
      <w:r w:rsidR="003F5B9C" w:rsidRPr="00254A07">
        <w:rPr>
          <w:rFonts w:ascii="Times New Roman" w:hAnsi="Times New Roman" w:cs="Times New Roman"/>
          <w:sz w:val="24"/>
          <w:szCs w:val="24"/>
        </w:rPr>
        <w:t>,</w:t>
      </w:r>
      <w:r w:rsidR="009453F1" w:rsidRPr="00254A07">
        <w:rPr>
          <w:rFonts w:ascii="Times New Roman" w:hAnsi="Times New Roman" w:cs="Times New Roman"/>
          <w:sz w:val="24"/>
          <w:szCs w:val="24"/>
        </w:rPr>
        <w:t xml:space="preserve"> jak psychologia i socjologia</w:t>
      </w:r>
      <w:r w:rsidR="003F5B9C" w:rsidRPr="00254A07">
        <w:rPr>
          <w:rFonts w:ascii="Times New Roman" w:hAnsi="Times New Roman" w:cs="Times New Roman"/>
          <w:sz w:val="24"/>
          <w:szCs w:val="24"/>
        </w:rPr>
        <w:t>,</w:t>
      </w:r>
      <w:r w:rsidR="00731239">
        <w:rPr>
          <w:rFonts w:ascii="Times New Roman" w:hAnsi="Times New Roman" w:cs="Times New Roman"/>
          <w:sz w:val="24"/>
          <w:szCs w:val="24"/>
        </w:rPr>
        <w:t xml:space="preserve"> </w:t>
      </w:r>
      <w:r w:rsidR="009453F1" w:rsidRPr="00254A07">
        <w:rPr>
          <w:rFonts w:ascii="Times New Roman" w:hAnsi="Times New Roman" w:cs="Times New Roman"/>
          <w:sz w:val="24"/>
          <w:szCs w:val="24"/>
        </w:rPr>
        <w:t xml:space="preserve"> są przydzielane osobom nie posiadającym kwalifikacji w tych dziedzinach wiedzy.</w:t>
      </w:r>
      <w:r w:rsidRPr="00254A07">
        <w:rPr>
          <w:rFonts w:ascii="Times New Roman" w:hAnsi="Times New Roman" w:cs="Times New Roman"/>
          <w:sz w:val="24"/>
          <w:szCs w:val="24"/>
        </w:rPr>
        <w:t xml:space="preserve"> </w:t>
      </w:r>
    </w:p>
    <w:p w:rsidR="00AD423E" w:rsidRPr="00254A07" w:rsidRDefault="00AD423E" w:rsidP="00254A07">
      <w:pPr>
        <w:spacing w:after="0"/>
        <w:jc w:val="both"/>
        <w:rPr>
          <w:rFonts w:ascii="Times New Roman" w:hAnsi="Times New Roman" w:cs="Times New Roman"/>
          <w:b/>
          <w:bCs/>
          <w:sz w:val="24"/>
          <w:szCs w:val="24"/>
        </w:rPr>
      </w:pPr>
    </w:p>
    <w:p w:rsidR="00AD423E" w:rsidRPr="00254A07" w:rsidRDefault="003F5B9C" w:rsidP="00254A07">
      <w:pPr>
        <w:spacing w:after="0"/>
        <w:jc w:val="both"/>
        <w:rPr>
          <w:rFonts w:ascii="Times New Roman" w:hAnsi="Times New Roman" w:cs="Times New Roman"/>
          <w:bCs/>
          <w:sz w:val="24"/>
          <w:szCs w:val="24"/>
        </w:rPr>
      </w:pPr>
      <w:r w:rsidRPr="00254A07">
        <w:rPr>
          <w:rFonts w:ascii="Times New Roman" w:hAnsi="Times New Roman" w:cs="Times New Roman"/>
          <w:b/>
          <w:bCs/>
          <w:sz w:val="24"/>
          <w:szCs w:val="24"/>
        </w:rPr>
        <w:t>3.</w:t>
      </w:r>
      <w:r w:rsidR="00AD423E" w:rsidRPr="00254A07">
        <w:rPr>
          <w:rFonts w:ascii="Times New Roman" w:hAnsi="Times New Roman" w:cs="Times New Roman"/>
          <w:bCs/>
          <w:sz w:val="24"/>
          <w:szCs w:val="24"/>
        </w:rPr>
        <w:t xml:space="preserve"> Uczelni nie ma formalnie przyjętej polityki kadrowej</w:t>
      </w:r>
      <w:r w:rsidRPr="00254A07">
        <w:rPr>
          <w:rFonts w:ascii="Times New Roman" w:hAnsi="Times New Roman" w:cs="Times New Roman"/>
          <w:bCs/>
          <w:sz w:val="24"/>
          <w:szCs w:val="24"/>
        </w:rPr>
        <w:t xml:space="preserve">, mimo </w:t>
      </w:r>
      <w:r w:rsidR="00AD423E" w:rsidRPr="00254A07">
        <w:rPr>
          <w:rFonts w:ascii="Times New Roman" w:hAnsi="Times New Roman" w:cs="Times New Roman"/>
          <w:bCs/>
          <w:sz w:val="24"/>
          <w:szCs w:val="24"/>
        </w:rPr>
        <w:t xml:space="preserve"> t</w:t>
      </w:r>
      <w:r w:rsidRPr="00254A07">
        <w:rPr>
          <w:rFonts w:ascii="Times New Roman" w:hAnsi="Times New Roman" w:cs="Times New Roman"/>
          <w:bCs/>
          <w:sz w:val="24"/>
          <w:szCs w:val="24"/>
        </w:rPr>
        <w:t xml:space="preserve">o, </w:t>
      </w:r>
      <w:r w:rsidR="00AD423E" w:rsidRPr="00254A07">
        <w:rPr>
          <w:rFonts w:ascii="Times New Roman" w:hAnsi="Times New Roman" w:cs="Times New Roman"/>
          <w:bCs/>
          <w:sz w:val="24"/>
          <w:szCs w:val="24"/>
        </w:rPr>
        <w:t>widoczna jest dbałość o pozyskiwanie samodzielnych pracowników nauki, którzy decydują się na podjęcie pracy spełniając warunki – pełny etat, podstawowe miejsce pracy. Zatrudnianie innych pracowników ( poza minimum kadrowym)  nie jest całkowicie poprawne, czego dowodem jest przydzielanie do prowadzenia zajęć niezgodnych z kwalifikacjami.</w:t>
      </w:r>
    </w:p>
    <w:p w:rsidR="00AD423E" w:rsidRPr="00254A07" w:rsidRDefault="00AD423E" w:rsidP="00254A07">
      <w:pPr>
        <w:spacing w:after="0"/>
        <w:jc w:val="both"/>
        <w:rPr>
          <w:rFonts w:ascii="Times New Roman" w:hAnsi="Times New Roman" w:cs="Times New Roman"/>
          <w:bCs/>
          <w:sz w:val="24"/>
          <w:szCs w:val="24"/>
        </w:rPr>
      </w:pPr>
      <w:r w:rsidRPr="00254A07">
        <w:rPr>
          <w:rFonts w:ascii="Times New Roman" w:hAnsi="Times New Roman" w:cs="Times New Roman"/>
          <w:bCs/>
          <w:sz w:val="24"/>
          <w:szCs w:val="24"/>
        </w:rPr>
        <w:lastRenderedPageBreak/>
        <w:t>Uczelnia dba o rozwój naukowy kadry, finansując ich badania</w:t>
      </w:r>
      <w:r w:rsidR="003F5B9C" w:rsidRPr="00254A07">
        <w:rPr>
          <w:rFonts w:ascii="Times New Roman" w:hAnsi="Times New Roman" w:cs="Times New Roman"/>
          <w:bCs/>
          <w:sz w:val="24"/>
          <w:szCs w:val="24"/>
        </w:rPr>
        <w:t>,</w:t>
      </w:r>
      <w:r w:rsidRPr="00254A07">
        <w:rPr>
          <w:rFonts w:ascii="Times New Roman" w:hAnsi="Times New Roman" w:cs="Times New Roman"/>
          <w:bCs/>
          <w:sz w:val="24"/>
          <w:szCs w:val="24"/>
        </w:rPr>
        <w:t xml:space="preserve"> udział w seminariach i konferencjach , jak również umożliwiając</w:t>
      </w:r>
      <w:r w:rsidR="003F5B9C" w:rsidRPr="00254A07">
        <w:rPr>
          <w:rFonts w:ascii="Times New Roman" w:hAnsi="Times New Roman" w:cs="Times New Roman"/>
          <w:bCs/>
          <w:sz w:val="24"/>
          <w:szCs w:val="24"/>
        </w:rPr>
        <w:t xml:space="preserve"> udział</w:t>
      </w:r>
      <w:r w:rsidRPr="00254A07">
        <w:rPr>
          <w:rFonts w:ascii="Times New Roman" w:hAnsi="Times New Roman" w:cs="Times New Roman"/>
          <w:bCs/>
          <w:sz w:val="24"/>
          <w:szCs w:val="24"/>
        </w:rPr>
        <w:t xml:space="preserve"> w międzynarodowych przedsięwzięciach badawczych.  </w:t>
      </w:r>
    </w:p>
    <w:p w:rsidR="004E27DA" w:rsidRPr="00254A07" w:rsidRDefault="004E27DA" w:rsidP="00254A07">
      <w:pPr>
        <w:spacing w:after="0"/>
        <w:jc w:val="both"/>
        <w:rPr>
          <w:rFonts w:ascii="Times New Roman" w:hAnsi="Times New Roman" w:cs="Times New Roman"/>
          <w:b/>
          <w:i/>
          <w:sz w:val="20"/>
          <w:szCs w:val="20"/>
        </w:rPr>
      </w:pPr>
      <w:r w:rsidRPr="00254A07">
        <w:rPr>
          <w:rFonts w:ascii="Times New Roman" w:hAnsi="Times New Roman" w:cs="Times New Roman"/>
          <w:sz w:val="24"/>
          <w:szCs w:val="24"/>
        </w:rPr>
        <w:t xml:space="preserve"> </w:t>
      </w:r>
    </w:p>
    <w:p w:rsidR="004E27DA" w:rsidRPr="00254A07" w:rsidRDefault="004E27DA" w:rsidP="00254A07">
      <w:pPr>
        <w:spacing w:after="0"/>
        <w:jc w:val="both"/>
        <w:rPr>
          <w:rFonts w:ascii="Times New Roman" w:hAnsi="Times New Roman" w:cs="Times New Roman"/>
          <w:sz w:val="24"/>
          <w:szCs w:val="24"/>
        </w:rPr>
      </w:pPr>
    </w:p>
    <w:p w:rsidR="00791294" w:rsidRPr="00254A07" w:rsidRDefault="00791294" w:rsidP="00254A07">
      <w:pPr>
        <w:pStyle w:val="Akapitzlist"/>
        <w:numPr>
          <w:ilvl w:val="0"/>
          <w:numId w:val="5"/>
        </w:numPr>
        <w:spacing w:after="0"/>
        <w:jc w:val="both"/>
        <w:rPr>
          <w:rFonts w:ascii="Times New Roman" w:hAnsi="Times New Roman" w:cs="Times New Roman"/>
        </w:rPr>
      </w:pPr>
      <w:r w:rsidRPr="00254A07">
        <w:rPr>
          <w:rFonts w:ascii="Times New Roman" w:hAnsi="Times New Roman" w:cs="Times New Roman"/>
          <w:b/>
          <w:bCs/>
        </w:rPr>
        <w:t xml:space="preserve">Infrastruktura dydaktyczna i naukowa, którą dysponuje jednostka a możliwość realizacji zakładanych efektów kształcenia oraz prowadzonych badań naukowych  </w:t>
      </w:r>
    </w:p>
    <w:p w:rsidR="00791294" w:rsidRPr="00254A07" w:rsidRDefault="00791294" w:rsidP="00254A07">
      <w:pPr>
        <w:spacing w:after="0"/>
        <w:jc w:val="both"/>
        <w:rPr>
          <w:rFonts w:ascii="Times New Roman" w:hAnsi="Times New Roman" w:cs="Times New Roman"/>
        </w:rPr>
      </w:pPr>
    </w:p>
    <w:p w:rsidR="00791294" w:rsidRPr="00254A07" w:rsidRDefault="00791294" w:rsidP="00254A07">
      <w:pPr>
        <w:spacing w:after="0"/>
        <w:jc w:val="both"/>
        <w:rPr>
          <w:rFonts w:ascii="Times New Roman" w:hAnsi="Times New Roman" w:cs="Times New Roman"/>
          <w:i/>
        </w:rPr>
      </w:pPr>
      <w:r w:rsidRPr="00254A07">
        <w:rPr>
          <w:rFonts w:ascii="Times New Roman" w:hAnsi="Times New Roman" w:cs="Times New Roman"/>
          <w:i/>
        </w:rPr>
        <w:t>- ocena stopnia dostosowania bazy dydaktycznej służącej realizacji procesu kształcenia na ocenianym kierunku studiów do możliwości osiągnięcia deklarowanych efektów kształcenia, w szczególności zapewniania dostępu do infrastruktury niezbędnej z uwagi na specyfikę kierunku  (</w:t>
      </w:r>
      <w:r w:rsidRPr="00254A07">
        <w:rPr>
          <w:rFonts w:ascii="Times New Roman" w:hAnsi="Times New Roman" w:cs="Times New Roman"/>
          <w:b/>
          <w:i/>
        </w:rPr>
        <w:t>sale wykładowe,  pracownie i laboratoria specjalistyczne oraz ich wyposażenie, dostęp do komputerów, Internetu, specjalistycznego oprogramowania, specjalistycznych baz danych, niezbędnego księgozbioru, w tym udostępnionego przez inne biblioteki, także wirtualnie</w:t>
      </w:r>
      <w:r w:rsidRPr="00254A07">
        <w:rPr>
          <w:rFonts w:ascii="Times New Roman" w:hAnsi="Times New Roman" w:cs="Times New Roman"/>
          <w:i/>
        </w:rPr>
        <w:t>). W przypadku stwierdzenia braków w tym zakresie należy wskazać w jaki sposób braki te mają wpływ na jakość kształcenia oraz  jakie efekty kształcenia nie zostaną osiągnięte;</w:t>
      </w:r>
    </w:p>
    <w:p w:rsidR="00791294" w:rsidRPr="00254A07" w:rsidRDefault="00791294" w:rsidP="00254A07">
      <w:pPr>
        <w:spacing w:after="0"/>
        <w:jc w:val="both"/>
        <w:rPr>
          <w:rFonts w:ascii="Times New Roman" w:hAnsi="Times New Roman" w:cs="Times New Roman"/>
        </w:rPr>
      </w:pPr>
      <w:r w:rsidRPr="00254A07">
        <w:rPr>
          <w:rFonts w:ascii="Times New Roman" w:hAnsi="Times New Roman" w:cs="Times New Roman"/>
        </w:rPr>
        <w:t>Zajęcia dydaktyczne na kierunku pedagogika odbywają się w budynku przy ulicy Pomorskiej 46, a także w zabytkowym kompleksie budynków przy ulicy Żeromskiego 115</w:t>
      </w:r>
      <w:r w:rsidR="003C33D1" w:rsidRPr="00254A07">
        <w:rPr>
          <w:rFonts w:ascii="Times New Roman" w:hAnsi="Times New Roman" w:cs="Times New Roman"/>
        </w:rPr>
        <w:t>,</w:t>
      </w:r>
      <w:r w:rsidRPr="00254A07">
        <w:rPr>
          <w:rFonts w:ascii="Times New Roman" w:hAnsi="Times New Roman" w:cs="Times New Roman"/>
        </w:rPr>
        <w:t xml:space="preserve"> gdzie od 2004 r. znajduje się siedziba władz Uczelni. W maju 2010 r., Uczelnia stała się właścicielem </w:t>
      </w:r>
      <w:hyperlink r:id="rId10" w:history="1">
        <w:r w:rsidRPr="00254A07">
          <w:rPr>
            <w:rFonts w:ascii="Times New Roman" w:hAnsi="Times New Roman" w:cs="Times New Roman"/>
          </w:rPr>
          <w:t>budynku przy ul. Piotrkowskiej 243</w:t>
        </w:r>
      </w:hyperlink>
      <w:r w:rsidR="003C33D1" w:rsidRPr="00254A07">
        <w:rPr>
          <w:rFonts w:ascii="Times New Roman" w:hAnsi="Times New Roman" w:cs="Times New Roman"/>
        </w:rPr>
        <w:t>. Infrastruktura, zwłaszcza wz</w:t>
      </w:r>
      <w:r w:rsidRPr="00254A07">
        <w:rPr>
          <w:rFonts w:ascii="Times New Roman" w:hAnsi="Times New Roman" w:cs="Times New Roman"/>
        </w:rPr>
        <w:t>bogacona budynkiem przy ul. Pi</w:t>
      </w:r>
      <w:r w:rsidR="003C33D1" w:rsidRPr="00254A07">
        <w:rPr>
          <w:rFonts w:ascii="Times New Roman" w:hAnsi="Times New Roman" w:cs="Times New Roman"/>
        </w:rPr>
        <w:t>otrkowskiej sprawia,</w:t>
      </w:r>
      <w:r w:rsidRPr="00254A07">
        <w:rPr>
          <w:rFonts w:ascii="Times New Roman" w:hAnsi="Times New Roman" w:cs="Times New Roman"/>
        </w:rPr>
        <w:t xml:space="preserve"> że warunki lokalowe do prowadzenia studiów na ocenianym kierunku ocenić należy wysoko, jako przynajmniej dobre, a nawet wyżej. </w:t>
      </w:r>
    </w:p>
    <w:p w:rsidR="00791294" w:rsidRPr="00254A07" w:rsidRDefault="00791294" w:rsidP="00254A07">
      <w:pPr>
        <w:spacing w:after="0"/>
        <w:jc w:val="both"/>
        <w:rPr>
          <w:rFonts w:ascii="Times New Roman" w:hAnsi="Times New Roman" w:cs="Times New Roman"/>
        </w:rPr>
      </w:pPr>
      <w:r w:rsidRPr="00254A07">
        <w:rPr>
          <w:rFonts w:ascii="Times New Roman" w:hAnsi="Times New Roman" w:cs="Times New Roman"/>
        </w:rPr>
        <w:t xml:space="preserve">Wyższa Szkoła Pedagogiczna w Łodzi dysponuje następującą bazą lokalową: </w:t>
      </w:r>
    </w:p>
    <w:p w:rsidR="00791294" w:rsidRPr="00254A07" w:rsidRDefault="00791294" w:rsidP="00254A07">
      <w:pPr>
        <w:numPr>
          <w:ilvl w:val="0"/>
          <w:numId w:val="16"/>
        </w:numPr>
        <w:spacing w:after="0"/>
        <w:rPr>
          <w:rFonts w:ascii="Times New Roman" w:hAnsi="Times New Roman" w:cs="Times New Roman"/>
        </w:rPr>
      </w:pPr>
      <w:r w:rsidRPr="00254A07">
        <w:rPr>
          <w:rFonts w:ascii="Times New Roman" w:hAnsi="Times New Roman" w:cs="Times New Roman"/>
        </w:rPr>
        <w:t>budynek dydaktyczny „A” I , II piętro o pow. 1420,5m²</w:t>
      </w:r>
    </w:p>
    <w:p w:rsidR="00791294" w:rsidRPr="00254A07" w:rsidRDefault="00791294" w:rsidP="00254A07">
      <w:pPr>
        <w:numPr>
          <w:ilvl w:val="0"/>
          <w:numId w:val="16"/>
        </w:numPr>
        <w:spacing w:after="0"/>
        <w:rPr>
          <w:rFonts w:ascii="Times New Roman" w:hAnsi="Times New Roman" w:cs="Times New Roman"/>
        </w:rPr>
      </w:pPr>
      <w:r w:rsidRPr="00254A07">
        <w:rPr>
          <w:rFonts w:ascii="Times New Roman" w:hAnsi="Times New Roman" w:cs="Times New Roman"/>
        </w:rPr>
        <w:t>budynek dydaktyczny „A” parter o pow. 277,1 m²</w:t>
      </w:r>
    </w:p>
    <w:p w:rsidR="00791294" w:rsidRPr="00254A07" w:rsidRDefault="00791294" w:rsidP="00254A07">
      <w:pPr>
        <w:numPr>
          <w:ilvl w:val="0"/>
          <w:numId w:val="16"/>
        </w:numPr>
        <w:spacing w:after="0"/>
        <w:rPr>
          <w:rFonts w:ascii="Times New Roman" w:hAnsi="Times New Roman" w:cs="Times New Roman"/>
        </w:rPr>
      </w:pPr>
      <w:r w:rsidRPr="00254A07">
        <w:rPr>
          <w:rFonts w:ascii="Times New Roman" w:hAnsi="Times New Roman" w:cs="Times New Roman"/>
        </w:rPr>
        <w:t>budynek Rektoratu o pow. 504,8 m²</w:t>
      </w:r>
    </w:p>
    <w:p w:rsidR="00791294" w:rsidRPr="00254A07" w:rsidRDefault="00791294" w:rsidP="00254A07">
      <w:pPr>
        <w:numPr>
          <w:ilvl w:val="0"/>
          <w:numId w:val="16"/>
        </w:numPr>
        <w:spacing w:after="0"/>
        <w:rPr>
          <w:rFonts w:ascii="Times New Roman" w:hAnsi="Times New Roman" w:cs="Times New Roman"/>
        </w:rPr>
      </w:pPr>
      <w:r w:rsidRPr="00254A07">
        <w:rPr>
          <w:rFonts w:ascii="Times New Roman" w:hAnsi="Times New Roman" w:cs="Times New Roman"/>
        </w:rPr>
        <w:t xml:space="preserve">budynek przy ul. Piotrkowskiej o pow. 2528 m²      </w:t>
      </w:r>
    </w:p>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Zajmowana powierzchnia wynajmowana wynosi: 2202,4 m²</w:t>
      </w:r>
    </w:p>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Zajmowana powierzchnia własna wynosi: 2528 m²</w:t>
      </w:r>
    </w:p>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Ogółem zajmowana powierzchnia wynosi: 4730,4 m²</w:t>
      </w:r>
    </w:p>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W budynku dydaktycznym A (na dwóch kondygnacjach) znajduje się:</w:t>
      </w:r>
    </w:p>
    <w:p w:rsidR="00791294" w:rsidRPr="00254A07" w:rsidRDefault="00791294" w:rsidP="00254A07">
      <w:pPr>
        <w:numPr>
          <w:ilvl w:val="0"/>
          <w:numId w:val="17"/>
        </w:numPr>
        <w:spacing w:after="0"/>
        <w:rPr>
          <w:rFonts w:ascii="Times New Roman" w:hAnsi="Times New Roman" w:cs="Times New Roman"/>
        </w:rPr>
      </w:pPr>
      <w:r w:rsidRPr="00254A07">
        <w:rPr>
          <w:rFonts w:ascii="Times New Roman" w:hAnsi="Times New Roman" w:cs="Times New Roman"/>
        </w:rPr>
        <w:t xml:space="preserve">10 </w:t>
      </w:r>
      <w:proofErr w:type="spellStart"/>
      <w:r w:rsidRPr="00254A07">
        <w:rPr>
          <w:rFonts w:ascii="Times New Roman" w:hAnsi="Times New Roman" w:cs="Times New Roman"/>
        </w:rPr>
        <w:t>sal</w:t>
      </w:r>
      <w:proofErr w:type="spellEnd"/>
      <w:r w:rsidRPr="00254A07">
        <w:rPr>
          <w:rFonts w:ascii="Times New Roman" w:hAnsi="Times New Roman" w:cs="Times New Roman"/>
        </w:rPr>
        <w:t xml:space="preserve"> dydaktycznych – łączna liczba miejsc: 407 w tym 2 pracownie informatyczne na 68 miejsc</w:t>
      </w:r>
    </w:p>
    <w:p w:rsidR="00791294" w:rsidRPr="00254A07" w:rsidRDefault="00791294" w:rsidP="00254A07">
      <w:pPr>
        <w:numPr>
          <w:ilvl w:val="0"/>
          <w:numId w:val="17"/>
        </w:numPr>
        <w:spacing w:after="0"/>
        <w:rPr>
          <w:rFonts w:ascii="Times New Roman" w:hAnsi="Times New Roman" w:cs="Times New Roman"/>
        </w:rPr>
      </w:pPr>
      <w:r w:rsidRPr="00254A07">
        <w:rPr>
          <w:rFonts w:ascii="Times New Roman" w:hAnsi="Times New Roman" w:cs="Times New Roman"/>
        </w:rPr>
        <w:t>2 aule:</w:t>
      </w:r>
    </w:p>
    <w:p w:rsidR="00791294" w:rsidRPr="00254A07" w:rsidRDefault="00791294" w:rsidP="00254A07">
      <w:pPr>
        <w:spacing w:after="0"/>
        <w:ind w:left="360"/>
        <w:rPr>
          <w:rFonts w:ascii="Times New Roman" w:hAnsi="Times New Roman" w:cs="Times New Roman"/>
        </w:rPr>
      </w:pPr>
      <w:r w:rsidRPr="00254A07">
        <w:rPr>
          <w:rFonts w:ascii="Times New Roman" w:hAnsi="Times New Roman" w:cs="Times New Roman"/>
        </w:rPr>
        <w:t>-</w:t>
      </w:r>
      <w:r w:rsidRPr="00254A07">
        <w:rPr>
          <w:rFonts w:ascii="Times New Roman" w:hAnsi="Times New Roman" w:cs="Times New Roman"/>
        </w:rPr>
        <w:tab/>
        <w:t>aula I – liczba miejsc: 110</w:t>
      </w:r>
    </w:p>
    <w:p w:rsidR="00791294" w:rsidRPr="00254A07" w:rsidRDefault="00791294" w:rsidP="00254A07">
      <w:pPr>
        <w:spacing w:after="0"/>
        <w:ind w:left="360"/>
        <w:rPr>
          <w:rFonts w:ascii="Times New Roman" w:hAnsi="Times New Roman" w:cs="Times New Roman"/>
        </w:rPr>
      </w:pPr>
      <w:r w:rsidRPr="00254A07">
        <w:rPr>
          <w:rFonts w:ascii="Times New Roman" w:hAnsi="Times New Roman" w:cs="Times New Roman"/>
        </w:rPr>
        <w:t>-</w:t>
      </w:r>
      <w:r w:rsidRPr="00254A07">
        <w:rPr>
          <w:rFonts w:ascii="Times New Roman" w:hAnsi="Times New Roman" w:cs="Times New Roman"/>
        </w:rPr>
        <w:tab/>
        <w:t>aula II – liczba miejsc: 180</w:t>
      </w:r>
    </w:p>
    <w:p w:rsidR="00791294" w:rsidRPr="00254A07" w:rsidRDefault="00791294" w:rsidP="00254A07">
      <w:pPr>
        <w:numPr>
          <w:ilvl w:val="0"/>
          <w:numId w:val="18"/>
        </w:numPr>
        <w:spacing w:after="0"/>
        <w:rPr>
          <w:rFonts w:ascii="Times New Roman" w:hAnsi="Times New Roman" w:cs="Times New Roman"/>
        </w:rPr>
      </w:pPr>
      <w:r w:rsidRPr="00254A07">
        <w:rPr>
          <w:rFonts w:ascii="Times New Roman" w:hAnsi="Times New Roman" w:cs="Times New Roman"/>
        </w:rPr>
        <w:t>2 pokoje dla wykładowców</w:t>
      </w:r>
    </w:p>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W budynku przy ul. Piotrkowskiej znajduje się:</w:t>
      </w:r>
    </w:p>
    <w:p w:rsidR="00791294" w:rsidRPr="00254A07" w:rsidRDefault="00791294" w:rsidP="00254A07">
      <w:pPr>
        <w:numPr>
          <w:ilvl w:val="0"/>
          <w:numId w:val="18"/>
        </w:numPr>
        <w:spacing w:after="0"/>
        <w:rPr>
          <w:rFonts w:ascii="Times New Roman" w:hAnsi="Times New Roman" w:cs="Times New Roman"/>
        </w:rPr>
      </w:pPr>
      <w:r w:rsidRPr="00254A07">
        <w:rPr>
          <w:rFonts w:ascii="Times New Roman" w:hAnsi="Times New Roman" w:cs="Times New Roman"/>
        </w:rPr>
        <w:t>1 aula  – liczba miejsc: 370</w:t>
      </w:r>
    </w:p>
    <w:p w:rsidR="00791294" w:rsidRPr="00254A07" w:rsidRDefault="00791294" w:rsidP="00254A07">
      <w:pPr>
        <w:numPr>
          <w:ilvl w:val="0"/>
          <w:numId w:val="18"/>
        </w:numPr>
        <w:spacing w:after="0"/>
        <w:rPr>
          <w:rFonts w:ascii="Times New Roman" w:hAnsi="Times New Roman" w:cs="Times New Roman"/>
        </w:rPr>
      </w:pPr>
      <w:r w:rsidRPr="00254A07">
        <w:rPr>
          <w:rFonts w:ascii="Times New Roman" w:hAnsi="Times New Roman" w:cs="Times New Roman"/>
        </w:rPr>
        <w:t xml:space="preserve">10 </w:t>
      </w:r>
      <w:proofErr w:type="spellStart"/>
      <w:r w:rsidRPr="00254A07">
        <w:rPr>
          <w:rFonts w:ascii="Times New Roman" w:hAnsi="Times New Roman" w:cs="Times New Roman"/>
        </w:rPr>
        <w:t>sal</w:t>
      </w:r>
      <w:proofErr w:type="spellEnd"/>
      <w:r w:rsidRPr="00254A07">
        <w:rPr>
          <w:rFonts w:ascii="Times New Roman" w:hAnsi="Times New Roman" w:cs="Times New Roman"/>
        </w:rPr>
        <w:t xml:space="preserve"> dydaktycznych – łączna liczba miejsc: 511</w:t>
      </w:r>
    </w:p>
    <w:p w:rsidR="00791294" w:rsidRPr="00254A07" w:rsidRDefault="00791294" w:rsidP="00254A07">
      <w:pPr>
        <w:numPr>
          <w:ilvl w:val="0"/>
          <w:numId w:val="18"/>
        </w:numPr>
        <w:spacing w:after="0"/>
        <w:rPr>
          <w:rFonts w:ascii="Times New Roman" w:hAnsi="Times New Roman" w:cs="Times New Roman"/>
        </w:rPr>
      </w:pPr>
      <w:r w:rsidRPr="00254A07">
        <w:rPr>
          <w:rFonts w:ascii="Times New Roman" w:hAnsi="Times New Roman" w:cs="Times New Roman"/>
        </w:rPr>
        <w:t>1 pokój dla wykładowców.</w:t>
      </w:r>
    </w:p>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Całkowita liczba miejsc w aulach i salach dydaktycznych w roku akademickim</w:t>
      </w:r>
    </w:p>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2011/2012 wyniosła 1578 osób.</w:t>
      </w:r>
    </w:p>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 xml:space="preserve">Liczba miejsc, którymi dysponuje WSP jest wystarczająca dla obecnych potrzeb Uczelni. Wynajmowane są </w:t>
      </w:r>
      <w:r w:rsidR="002E1E8B" w:rsidRPr="00254A07">
        <w:rPr>
          <w:rFonts w:ascii="Times New Roman" w:hAnsi="Times New Roman" w:cs="Times New Roman"/>
        </w:rPr>
        <w:t>tylko</w:t>
      </w:r>
      <w:r w:rsidRPr="00254A07">
        <w:rPr>
          <w:rFonts w:ascii="Times New Roman" w:hAnsi="Times New Roman" w:cs="Times New Roman"/>
        </w:rPr>
        <w:t xml:space="preserve"> sale sportowe i basen.</w:t>
      </w:r>
    </w:p>
    <w:p w:rsidR="00791294" w:rsidRPr="00254A07" w:rsidRDefault="002E1E8B" w:rsidP="00254A07">
      <w:pPr>
        <w:spacing w:after="0"/>
        <w:rPr>
          <w:rFonts w:ascii="Times New Roman" w:hAnsi="Times New Roman" w:cs="Times New Roman"/>
          <w:b/>
        </w:rPr>
      </w:pPr>
      <w:r w:rsidRPr="00254A07">
        <w:rPr>
          <w:rFonts w:ascii="Times New Roman" w:hAnsi="Times New Roman" w:cs="Times New Roman"/>
          <w:b/>
        </w:rPr>
        <w:lastRenderedPageBreak/>
        <w:t xml:space="preserve">Wyposażenie </w:t>
      </w:r>
      <w:r w:rsidR="00791294" w:rsidRPr="00254A07">
        <w:rPr>
          <w:rFonts w:ascii="Times New Roman" w:hAnsi="Times New Roman" w:cs="Times New Roman"/>
          <w:b/>
        </w:rPr>
        <w:t xml:space="preserve"> </w:t>
      </w:r>
      <w:proofErr w:type="spellStart"/>
      <w:r w:rsidR="00791294" w:rsidRPr="00254A07">
        <w:rPr>
          <w:rFonts w:ascii="Times New Roman" w:hAnsi="Times New Roman" w:cs="Times New Roman"/>
          <w:b/>
        </w:rPr>
        <w:t>sal</w:t>
      </w:r>
      <w:proofErr w:type="spellEnd"/>
      <w:r w:rsidRPr="00254A07">
        <w:rPr>
          <w:rFonts w:ascii="Times New Roman" w:hAnsi="Times New Roman" w:cs="Times New Roman"/>
          <w:b/>
        </w:rPr>
        <w:t xml:space="preserve"> dydaktycznych</w:t>
      </w:r>
      <w:r w:rsidR="00791294" w:rsidRPr="00254A07">
        <w:rPr>
          <w:rFonts w:ascii="Times New Roman" w:hAnsi="Times New Roman" w:cs="Times New Roman"/>
          <w:b/>
        </w:rPr>
        <w:t xml:space="preserve">, </w:t>
      </w:r>
      <w:r w:rsidRPr="00254A07">
        <w:rPr>
          <w:rFonts w:ascii="Times New Roman" w:hAnsi="Times New Roman" w:cs="Times New Roman"/>
          <w:b/>
        </w:rPr>
        <w:t xml:space="preserve">ilość </w:t>
      </w:r>
      <w:r w:rsidR="00791294" w:rsidRPr="00254A07">
        <w:rPr>
          <w:rFonts w:ascii="Times New Roman" w:hAnsi="Times New Roman" w:cs="Times New Roman"/>
          <w:b/>
        </w:rPr>
        <w:t xml:space="preserve"> sprzętu informatycznego </w:t>
      </w:r>
      <w:r w:rsidRPr="00254A07">
        <w:rPr>
          <w:rFonts w:ascii="Times New Roman" w:hAnsi="Times New Roman" w:cs="Times New Roman"/>
          <w:b/>
        </w:rPr>
        <w:t>oraz posiadane oprogramowanie należy ocenić bardzo pozytywnie. W wykazie n</w:t>
      </w:r>
      <w:r w:rsidR="00791294" w:rsidRPr="00254A07">
        <w:rPr>
          <w:rFonts w:ascii="Times New Roman" w:hAnsi="Times New Roman" w:cs="Times New Roman"/>
          <w:b/>
        </w:rPr>
        <w:t>a lata 2009-2012 przedstawia się ono następująco:</w:t>
      </w:r>
    </w:p>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PAKIET OFFICE - 94 licencje</w:t>
      </w:r>
    </w:p>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OPROGRAMOWANIE WINDOWS - 107 licencji</w:t>
      </w:r>
    </w:p>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PROGRAM ANTYWIRUSOWY NOD32 - 76 licencji</w:t>
      </w:r>
    </w:p>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 xml:space="preserve">Programy licencyjne: Corel, </w:t>
      </w:r>
      <w:proofErr w:type="spellStart"/>
      <w:r w:rsidRPr="00254A07">
        <w:rPr>
          <w:rFonts w:ascii="Times New Roman" w:hAnsi="Times New Roman" w:cs="Times New Roman"/>
        </w:rPr>
        <w:t>Photoshop</w:t>
      </w:r>
      <w:proofErr w:type="spellEnd"/>
      <w:r w:rsidRPr="00254A07">
        <w:rPr>
          <w:rFonts w:ascii="Times New Roman" w:hAnsi="Times New Roman" w:cs="Times New Roman"/>
        </w:rPr>
        <w:t xml:space="preserve">, PDF Transformer, </w:t>
      </w:r>
      <w:proofErr w:type="spellStart"/>
      <w:r w:rsidRPr="00254A07">
        <w:rPr>
          <w:rFonts w:ascii="Times New Roman" w:hAnsi="Times New Roman" w:cs="Times New Roman"/>
        </w:rPr>
        <w:t>Statistica</w:t>
      </w:r>
      <w:proofErr w:type="spellEnd"/>
      <w:r w:rsidRPr="00254A07">
        <w:rPr>
          <w:rFonts w:ascii="Times New Roman" w:hAnsi="Times New Roman" w:cs="Times New Roman"/>
        </w:rPr>
        <w:t>, programy montażowe do filmów oraz grafiki.</w:t>
      </w:r>
    </w:p>
    <w:p w:rsidR="00791294" w:rsidRPr="00254A07" w:rsidRDefault="00791294" w:rsidP="00254A07">
      <w:pPr>
        <w:pStyle w:val="Zwykytekst"/>
        <w:spacing w:line="276" w:lineRule="auto"/>
        <w:jc w:val="both"/>
        <w:rPr>
          <w:rFonts w:ascii="Times New Roman" w:hAnsi="Times New Roman"/>
          <w:sz w:val="22"/>
          <w:szCs w:val="22"/>
        </w:rPr>
      </w:pPr>
      <w:r w:rsidRPr="00254A07">
        <w:rPr>
          <w:rFonts w:ascii="Times New Roman" w:hAnsi="Times New Roman"/>
          <w:sz w:val="22"/>
          <w:szCs w:val="22"/>
        </w:rPr>
        <w:t>Do dyspozycji pracowników i studentów znajduje się również wystarczająca ilość sprzętu multimedialnego, która została osiągnięta przez sukcesywne inwestycje, których konkretne zestawienie ujmuje poniższa tabela:</w:t>
      </w:r>
    </w:p>
    <w:p w:rsidR="00791294" w:rsidRPr="00254A07" w:rsidRDefault="00791294" w:rsidP="00254A07">
      <w:pPr>
        <w:spacing w:after="0"/>
        <w:rPr>
          <w:rFonts w:ascii="Times New Roman" w:hAnsi="Times New Roman" w:cs="Times New Roman"/>
        </w:rPr>
      </w:pPr>
    </w:p>
    <w:tbl>
      <w:tblPr>
        <w:tblW w:w="0" w:type="auto"/>
        <w:jc w:val="center"/>
        <w:tblInd w:w="57" w:type="dxa"/>
        <w:tblCellMar>
          <w:top w:w="57" w:type="dxa"/>
          <w:left w:w="57" w:type="dxa"/>
          <w:bottom w:w="57" w:type="dxa"/>
          <w:right w:w="57" w:type="dxa"/>
        </w:tblCellMar>
        <w:tblLook w:val="0000" w:firstRow="0" w:lastRow="0" w:firstColumn="0" w:lastColumn="0" w:noHBand="0" w:noVBand="0"/>
      </w:tblPr>
      <w:tblGrid>
        <w:gridCol w:w="494"/>
        <w:gridCol w:w="2341"/>
        <w:gridCol w:w="1742"/>
        <w:gridCol w:w="2276"/>
        <w:gridCol w:w="2276"/>
      </w:tblGrid>
      <w:tr w:rsidR="00791294" w:rsidRPr="00254A07" w:rsidTr="002E1E8B">
        <w:trPr>
          <w:jc w:val="center"/>
        </w:trPr>
        <w:tc>
          <w:tcPr>
            <w:tcW w:w="0" w:type="auto"/>
            <w:gridSpan w:val="5"/>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jc w:val="center"/>
              <w:rPr>
                <w:rFonts w:ascii="Times New Roman" w:hAnsi="Times New Roman" w:cs="Times New Roman"/>
                <w:b/>
              </w:rPr>
            </w:pPr>
            <w:r w:rsidRPr="00254A07">
              <w:rPr>
                <w:rFonts w:ascii="Times New Roman" w:hAnsi="Times New Roman" w:cs="Times New Roman"/>
                <w:b/>
              </w:rPr>
              <w:t>Zestawienie posiadanego sprzętu multimedialnego</w:t>
            </w:r>
          </w:p>
        </w:tc>
      </w:tr>
      <w:tr w:rsidR="00791294" w:rsidRPr="00254A07" w:rsidTr="002E1E8B">
        <w:trPr>
          <w:jc w:val="center"/>
        </w:trPr>
        <w:tc>
          <w:tcPr>
            <w:tcW w:w="0" w:type="auto"/>
            <w:vMerge w:val="restart"/>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jc w:val="center"/>
              <w:rPr>
                <w:rFonts w:ascii="Times New Roman" w:hAnsi="Times New Roman" w:cs="Times New Roman"/>
                <w:b/>
              </w:rPr>
            </w:pPr>
            <w:r w:rsidRPr="00254A07">
              <w:rPr>
                <w:rFonts w:ascii="Times New Roman" w:hAnsi="Times New Roman" w:cs="Times New Roman"/>
                <w:b/>
              </w:rPr>
              <w:t>L.p.</w:t>
            </w:r>
          </w:p>
        </w:tc>
        <w:tc>
          <w:tcPr>
            <w:tcW w:w="0" w:type="auto"/>
            <w:vMerge w:val="restart"/>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jc w:val="center"/>
              <w:rPr>
                <w:rFonts w:ascii="Times New Roman" w:hAnsi="Times New Roman" w:cs="Times New Roman"/>
                <w:b/>
              </w:rPr>
            </w:pPr>
            <w:r w:rsidRPr="00254A07">
              <w:rPr>
                <w:rFonts w:ascii="Times New Roman" w:hAnsi="Times New Roman" w:cs="Times New Roman"/>
                <w:b/>
              </w:rPr>
              <w:t>Rodzaj</w:t>
            </w:r>
          </w:p>
        </w:tc>
        <w:tc>
          <w:tcPr>
            <w:tcW w:w="0" w:type="auto"/>
            <w:gridSpan w:val="3"/>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jc w:val="center"/>
              <w:rPr>
                <w:rFonts w:ascii="Times New Roman" w:hAnsi="Times New Roman" w:cs="Times New Roman"/>
                <w:b/>
              </w:rPr>
            </w:pPr>
            <w:r w:rsidRPr="00254A07">
              <w:rPr>
                <w:rFonts w:ascii="Times New Roman" w:hAnsi="Times New Roman" w:cs="Times New Roman"/>
                <w:b/>
              </w:rPr>
              <w:t>Ilość</w:t>
            </w:r>
          </w:p>
        </w:tc>
      </w:tr>
      <w:tr w:rsidR="00791294" w:rsidRPr="00254A07" w:rsidTr="002E1E8B">
        <w:trPr>
          <w:trHeight w:val="575"/>
          <w:jc w:val="center"/>
        </w:trPr>
        <w:tc>
          <w:tcPr>
            <w:tcW w:w="0" w:type="auto"/>
            <w:vMerge/>
            <w:tcBorders>
              <w:top w:val="single" w:sz="8" w:space="0" w:color="auto"/>
              <w:left w:val="single" w:sz="8" w:space="0" w:color="auto"/>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jc w:val="center"/>
              <w:rPr>
                <w:rFonts w:ascii="Times New Roman" w:hAnsi="Times New Roman" w:cs="Times New Roman"/>
                <w:b/>
              </w:rPr>
            </w:pPr>
          </w:p>
        </w:tc>
        <w:tc>
          <w:tcPr>
            <w:tcW w:w="0" w:type="auto"/>
            <w:vMerge/>
            <w:tcBorders>
              <w:top w:val="single" w:sz="8" w:space="0" w:color="auto"/>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jc w:val="center"/>
              <w:rPr>
                <w:rFonts w:ascii="Times New Roman" w:hAnsi="Times New Roman" w:cs="Times New Roman"/>
                <w:b/>
              </w:rPr>
            </w:pP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jc w:val="center"/>
              <w:rPr>
                <w:rFonts w:ascii="Times New Roman" w:hAnsi="Times New Roman" w:cs="Times New Roman"/>
                <w:b/>
              </w:rPr>
            </w:pPr>
            <w:r w:rsidRPr="00254A07">
              <w:rPr>
                <w:rFonts w:ascii="Times New Roman" w:hAnsi="Times New Roman" w:cs="Times New Roman"/>
                <w:b/>
              </w:rPr>
              <w:t>Stan na</w:t>
            </w:r>
          </w:p>
          <w:p w:rsidR="00791294" w:rsidRPr="00254A07" w:rsidRDefault="00791294" w:rsidP="00254A07">
            <w:pPr>
              <w:spacing w:after="0"/>
              <w:jc w:val="center"/>
              <w:rPr>
                <w:rFonts w:ascii="Times New Roman" w:hAnsi="Times New Roman" w:cs="Times New Roman"/>
                <w:b/>
              </w:rPr>
            </w:pPr>
            <w:r w:rsidRPr="00254A07">
              <w:rPr>
                <w:rFonts w:ascii="Times New Roman" w:hAnsi="Times New Roman" w:cs="Times New Roman"/>
                <w:b/>
              </w:rPr>
              <w:t>14.09.2009 r.</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jc w:val="center"/>
              <w:rPr>
                <w:rFonts w:ascii="Times New Roman" w:hAnsi="Times New Roman" w:cs="Times New Roman"/>
                <w:b/>
              </w:rPr>
            </w:pPr>
            <w:r w:rsidRPr="00254A07">
              <w:rPr>
                <w:rFonts w:ascii="Times New Roman" w:hAnsi="Times New Roman" w:cs="Times New Roman"/>
                <w:b/>
              </w:rPr>
              <w:t>Stan na</w:t>
            </w:r>
          </w:p>
          <w:p w:rsidR="00791294" w:rsidRPr="00254A07" w:rsidRDefault="00791294" w:rsidP="00254A07">
            <w:pPr>
              <w:spacing w:after="0"/>
              <w:jc w:val="center"/>
              <w:rPr>
                <w:rFonts w:ascii="Times New Roman" w:hAnsi="Times New Roman" w:cs="Times New Roman"/>
                <w:b/>
              </w:rPr>
            </w:pPr>
            <w:r w:rsidRPr="00254A07">
              <w:rPr>
                <w:rFonts w:ascii="Times New Roman" w:hAnsi="Times New Roman" w:cs="Times New Roman"/>
                <w:b/>
              </w:rPr>
              <w:t>10.09.2010 r.</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jc w:val="center"/>
              <w:rPr>
                <w:rFonts w:ascii="Times New Roman" w:hAnsi="Times New Roman" w:cs="Times New Roman"/>
                <w:b/>
              </w:rPr>
            </w:pPr>
            <w:r w:rsidRPr="00254A07">
              <w:rPr>
                <w:rFonts w:ascii="Times New Roman" w:hAnsi="Times New Roman" w:cs="Times New Roman"/>
                <w:b/>
              </w:rPr>
              <w:t>Stan na</w:t>
            </w:r>
          </w:p>
          <w:p w:rsidR="00791294" w:rsidRPr="00254A07" w:rsidRDefault="00791294" w:rsidP="00254A07">
            <w:pPr>
              <w:spacing w:after="0"/>
              <w:jc w:val="center"/>
              <w:rPr>
                <w:rFonts w:ascii="Times New Roman" w:hAnsi="Times New Roman" w:cs="Times New Roman"/>
                <w:b/>
              </w:rPr>
            </w:pPr>
            <w:r w:rsidRPr="00254A07">
              <w:rPr>
                <w:rFonts w:ascii="Times New Roman" w:hAnsi="Times New Roman" w:cs="Times New Roman"/>
                <w:b/>
              </w:rPr>
              <w:t>10.09.2012 r.</w:t>
            </w:r>
          </w:p>
        </w:tc>
      </w:tr>
      <w:tr w:rsidR="00791294" w:rsidRPr="00254A07" w:rsidTr="002E1E8B">
        <w:trPr>
          <w:jc w:val="center"/>
        </w:trPr>
        <w:tc>
          <w:tcPr>
            <w:tcW w:w="0" w:type="auto"/>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1</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 xml:space="preserve">Komputery </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100</w:t>
            </w:r>
          </w:p>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(w tym 11 laptopów)</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104</w:t>
            </w:r>
          </w:p>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(w tym 48 do dyspozycji studentów oraz 11 laptopów)</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105</w:t>
            </w:r>
          </w:p>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(w tym 48 do dyspozycji studentów oraz 12 laptopów)</w:t>
            </w:r>
          </w:p>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Dwa serwery</w:t>
            </w:r>
          </w:p>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Dwie pracownie informatyczne</w:t>
            </w:r>
          </w:p>
        </w:tc>
      </w:tr>
      <w:tr w:rsidR="00791294" w:rsidRPr="00254A07" w:rsidTr="002E1E8B">
        <w:trPr>
          <w:jc w:val="center"/>
        </w:trPr>
        <w:tc>
          <w:tcPr>
            <w:tcW w:w="0" w:type="auto"/>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2</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Rzutniki multimedialne</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15</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19</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20</w:t>
            </w:r>
          </w:p>
        </w:tc>
      </w:tr>
      <w:tr w:rsidR="00791294" w:rsidRPr="00254A07" w:rsidTr="002E1E8B">
        <w:trPr>
          <w:jc w:val="center"/>
        </w:trPr>
        <w:tc>
          <w:tcPr>
            <w:tcW w:w="0" w:type="auto"/>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3</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Rzutniki pisma</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10</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10</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10</w:t>
            </w:r>
          </w:p>
        </w:tc>
      </w:tr>
      <w:tr w:rsidR="00791294" w:rsidRPr="00254A07" w:rsidTr="002E1E8B">
        <w:trPr>
          <w:jc w:val="center"/>
        </w:trPr>
        <w:tc>
          <w:tcPr>
            <w:tcW w:w="0" w:type="auto"/>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4</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Drukarki</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20</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24</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33</w:t>
            </w:r>
          </w:p>
        </w:tc>
      </w:tr>
      <w:tr w:rsidR="00791294" w:rsidRPr="00254A07" w:rsidTr="002E1E8B">
        <w:trPr>
          <w:jc w:val="center"/>
        </w:trPr>
        <w:tc>
          <w:tcPr>
            <w:tcW w:w="0" w:type="auto"/>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5</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Ekrany</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 xml:space="preserve">9 </w:t>
            </w:r>
          </w:p>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(w tym 7 podwieszanych)</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 xml:space="preserve">9 </w:t>
            </w:r>
          </w:p>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(w tym 7 podwieszanych)</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 xml:space="preserve">9 </w:t>
            </w:r>
          </w:p>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(w tym 7 podwieszanych)</w:t>
            </w:r>
          </w:p>
        </w:tc>
      </w:tr>
      <w:tr w:rsidR="00791294" w:rsidRPr="00254A07" w:rsidTr="002E1E8B">
        <w:trPr>
          <w:jc w:val="center"/>
        </w:trPr>
        <w:tc>
          <w:tcPr>
            <w:tcW w:w="0" w:type="auto"/>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6</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 xml:space="preserve">Powiększalnik </w:t>
            </w:r>
            <w:proofErr w:type="spellStart"/>
            <w:r w:rsidRPr="00254A07">
              <w:rPr>
                <w:rFonts w:ascii="Times New Roman" w:hAnsi="Times New Roman" w:cs="Times New Roman"/>
              </w:rPr>
              <w:t>MyReader</w:t>
            </w:r>
            <w:proofErr w:type="spellEnd"/>
            <w:r w:rsidRPr="00254A07">
              <w:rPr>
                <w:rFonts w:ascii="Times New Roman" w:hAnsi="Times New Roman" w:cs="Times New Roman"/>
              </w:rPr>
              <w:t xml:space="preserve"> 2 600</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1</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1</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1</w:t>
            </w:r>
          </w:p>
        </w:tc>
      </w:tr>
      <w:tr w:rsidR="00791294" w:rsidRPr="00254A07" w:rsidTr="002E1E8B">
        <w:trPr>
          <w:jc w:val="center"/>
        </w:trPr>
        <w:tc>
          <w:tcPr>
            <w:tcW w:w="0" w:type="auto"/>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7</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Skanery</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2</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2</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2</w:t>
            </w:r>
          </w:p>
        </w:tc>
      </w:tr>
      <w:tr w:rsidR="00791294" w:rsidRPr="00254A07" w:rsidTr="002E1E8B">
        <w:trPr>
          <w:jc w:val="center"/>
        </w:trPr>
        <w:tc>
          <w:tcPr>
            <w:tcW w:w="0" w:type="auto"/>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8</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Kserokopiarki</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6</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6</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6</w:t>
            </w:r>
          </w:p>
        </w:tc>
      </w:tr>
      <w:tr w:rsidR="00791294" w:rsidRPr="00254A07" w:rsidTr="002E1E8B">
        <w:trPr>
          <w:jc w:val="center"/>
        </w:trPr>
        <w:tc>
          <w:tcPr>
            <w:tcW w:w="0" w:type="auto"/>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9</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Pętle indukcyjne</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2</w:t>
            </w:r>
          </w:p>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(w dwóch aulach)</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5</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5</w:t>
            </w:r>
          </w:p>
        </w:tc>
      </w:tr>
      <w:tr w:rsidR="00791294" w:rsidRPr="00254A07" w:rsidTr="002E1E8B">
        <w:trPr>
          <w:jc w:val="center"/>
        </w:trPr>
        <w:tc>
          <w:tcPr>
            <w:tcW w:w="0" w:type="auto"/>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10</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Zestawy nagłośnieniowe + mikrofony bezprzewodowe</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4</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6 ( w tym 1 przenośny)</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6 ( w tym 1 przenośny)</w:t>
            </w:r>
          </w:p>
        </w:tc>
      </w:tr>
      <w:tr w:rsidR="00791294" w:rsidRPr="00254A07" w:rsidTr="002E1E8B">
        <w:trPr>
          <w:jc w:val="center"/>
        </w:trPr>
        <w:tc>
          <w:tcPr>
            <w:tcW w:w="0" w:type="auto"/>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11</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Zestawy FM</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5</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8</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8</w:t>
            </w:r>
          </w:p>
        </w:tc>
      </w:tr>
      <w:tr w:rsidR="00791294" w:rsidRPr="00254A07" w:rsidTr="002E1E8B">
        <w:trPr>
          <w:jc w:val="center"/>
        </w:trPr>
        <w:tc>
          <w:tcPr>
            <w:tcW w:w="0" w:type="auto"/>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12</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Słuchawki</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12</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12</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12</w:t>
            </w:r>
          </w:p>
        </w:tc>
      </w:tr>
      <w:tr w:rsidR="00791294" w:rsidRPr="00254A07" w:rsidTr="002E1E8B">
        <w:trPr>
          <w:jc w:val="center"/>
        </w:trPr>
        <w:tc>
          <w:tcPr>
            <w:tcW w:w="0" w:type="auto"/>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13</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 xml:space="preserve">Wzmacniacze do </w:t>
            </w:r>
            <w:r w:rsidRPr="00254A07">
              <w:rPr>
                <w:rFonts w:ascii="Times New Roman" w:hAnsi="Times New Roman" w:cs="Times New Roman"/>
              </w:rPr>
              <w:lastRenderedPageBreak/>
              <w:t>słuchawek</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lastRenderedPageBreak/>
              <w:t>3</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3</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3</w:t>
            </w:r>
          </w:p>
        </w:tc>
      </w:tr>
      <w:tr w:rsidR="00791294" w:rsidRPr="00254A07" w:rsidTr="002E1E8B">
        <w:trPr>
          <w:jc w:val="center"/>
        </w:trPr>
        <w:tc>
          <w:tcPr>
            <w:tcW w:w="0" w:type="auto"/>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lastRenderedPageBreak/>
              <w:t>14</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Tablica interaktywna</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1</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4</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4</w:t>
            </w:r>
          </w:p>
        </w:tc>
      </w:tr>
      <w:tr w:rsidR="00791294" w:rsidRPr="00254A07" w:rsidTr="002E1E8B">
        <w:trPr>
          <w:jc w:val="center"/>
        </w:trPr>
        <w:tc>
          <w:tcPr>
            <w:tcW w:w="0" w:type="auto"/>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15</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Kamery HD</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2</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2</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2</w:t>
            </w:r>
          </w:p>
        </w:tc>
      </w:tr>
      <w:tr w:rsidR="00791294" w:rsidRPr="00254A07" w:rsidTr="002E1E8B">
        <w:trPr>
          <w:jc w:val="center"/>
        </w:trPr>
        <w:tc>
          <w:tcPr>
            <w:tcW w:w="0" w:type="auto"/>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16</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Rejestratory H4</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3</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4</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4</w:t>
            </w:r>
          </w:p>
        </w:tc>
      </w:tr>
      <w:tr w:rsidR="00791294" w:rsidRPr="00254A07" w:rsidTr="002E1E8B">
        <w:trPr>
          <w:jc w:val="center"/>
        </w:trPr>
        <w:tc>
          <w:tcPr>
            <w:tcW w:w="0" w:type="auto"/>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17</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 xml:space="preserve">Zestaw </w:t>
            </w:r>
            <w:proofErr w:type="spellStart"/>
            <w:r w:rsidRPr="00254A07">
              <w:rPr>
                <w:rFonts w:ascii="Times New Roman" w:hAnsi="Times New Roman" w:cs="Times New Roman"/>
              </w:rPr>
              <w:t>TV+magnetowid</w:t>
            </w:r>
            <w:proofErr w:type="spellEnd"/>
            <w:r w:rsidRPr="00254A07">
              <w:rPr>
                <w:rFonts w:ascii="Times New Roman" w:hAnsi="Times New Roman" w:cs="Times New Roman"/>
              </w:rPr>
              <w:t xml:space="preserve"> z DVD</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2</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3</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3</w:t>
            </w:r>
          </w:p>
        </w:tc>
      </w:tr>
      <w:tr w:rsidR="00791294" w:rsidRPr="00254A07" w:rsidTr="002E1E8B">
        <w:trPr>
          <w:jc w:val="center"/>
        </w:trPr>
        <w:tc>
          <w:tcPr>
            <w:tcW w:w="0" w:type="auto"/>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18</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TV HD</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1</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2</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2</w:t>
            </w:r>
          </w:p>
        </w:tc>
      </w:tr>
      <w:tr w:rsidR="00791294" w:rsidRPr="00254A07" w:rsidTr="002E1E8B">
        <w:trPr>
          <w:jc w:val="center"/>
        </w:trPr>
        <w:tc>
          <w:tcPr>
            <w:tcW w:w="0" w:type="auto"/>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19</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Nagrywarka DVD</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1</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1</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1</w:t>
            </w:r>
          </w:p>
        </w:tc>
      </w:tr>
      <w:tr w:rsidR="00791294" w:rsidRPr="00254A07" w:rsidTr="002E1E8B">
        <w:trPr>
          <w:jc w:val="center"/>
        </w:trPr>
        <w:tc>
          <w:tcPr>
            <w:tcW w:w="0" w:type="auto"/>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20</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 xml:space="preserve">Dysk przenośny </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5</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7</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7</w:t>
            </w:r>
          </w:p>
        </w:tc>
      </w:tr>
      <w:tr w:rsidR="00791294" w:rsidRPr="00254A07" w:rsidTr="002E1E8B">
        <w:trPr>
          <w:jc w:val="center"/>
        </w:trPr>
        <w:tc>
          <w:tcPr>
            <w:tcW w:w="0" w:type="auto"/>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21</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Rejestrator - monitoring</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1</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1</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2</w:t>
            </w:r>
          </w:p>
        </w:tc>
      </w:tr>
      <w:tr w:rsidR="00791294" w:rsidRPr="00254A07" w:rsidTr="002E1E8B">
        <w:trPr>
          <w:jc w:val="center"/>
        </w:trPr>
        <w:tc>
          <w:tcPr>
            <w:tcW w:w="0" w:type="auto"/>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22</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kamery monitorujące</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7</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13</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14</w:t>
            </w:r>
          </w:p>
        </w:tc>
      </w:tr>
      <w:tr w:rsidR="00791294" w:rsidRPr="00254A07" w:rsidTr="002E1E8B">
        <w:trPr>
          <w:jc w:val="center"/>
        </w:trPr>
        <w:tc>
          <w:tcPr>
            <w:tcW w:w="0" w:type="auto"/>
            <w:tcBorders>
              <w:top w:val="nil"/>
              <w:left w:val="single" w:sz="8" w:space="0" w:color="auto"/>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23</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Internet bezprzewodowy</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 xml:space="preserve">2 </w:t>
            </w:r>
          </w:p>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 xml:space="preserve">(niezależnych dostawców) </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 xml:space="preserve">2 </w:t>
            </w:r>
          </w:p>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(niezależnych dostawców)</w:t>
            </w:r>
          </w:p>
        </w:tc>
        <w:tc>
          <w:tcPr>
            <w:tcW w:w="0" w:type="auto"/>
            <w:tcBorders>
              <w:top w:val="nil"/>
              <w:left w:val="nil"/>
              <w:bottom w:val="single" w:sz="8" w:space="0" w:color="auto"/>
              <w:right w:val="single" w:sz="8" w:space="0" w:color="auto"/>
            </w:tcBorders>
            <w:tcMar>
              <w:top w:w="57" w:type="dxa"/>
              <w:left w:w="57" w:type="dxa"/>
              <w:bottom w:w="57" w:type="dxa"/>
              <w:right w:w="57" w:type="dxa"/>
            </w:tcMar>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 xml:space="preserve">3 </w:t>
            </w:r>
          </w:p>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(niezależnych dostawców) + rezerwowy plus-2 szt.</w:t>
            </w:r>
          </w:p>
        </w:tc>
      </w:tr>
    </w:tbl>
    <w:p w:rsidR="00791294" w:rsidRPr="00254A07" w:rsidRDefault="00791294" w:rsidP="00254A07">
      <w:pPr>
        <w:spacing w:after="0"/>
        <w:rPr>
          <w:rFonts w:ascii="Times New Roman" w:hAnsi="Times New Roman" w:cs="Times New Roman"/>
          <w:b/>
        </w:rPr>
      </w:pPr>
    </w:p>
    <w:p w:rsidR="00791294" w:rsidRPr="00254A07" w:rsidRDefault="00791294" w:rsidP="00254A07">
      <w:pPr>
        <w:spacing w:after="0"/>
        <w:jc w:val="both"/>
        <w:rPr>
          <w:rFonts w:ascii="Times New Roman" w:hAnsi="Times New Roman" w:cs="Times New Roman"/>
        </w:rPr>
      </w:pPr>
      <w:r w:rsidRPr="00254A07">
        <w:rPr>
          <w:rFonts w:ascii="Times New Roman" w:hAnsi="Times New Roman" w:cs="Times New Roman"/>
        </w:rPr>
        <w:t>Sale, w których odbywają się zajęcia, wyposażone są w rzutniki multimedialne. W budynku dostępna jest bezprzewodowa sieć internetowa, a na korytarzach znajdują się stanowiska komputerowe, z których mogą korzystać studenci.</w:t>
      </w:r>
    </w:p>
    <w:p w:rsidR="00791294" w:rsidRPr="00254A07" w:rsidRDefault="00791294" w:rsidP="00254A07">
      <w:pPr>
        <w:pStyle w:val="Zwykytekst"/>
        <w:spacing w:line="276" w:lineRule="auto"/>
        <w:ind w:firstLine="244"/>
        <w:jc w:val="both"/>
        <w:rPr>
          <w:rFonts w:ascii="Times New Roman" w:hAnsi="Times New Roman"/>
          <w:sz w:val="22"/>
          <w:szCs w:val="22"/>
        </w:rPr>
      </w:pPr>
    </w:p>
    <w:p w:rsidR="00791294" w:rsidRPr="00254A07" w:rsidRDefault="00791294" w:rsidP="00254A07">
      <w:pPr>
        <w:spacing w:after="0"/>
        <w:ind w:firstLine="360"/>
        <w:jc w:val="both"/>
        <w:rPr>
          <w:rFonts w:ascii="Times New Roman" w:hAnsi="Times New Roman" w:cs="Times New Roman"/>
        </w:rPr>
      </w:pPr>
      <w:r w:rsidRPr="00254A07">
        <w:rPr>
          <w:rFonts w:ascii="Times New Roman" w:hAnsi="Times New Roman" w:cs="Times New Roman"/>
        </w:rPr>
        <w:t>Biblioteka Wyższej Szkoły Pedagogicznej w Łodzi od roku akademickiego 2008/2009 funkcjonuje w budynku dydaktycznym, zajmuje 3 pomieszczenia, specjalnie przystosowane do potrzeb książnicy. Biblioteka jest w pełni skomputeryzowana. W planie są dalsze udoskonalenia biblioteki i jej umiejscowienie w bardziej sprzyjających warunkach lokalowych. W czytelni multimedialnej znajdują się miejsca przeznaczone do samodzielnej pracy oraz dziewięć stanowisk komputerowych, umożliwiających wyszukiwanie informacji w katalogach czy w ogóle korzystanie z Internetu.</w:t>
      </w:r>
    </w:p>
    <w:p w:rsidR="00791294" w:rsidRPr="00254A07" w:rsidRDefault="00791294" w:rsidP="00254A07">
      <w:pPr>
        <w:spacing w:after="0"/>
        <w:ind w:firstLine="360"/>
        <w:jc w:val="both"/>
        <w:rPr>
          <w:rFonts w:ascii="Times New Roman" w:hAnsi="Times New Roman" w:cs="Times New Roman"/>
        </w:rPr>
      </w:pPr>
      <w:r w:rsidRPr="00254A07">
        <w:rPr>
          <w:rFonts w:ascii="Times New Roman" w:hAnsi="Times New Roman" w:cs="Times New Roman"/>
        </w:rPr>
        <w:t xml:space="preserve">Użytkownikami Biblioteki WSP są głównie studenci i pracownicy Wyższej Szkoły Pedagogicznej w Łodzi, ale z jej zasobów mogą korzystać również osoby niezwiązane z Uczelnią (na zasadach określonych w </w:t>
      </w:r>
      <w:r w:rsidRPr="00254A07">
        <w:rPr>
          <w:rFonts w:ascii="Times New Roman" w:hAnsi="Times New Roman" w:cs="Times New Roman"/>
          <w:i/>
        </w:rPr>
        <w:t>Regulaminie Biblioteki WSP</w:t>
      </w:r>
      <w:r w:rsidRPr="00254A07">
        <w:rPr>
          <w:rFonts w:ascii="Times New Roman" w:hAnsi="Times New Roman" w:cs="Times New Roman"/>
        </w:rPr>
        <w:t>). Studenci WSP mogą korzystać także ze zbiorów Pedagogicznej Biblioteki Wojewódzkiej w Łodzi, na mocy umowy podpisanej między obiema instytucjami.</w:t>
      </w:r>
    </w:p>
    <w:p w:rsidR="00791294" w:rsidRPr="00254A07" w:rsidRDefault="00791294" w:rsidP="00254A07">
      <w:pPr>
        <w:spacing w:after="0"/>
        <w:ind w:firstLine="360"/>
        <w:jc w:val="both"/>
        <w:rPr>
          <w:rFonts w:ascii="Times New Roman" w:hAnsi="Times New Roman" w:cs="Times New Roman"/>
        </w:rPr>
      </w:pPr>
      <w:r w:rsidRPr="00254A07">
        <w:rPr>
          <w:rFonts w:ascii="Times New Roman" w:hAnsi="Times New Roman" w:cs="Times New Roman"/>
        </w:rPr>
        <w:t>Z myślą o osobach niedowidzących, zakupiono do Biblioteki WSP urządzenie powiększające tekst oraz nawiązano współpracę z Biblioteką Centralną Polskiego Związku Niewidomych, polegającą na otwarciu Punktu Bibliotecznego, wypożyczającego książki mówione. Wszyscy niepełnosprawni studenci WSP mogą skorzystać z bezpłatnych usług reprograficznych.</w:t>
      </w:r>
    </w:p>
    <w:p w:rsidR="00791294" w:rsidRPr="00254A07" w:rsidRDefault="00791294" w:rsidP="00254A07">
      <w:pPr>
        <w:spacing w:after="0"/>
        <w:ind w:firstLine="360"/>
        <w:jc w:val="both"/>
        <w:rPr>
          <w:rFonts w:ascii="Times New Roman" w:hAnsi="Times New Roman" w:cs="Times New Roman"/>
        </w:rPr>
      </w:pPr>
      <w:r w:rsidRPr="00254A07">
        <w:rPr>
          <w:rFonts w:ascii="Times New Roman" w:hAnsi="Times New Roman" w:cs="Times New Roman"/>
        </w:rPr>
        <w:t>Pod koniec roku akademickiego 2011/2012 księgozbiór Biblioteki WSP liczył 6587 woluminów. Jest on na bieżąco aktualizowany, dzięki regularnym zakupom, pozyskiwaniu wartościowych publikacji na zasadzie darowizny oraz na drodze wymiany międzybibliotecznej. Trzon zbiorów stanowią publikacje ściśle związane z pedagogiką, z uwagi na fakt, że od początku istnienia Uczelni była ona głównym kierunkiem kształcenia.</w:t>
      </w:r>
    </w:p>
    <w:p w:rsidR="00791294" w:rsidRPr="00254A07" w:rsidRDefault="00791294" w:rsidP="00254A07">
      <w:pPr>
        <w:spacing w:after="0"/>
        <w:ind w:firstLine="360"/>
        <w:jc w:val="both"/>
        <w:rPr>
          <w:rFonts w:ascii="Times New Roman" w:hAnsi="Times New Roman" w:cs="Times New Roman"/>
        </w:rPr>
      </w:pPr>
      <w:r w:rsidRPr="00254A07">
        <w:rPr>
          <w:rFonts w:ascii="Times New Roman" w:hAnsi="Times New Roman" w:cs="Times New Roman"/>
        </w:rPr>
        <w:t xml:space="preserve">Mając na względzie konieczność zapewnienia studentom i kadrze naukowej/dydaktycznej dostępu do aktualnych informacji, biblioteka gromadzi również wydawnictwa ciągłe. W swojej ofercie </w:t>
      </w:r>
      <w:r w:rsidRPr="00254A07">
        <w:rPr>
          <w:rFonts w:ascii="Times New Roman" w:hAnsi="Times New Roman" w:cs="Times New Roman"/>
        </w:rPr>
        <w:lastRenderedPageBreak/>
        <w:t>biblioteka posiada niemal 90 tytułów czasopism, w tym numery bieżące i archiwalne. Aby zwiększyć wykorzystanie periodyków i ułatwić Użytkownikom dotarcie do wartościowych tekstów, w katalogu on-</w:t>
      </w:r>
      <w:proofErr w:type="spellStart"/>
      <w:r w:rsidRPr="00254A07">
        <w:rPr>
          <w:rFonts w:ascii="Times New Roman" w:hAnsi="Times New Roman" w:cs="Times New Roman"/>
        </w:rPr>
        <w:t>line</w:t>
      </w:r>
      <w:proofErr w:type="spellEnd"/>
      <w:r w:rsidRPr="00254A07">
        <w:rPr>
          <w:rFonts w:ascii="Times New Roman" w:hAnsi="Times New Roman" w:cs="Times New Roman"/>
        </w:rPr>
        <w:t xml:space="preserve"> zamieszczane są opisy bibliograficzne wybranych artykułów z czasopism naukowych. Do końca roku akademickiego 2011/2012 wprowadzono ich ponad 2400.</w:t>
      </w:r>
    </w:p>
    <w:p w:rsidR="00791294" w:rsidRPr="00254A07" w:rsidRDefault="00791294" w:rsidP="00254A07">
      <w:pPr>
        <w:spacing w:after="0"/>
        <w:ind w:firstLine="360"/>
        <w:jc w:val="both"/>
        <w:rPr>
          <w:rFonts w:ascii="Times New Roman" w:hAnsi="Times New Roman" w:cs="Times New Roman"/>
        </w:rPr>
      </w:pPr>
      <w:r w:rsidRPr="00254A07">
        <w:rPr>
          <w:rFonts w:ascii="Times New Roman" w:hAnsi="Times New Roman" w:cs="Times New Roman"/>
        </w:rPr>
        <w:t>Uzupełnieniem prenumeraty w tradycyjnej formie jest promowanie czasopism, udostępnianych w trybie Open Access. Jedna z witryn serwisu biblioteki jest poświęcona tego typu publikacjom. Widoczna jest praca pracowników biblioteki, którzy przeszukali zasoby internetowe pod kątem czasopism, odpowiadających profilowi Uczelni, w wyniku czego stworzono tematyczne zestawienia periodyków w formie on-</w:t>
      </w:r>
      <w:proofErr w:type="spellStart"/>
      <w:r w:rsidRPr="00254A07">
        <w:rPr>
          <w:rFonts w:ascii="Times New Roman" w:hAnsi="Times New Roman" w:cs="Times New Roman"/>
        </w:rPr>
        <w:t>line</w:t>
      </w:r>
      <w:proofErr w:type="spellEnd"/>
      <w:r w:rsidRPr="00254A07">
        <w:rPr>
          <w:rFonts w:ascii="Times New Roman" w:hAnsi="Times New Roman" w:cs="Times New Roman"/>
        </w:rPr>
        <w:t xml:space="preserve"> (pedagogika, psychologia, socjologia, sport, uzależnienia). Polecanych jest w nich 20 tytułów punktowanych przez </w:t>
      </w:r>
      <w:proofErr w:type="spellStart"/>
      <w:r w:rsidRPr="00254A07">
        <w:rPr>
          <w:rFonts w:ascii="Times New Roman" w:hAnsi="Times New Roman" w:cs="Times New Roman"/>
        </w:rPr>
        <w:t>MNiSW</w:t>
      </w:r>
      <w:proofErr w:type="spellEnd"/>
      <w:r w:rsidRPr="00254A07">
        <w:rPr>
          <w:rFonts w:ascii="Times New Roman" w:hAnsi="Times New Roman" w:cs="Times New Roman"/>
        </w:rPr>
        <w:t xml:space="preserve">, oferujących dostęp do tekstów w Sieci oraz ponad 40 tytułów o charakterze naukowym, dydaktycznym, popularno-naukowym niepunktowanych przez </w:t>
      </w:r>
      <w:proofErr w:type="spellStart"/>
      <w:r w:rsidRPr="00254A07">
        <w:rPr>
          <w:rFonts w:ascii="Times New Roman" w:hAnsi="Times New Roman" w:cs="Times New Roman"/>
        </w:rPr>
        <w:t>MNiSW</w:t>
      </w:r>
      <w:proofErr w:type="spellEnd"/>
      <w:r w:rsidRPr="00254A07">
        <w:rPr>
          <w:rFonts w:ascii="Times New Roman" w:hAnsi="Times New Roman" w:cs="Times New Roman"/>
        </w:rPr>
        <w:t>.</w:t>
      </w:r>
    </w:p>
    <w:p w:rsidR="00791294" w:rsidRPr="00254A07" w:rsidRDefault="00791294" w:rsidP="00254A07">
      <w:pPr>
        <w:spacing w:after="0"/>
        <w:ind w:firstLine="360"/>
        <w:jc w:val="both"/>
        <w:rPr>
          <w:rFonts w:ascii="Times New Roman" w:hAnsi="Times New Roman" w:cs="Times New Roman"/>
        </w:rPr>
      </w:pPr>
      <w:r w:rsidRPr="00254A07">
        <w:rPr>
          <w:rFonts w:ascii="Times New Roman" w:hAnsi="Times New Roman" w:cs="Times New Roman"/>
        </w:rPr>
        <w:t>Poza tym</w:t>
      </w:r>
      <w:r w:rsidR="005D6ED7" w:rsidRPr="00254A07">
        <w:rPr>
          <w:rFonts w:ascii="Times New Roman" w:hAnsi="Times New Roman" w:cs="Times New Roman"/>
        </w:rPr>
        <w:t>,</w:t>
      </w:r>
      <w:r w:rsidRPr="00254A07">
        <w:rPr>
          <w:rFonts w:ascii="Times New Roman" w:hAnsi="Times New Roman" w:cs="Times New Roman"/>
        </w:rPr>
        <w:t xml:space="preserve"> dostęp do czasopism elektronicznych i innej literatury naukowej oferowany jest także w zasobach baz elektronicznych. Biblioteka oferuje dostęp do zasobów: E-publikacji Nauki Polskiej, platformy ibuk.pl, baz EBSCO, </w:t>
      </w:r>
      <w:proofErr w:type="spellStart"/>
      <w:r w:rsidRPr="00254A07">
        <w:rPr>
          <w:rFonts w:ascii="Times New Roman" w:hAnsi="Times New Roman" w:cs="Times New Roman"/>
        </w:rPr>
        <w:t>Elsevier</w:t>
      </w:r>
      <w:proofErr w:type="spellEnd"/>
      <w:r w:rsidRPr="00254A07">
        <w:rPr>
          <w:rFonts w:ascii="Times New Roman" w:hAnsi="Times New Roman" w:cs="Times New Roman"/>
        </w:rPr>
        <w:t xml:space="preserve">, </w:t>
      </w:r>
      <w:proofErr w:type="spellStart"/>
      <w:r w:rsidRPr="00254A07">
        <w:rPr>
          <w:rFonts w:ascii="Times New Roman" w:hAnsi="Times New Roman" w:cs="Times New Roman"/>
        </w:rPr>
        <w:t>Scopus</w:t>
      </w:r>
      <w:proofErr w:type="spellEnd"/>
      <w:r w:rsidRPr="00254A07">
        <w:rPr>
          <w:rFonts w:ascii="Times New Roman" w:hAnsi="Times New Roman" w:cs="Times New Roman"/>
        </w:rPr>
        <w:t xml:space="preserve">, </w:t>
      </w:r>
      <w:proofErr w:type="spellStart"/>
      <w:r w:rsidRPr="00254A07">
        <w:rPr>
          <w:rFonts w:ascii="Times New Roman" w:hAnsi="Times New Roman" w:cs="Times New Roman"/>
        </w:rPr>
        <w:t>SpringerLink</w:t>
      </w:r>
      <w:proofErr w:type="spellEnd"/>
      <w:r w:rsidRPr="00254A07">
        <w:rPr>
          <w:rFonts w:ascii="Times New Roman" w:hAnsi="Times New Roman" w:cs="Times New Roman"/>
        </w:rPr>
        <w:t xml:space="preserve">, Web of Knowledge, </w:t>
      </w:r>
      <w:proofErr w:type="spellStart"/>
      <w:r w:rsidRPr="00254A07">
        <w:rPr>
          <w:rFonts w:ascii="Times New Roman" w:hAnsi="Times New Roman" w:cs="Times New Roman"/>
        </w:rPr>
        <w:t>Wiley</w:t>
      </w:r>
      <w:proofErr w:type="spellEnd"/>
      <w:r w:rsidRPr="00254A07">
        <w:rPr>
          <w:rFonts w:ascii="Times New Roman" w:hAnsi="Times New Roman" w:cs="Times New Roman"/>
        </w:rPr>
        <w:t xml:space="preserve"> Online Library. Oprócz udostępniania zasobów za pośrednictwem serwisu internetowego biblioteki, prowadzone są także szkolenia on-</w:t>
      </w:r>
      <w:proofErr w:type="spellStart"/>
      <w:r w:rsidRPr="00254A07">
        <w:rPr>
          <w:rFonts w:ascii="Times New Roman" w:hAnsi="Times New Roman" w:cs="Times New Roman"/>
        </w:rPr>
        <w:t>line</w:t>
      </w:r>
      <w:proofErr w:type="spellEnd"/>
      <w:r w:rsidRPr="00254A07">
        <w:rPr>
          <w:rFonts w:ascii="Times New Roman" w:hAnsi="Times New Roman" w:cs="Times New Roman"/>
        </w:rPr>
        <w:t xml:space="preserve"> i w formie tradycyjnej, dotyczące korzystania z elektronicznych baz danych.</w:t>
      </w:r>
    </w:p>
    <w:p w:rsidR="00791294" w:rsidRPr="00254A07" w:rsidRDefault="00791294" w:rsidP="00254A07">
      <w:pPr>
        <w:spacing w:after="0"/>
        <w:ind w:firstLine="360"/>
        <w:jc w:val="both"/>
        <w:rPr>
          <w:rFonts w:ascii="Times New Roman" w:hAnsi="Times New Roman" w:cs="Times New Roman"/>
        </w:rPr>
      </w:pPr>
      <w:r w:rsidRPr="00254A07">
        <w:rPr>
          <w:rFonts w:ascii="Times New Roman" w:hAnsi="Times New Roman" w:cs="Times New Roman"/>
        </w:rPr>
        <w:t>Na wysoką ocenę funkcjonowania biblioteki WSP wpływa również i to, że świadczy ona usługi informacyjne, polegające m.in. na: opracowywaniu tematycznych zestawień literatury, odpowiadających potrzebom środowiska, przygotowywaniu wykazów źródeł elektronicznych, przeznaczonych dla pedagogów, tworzeniu instrukcji i wskazówek dla użytkowników, dotyczących działalności bibliotek, informowaniu o interesujących wydarzeniach kulturalnych, oświatowych, odbywających się głównie na terenie województwa łódzkiego, a także o konkursach, szkoleniach skierowanych do studentów i osób zainteresowanych problematyką społeczną i edukacyjną, przygotowywaniu wykazów dni, w których obchodzone są święta, związane tematycznie z programami kształcenia w Wyższej Szkole Pedagogicznej w Łodzi, udzielaniu odpowiedzi na kwerendy Użytkowników, tworzeniu Centralnej Bazy Publikacji (źródło informacji o publikacjach polskich i zagranicznych afiliowanych przy Wyższej Szkole Pedagogicznej w Łodzi) – od roku akademickiego 2011/2012. Biblioteka Uczelni jest także organizatorem imprez i konkursów, związanych z programem kształcenia w WSP. Jest to wyjątkowo interesująca i rzadko do dzisiaj spotykana koncepcja pracy Biblioteki Uczelnianej.</w:t>
      </w:r>
    </w:p>
    <w:p w:rsidR="00791294" w:rsidRPr="00254A07" w:rsidRDefault="00791294" w:rsidP="00254A07">
      <w:pPr>
        <w:spacing w:after="0"/>
        <w:ind w:firstLine="360"/>
        <w:jc w:val="both"/>
        <w:rPr>
          <w:rFonts w:ascii="Times New Roman" w:hAnsi="Times New Roman" w:cs="Times New Roman"/>
        </w:rPr>
      </w:pPr>
      <w:r w:rsidRPr="00254A07">
        <w:rPr>
          <w:rFonts w:ascii="Times New Roman" w:hAnsi="Times New Roman" w:cs="Times New Roman"/>
        </w:rPr>
        <w:t>Bibliotekarze</w:t>
      </w:r>
      <w:r w:rsidR="000A7649" w:rsidRPr="00254A07">
        <w:rPr>
          <w:rFonts w:ascii="Times New Roman" w:hAnsi="Times New Roman" w:cs="Times New Roman"/>
        </w:rPr>
        <w:t xml:space="preserve"> stanowiący młody,</w:t>
      </w:r>
      <w:r w:rsidRPr="00254A07">
        <w:rPr>
          <w:rFonts w:ascii="Times New Roman" w:hAnsi="Times New Roman" w:cs="Times New Roman"/>
        </w:rPr>
        <w:t xml:space="preserve"> dynamiczny zespół, dokładają starań</w:t>
      </w:r>
      <w:r w:rsidR="005D6ED7" w:rsidRPr="00254A07">
        <w:rPr>
          <w:rFonts w:ascii="Times New Roman" w:hAnsi="Times New Roman" w:cs="Times New Roman"/>
        </w:rPr>
        <w:t>, by rozwijać się naukowo i zawod</w:t>
      </w:r>
      <w:r w:rsidRPr="00254A07">
        <w:rPr>
          <w:rFonts w:ascii="Times New Roman" w:hAnsi="Times New Roman" w:cs="Times New Roman"/>
        </w:rPr>
        <w:t>owo w swojej dziedzinie. Biorą udział w konferencjach, warsztatach, szkoleniach itp., a także są autorami publikacji z zakresu bibliotekoznawstwa. W roku akademickim 2011/2012 Biblioteka WSP była organizatorem ogólnopolskiej konferencji naukowej pt. „Kreatywność i innowacje w bibliotece naukowej”.</w:t>
      </w:r>
    </w:p>
    <w:p w:rsidR="00791294" w:rsidRPr="00254A07" w:rsidRDefault="00791294" w:rsidP="00254A07">
      <w:pPr>
        <w:spacing w:after="0"/>
        <w:ind w:firstLine="360"/>
        <w:jc w:val="both"/>
        <w:rPr>
          <w:rFonts w:ascii="Times New Roman" w:hAnsi="Times New Roman" w:cs="Times New Roman"/>
        </w:rPr>
      </w:pPr>
      <w:r w:rsidRPr="00254A07">
        <w:rPr>
          <w:rFonts w:ascii="Times New Roman" w:hAnsi="Times New Roman" w:cs="Times New Roman"/>
        </w:rPr>
        <w:t>Prowadzone corocznie</w:t>
      </w:r>
      <w:r w:rsidR="005D6ED7" w:rsidRPr="00254A07">
        <w:rPr>
          <w:rFonts w:ascii="Times New Roman" w:hAnsi="Times New Roman" w:cs="Times New Roman"/>
        </w:rPr>
        <w:t xml:space="preserve"> badania opinii Użytkowników wsk</w:t>
      </w:r>
      <w:r w:rsidRPr="00254A07">
        <w:rPr>
          <w:rFonts w:ascii="Times New Roman" w:hAnsi="Times New Roman" w:cs="Times New Roman"/>
        </w:rPr>
        <w:t>azują, że większość z nich jest zadowolona z oferowanych zbiorów i usług, czasu i form udostępniania zasobów.</w:t>
      </w:r>
      <w:r w:rsidR="005D6ED7" w:rsidRPr="00254A07">
        <w:rPr>
          <w:rFonts w:ascii="Times New Roman" w:hAnsi="Times New Roman" w:cs="Times New Roman"/>
        </w:rPr>
        <w:t xml:space="preserve"> Pojawiają się sugestie dotyczące zwiększenia powierzchni</w:t>
      </w:r>
      <w:r w:rsidRPr="00254A07">
        <w:rPr>
          <w:rFonts w:ascii="Times New Roman" w:hAnsi="Times New Roman" w:cs="Times New Roman"/>
        </w:rPr>
        <w:t xml:space="preserve"> przeznac</w:t>
      </w:r>
      <w:r w:rsidR="005D6ED7" w:rsidRPr="00254A07">
        <w:rPr>
          <w:rFonts w:ascii="Times New Roman" w:hAnsi="Times New Roman" w:cs="Times New Roman"/>
        </w:rPr>
        <w:t>zonej na czytelnię i liczby</w:t>
      </w:r>
      <w:r w:rsidRPr="00254A07">
        <w:rPr>
          <w:rFonts w:ascii="Times New Roman" w:hAnsi="Times New Roman" w:cs="Times New Roman"/>
        </w:rPr>
        <w:t xml:space="preserve"> stanowisk komputerowych</w:t>
      </w:r>
      <w:r w:rsidR="005D6ED7" w:rsidRPr="00254A07">
        <w:rPr>
          <w:rFonts w:ascii="Times New Roman" w:hAnsi="Times New Roman" w:cs="Times New Roman"/>
        </w:rPr>
        <w:t>. Sugerowane zmiany mają być realizowane w najbliższej przyszłości.</w:t>
      </w:r>
      <w:r w:rsidRPr="00254A07">
        <w:rPr>
          <w:rFonts w:ascii="Times New Roman" w:hAnsi="Times New Roman" w:cs="Times New Roman"/>
        </w:rPr>
        <w:t xml:space="preserve"> </w:t>
      </w:r>
    </w:p>
    <w:p w:rsidR="00791294" w:rsidRPr="00254A07" w:rsidRDefault="00791294" w:rsidP="00254A07">
      <w:pPr>
        <w:spacing w:after="0"/>
        <w:jc w:val="both"/>
        <w:rPr>
          <w:rFonts w:ascii="Times New Roman" w:hAnsi="Times New Roman" w:cs="Times New Roman"/>
          <w:b/>
          <w:i/>
        </w:rPr>
      </w:pPr>
      <w:r w:rsidRPr="00254A07">
        <w:rPr>
          <w:rFonts w:ascii="Times New Roman" w:hAnsi="Times New Roman" w:cs="Times New Roman"/>
          <w:i/>
        </w:rPr>
        <w:t xml:space="preserve">- </w:t>
      </w:r>
      <w:r w:rsidRPr="00254A07">
        <w:rPr>
          <w:rFonts w:ascii="Times New Roman" w:hAnsi="Times New Roman" w:cs="Times New Roman"/>
          <w:b/>
          <w:i/>
        </w:rPr>
        <w:t>ocena poprawności doboru instytucji, w których prowadzone są zajęcia praktyczne lub praktyki zawodowe do celów kształcenia i założonych efektów kształcenia;</w:t>
      </w:r>
    </w:p>
    <w:p w:rsidR="00791294" w:rsidRPr="00254A07" w:rsidRDefault="00791294" w:rsidP="00254A07">
      <w:pPr>
        <w:spacing w:after="0"/>
        <w:jc w:val="both"/>
        <w:rPr>
          <w:rFonts w:ascii="Times New Roman" w:hAnsi="Times New Roman" w:cs="Times New Roman"/>
        </w:rPr>
      </w:pPr>
    </w:p>
    <w:p w:rsidR="00791294" w:rsidRPr="00254A07" w:rsidRDefault="00791294" w:rsidP="00254A07">
      <w:pPr>
        <w:spacing w:after="0"/>
        <w:ind w:firstLine="360"/>
        <w:jc w:val="both"/>
        <w:rPr>
          <w:rStyle w:val="Pogrubienie"/>
          <w:rFonts w:ascii="Times New Roman" w:hAnsi="Times New Roman"/>
          <w:b w:val="0"/>
          <w:bCs w:val="0"/>
          <w:caps/>
        </w:rPr>
      </w:pPr>
      <w:r w:rsidRPr="00254A07">
        <w:rPr>
          <w:rFonts w:ascii="Times New Roman" w:hAnsi="Times New Roman" w:cs="Times New Roman"/>
        </w:rPr>
        <w:t>Zgodnie z planem studiów obowiązującym w Wyższej Szkoły Pedagogicznej, studenci stacjonarnych i niestacjonarnych studi</w:t>
      </w:r>
      <w:r w:rsidR="00126DF3" w:rsidRPr="00254A07">
        <w:rPr>
          <w:rFonts w:ascii="Times New Roman" w:hAnsi="Times New Roman" w:cs="Times New Roman"/>
        </w:rPr>
        <w:t>ów pierwszego stopnia kierunku p</w:t>
      </w:r>
      <w:r w:rsidRPr="00254A07">
        <w:rPr>
          <w:rFonts w:ascii="Times New Roman" w:hAnsi="Times New Roman" w:cs="Times New Roman"/>
        </w:rPr>
        <w:t>edagogika</w:t>
      </w:r>
      <w:r w:rsidR="00126DF3" w:rsidRPr="00254A07">
        <w:rPr>
          <w:rFonts w:ascii="Times New Roman" w:hAnsi="Times New Roman" w:cs="Times New Roman"/>
        </w:rPr>
        <w:t>,</w:t>
      </w:r>
      <w:r w:rsidRPr="00254A07">
        <w:rPr>
          <w:rFonts w:ascii="Times New Roman" w:hAnsi="Times New Roman" w:cs="Times New Roman"/>
        </w:rPr>
        <w:t xml:space="preserve"> są zobowiązani do odbycia praktyk studenckich. Praktyki te stanowią nieodłączną część procesu dydaktycznego i podlegają obowiązkowemu zaliczeniu</w:t>
      </w:r>
      <w:r w:rsidRPr="00254A07">
        <w:rPr>
          <w:rFonts w:ascii="Times New Roman" w:hAnsi="Times New Roman" w:cs="Times New Roman"/>
          <w:u w:val="single"/>
        </w:rPr>
        <w:t>.</w:t>
      </w:r>
      <w:r w:rsidRPr="00254A07">
        <w:rPr>
          <w:rFonts w:ascii="Times New Roman" w:hAnsi="Times New Roman" w:cs="Times New Roman"/>
        </w:rPr>
        <w:t xml:space="preserve"> Praktyki na kierunku </w:t>
      </w:r>
      <w:r w:rsidRPr="00254A07">
        <w:rPr>
          <w:rFonts w:ascii="Times New Roman" w:hAnsi="Times New Roman" w:cs="Times New Roman"/>
          <w:i/>
        </w:rPr>
        <w:t>Pedagogika</w:t>
      </w:r>
      <w:r w:rsidRPr="00254A07">
        <w:rPr>
          <w:rFonts w:ascii="Times New Roman" w:hAnsi="Times New Roman" w:cs="Times New Roman"/>
        </w:rPr>
        <w:t xml:space="preserve"> – specjalność „Edukacja </w:t>
      </w:r>
      <w:r w:rsidRPr="00254A07">
        <w:rPr>
          <w:rFonts w:ascii="Times New Roman" w:hAnsi="Times New Roman" w:cs="Times New Roman"/>
        </w:rPr>
        <w:lastRenderedPageBreak/>
        <w:t xml:space="preserve">przedszkolna i wczesnoszkolna”, ze względu na obowiązujące standardy kształcenia w zawodzie nauczyciela prowadzone są według </w:t>
      </w:r>
      <w:r w:rsidRPr="00254A07">
        <w:rPr>
          <w:rFonts w:ascii="Times New Roman" w:hAnsi="Times New Roman" w:cs="Times New Roman"/>
          <w:i/>
        </w:rPr>
        <w:t>Rozporządzenia Ministra Nauki i Szkolnictwa Wyższego z dnia 17 stycznia 2012 r.</w:t>
      </w:r>
      <w:r w:rsidRPr="00254A07">
        <w:rPr>
          <w:rFonts w:ascii="Times New Roman" w:hAnsi="Times New Roman" w:cs="Times New Roman"/>
        </w:rPr>
        <w:t xml:space="preserve"> (odmiennie niż dla pozostałych specjalności). Szczegółowa dokumentacja zasad oraz przebiegu obu typów praktyk znajduje się w </w:t>
      </w:r>
      <w:r w:rsidRPr="00254A07">
        <w:rPr>
          <w:rFonts w:ascii="Times New Roman" w:hAnsi="Times New Roman" w:cs="Times New Roman"/>
          <w:i/>
        </w:rPr>
        <w:t>Procedurze WSP PIV-02: Organizacja praktyk studenckic</w:t>
      </w:r>
      <w:r w:rsidRPr="00254A07">
        <w:rPr>
          <w:rFonts w:ascii="Times New Roman" w:hAnsi="Times New Roman" w:cs="Times New Roman"/>
        </w:rPr>
        <w:t>h wraz z załącznikami</w:t>
      </w:r>
      <w:r w:rsidR="000A7649" w:rsidRPr="00254A07">
        <w:rPr>
          <w:rFonts w:ascii="Times New Roman" w:hAnsi="Times New Roman" w:cs="Times New Roman"/>
        </w:rPr>
        <w:t>.</w:t>
      </w:r>
      <w:r w:rsidRPr="00254A07">
        <w:rPr>
          <w:rFonts w:ascii="Times New Roman" w:hAnsi="Times New Roman" w:cs="Times New Roman"/>
          <w:i/>
        </w:rPr>
        <w:t xml:space="preserve"> </w:t>
      </w:r>
    </w:p>
    <w:p w:rsidR="000A7649" w:rsidRPr="00254A07" w:rsidRDefault="0011348B"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Na  wysoką jakość kształcenia w zakresie realizacji praktyk pozytywnie przekłada się</w:t>
      </w:r>
      <w:r w:rsidR="00791294" w:rsidRPr="00254A07">
        <w:rPr>
          <w:rFonts w:ascii="Times New Roman" w:hAnsi="Times New Roman" w:cs="Times New Roman"/>
          <w:sz w:val="24"/>
          <w:szCs w:val="24"/>
        </w:rPr>
        <w:t xml:space="preserve"> współpraca z 26 placówka</w:t>
      </w:r>
      <w:r w:rsidRPr="00254A07">
        <w:rPr>
          <w:rFonts w:ascii="Times New Roman" w:hAnsi="Times New Roman" w:cs="Times New Roman"/>
          <w:sz w:val="24"/>
          <w:szCs w:val="24"/>
        </w:rPr>
        <w:t>mi</w:t>
      </w:r>
      <w:r w:rsidR="00791294" w:rsidRPr="00254A07">
        <w:rPr>
          <w:rFonts w:ascii="Times New Roman" w:hAnsi="Times New Roman" w:cs="Times New Roman"/>
          <w:sz w:val="24"/>
          <w:szCs w:val="24"/>
        </w:rPr>
        <w:t xml:space="preserve">, </w:t>
      </w:r>
      <w:r w:rsidRPr="00254A07">
        <w:rPr>
          <w:rFonts w:ascii="Times New Roman" w:hAnsi="Times New Roman" w:cs="Times New Roman"/>
          <w:sz w:val="24"/>
          <w:szCs w:val="24"/>
        </w:rPr>
        <w:t>właściwie dobranymi</w:t>
      </w:r>
      <w:r w:rsidR="00B62411" w:rsidRPr="00254A07">
        <w:rPr>
          <w:rFonts w:ascii="Times New Roman" w:hAnsi="Times New Roman" w:cs="Times New Roman"/>
          <w:sz w:val="24"/>
          <w:szCs w:val="24"/>
        </w:rPr>
        <w:t xml:space="preserve"> do realizowanego programu.</w:t>
      </w:r>
      <w:r w:rsidR="00791294" w:rsidRPr="00254A07">
        <w:rPr>
          <w:rFonts w:ascii="Times New Roman" w:hAnsi="Times New Roman" w:cs="Times New Roman"/>
          <w:sz w:val="24"/>
          <w:szCs w:val="24"/>
        </w:rPr>
        <w:t xml:space="preserve"> </w:t>
      </w:r>
      <w:r w:rsidR="000A7649" w:rsidRPr="00254A07">
        <w:rPr>
          <w:rFonts w:ascii="Times New Roman" w:hAnsi="Times New Roman" w:cs="Times New Roman"/>
          <w:sz w:val="24"/>
          <w:szCs w:val="24"/>
        </w:rPr>
        <w:t>Wśród placówek są przede wszystkim szkoły, przedszkola, placówki opiekuńczo – wychowawcze, placówki czasu wolnego i placówki rekreacyjne.</w:t>
      </w:r>
      <w:r w:rsidR="00940748" w:rsidRPr="00254A07">
        <w:rPr>
          <w:rFonts w:ascii="Times New Roman" w:hAnsi="Times New Roman" w:cs="Times New Roman"/>
          <w:sz w:val="24"/>
          <w:szCs w:val="24"/>
        </w:rPr>
        <w:t xml:space="preserve"> Student rozpoczynający praktykę albo samodzielnie dokonuje wyboru placówki albo korzysta z oferty Pełnomocnika Rektora ds. praktyk. Nadzór nad wyborem placówki praktyki sprawuje Pełnomocnik lub opiekun kierunkowy wyznaczony przez kierownika Katedry.</w:t>
      </w:r>
    </w:p>
    <w:p w:rsidR="000A7649" w:rsidRPr="00254A07" w:rsidRDefault="00940748" w:rsidP="00254A07">
      <w:pPr>
        <w:spacing w:after="0"/>
        <w:ind w:firstLine="360"/>
        <w:jc w:val="both"/>
        <w:rPr>
          <w:rFonts w:ascii="Times New Roman" w:hAnsi="Times New Roman" w:cs="Times New Roman"/>
        </w:rPr>
      </w:pPr>
      <w:r w:rsidRPr="00254A07">
        <w:rPr>
          <w:rFonts w:ascii="Times New Roman" w:hAnsi="Times New Roman" w:cs="Times New Roman"/>
        </w:rPr>
        <w:t>Analiza dokumentacji praktyk wskazuje, że studenci odbywają praktyki w instytucjach umożliwiających osiągnięcie założonych efektów kształcenia. Wskazuje to na właściwe działanie Pełnomocnika ds. praktyk.</w:t>
      </w:r>
    </w:p>
    <w:p w:rsidR="000A7649" w:rsidRPr="00254A07" w:rsidRDefault="000A7649" w:rsidP="00254A07">
      <w:pPr>
        <w:spacing w:after="0"/>
        <w:ind w:firstLine="360"/>
        <w:jc w:val="both"/>
        <w:rPr>
          <w:rFonts w:ascii="Times New Roman" w:hAnsi="Times New Roman" w:cs="Times New Roman"/>
          <w:b/>
          <w:i/>
          <w:sz w:val="20"/>
          <w:szCs w:val="20"/>
        </w:rPr>
      </w:pPr>
    </w:p>
    <w:p w:rsidR="00791294" w:rsidRPr="00254A07" w:rsidRDefault="00791294" w:rsidP="00254A07">
      <w:pPr>
        <w:spacing w:after="0"/>
        <w:jc w:val="both"/>
        <w:rPr>
          <w:rFonts w:ascii="Times New Roman" w:hAnsi="Times New Roman" w:cs="Times New Roman"/>
          <w:b/>
          <w:i/>
          <w:sz w:val="20"/>
          <w:szCs w:val="20"/>
        </w:rPr>
      </w:pPr>
      <w:r w:rsidRPr="00254A07">
        <w:rPr>
          <w:rFonts w:ascii="Times New Roman" w:hAnsi="Times New Roman" w:cs="Times New Roman"/>
          <w:b/>
          <w:i/>
          <w:sz w:val="20"/>
          <w:szCs w:val="20"/>
        </w:rPr>
        <w:t xml:space="preserve">- ocena spójności planowanego rozwoju ocenianego kierunku z rozwojem infrastruktury, </w:t>
      </w:r>
      <w:r w:rsidRPr="00254A07">
        <w:rPr>
          <w:rFonts w:ascii="Times New Roman" w:hAnsi="Times New Roman" w:cs="Times New Roman"/>
          <w:b/>
          <w:i/>
          <w:sz w:val="20"/>
          <w:szCs w:val="20"/>
        </w:rPr>
        <w:br/>
        <w:t xml:space="preserve">w której prowadzone jest kształcenie na tym kierunku. Ocena polityki finansowej uczelni </w:t>
      </w:r>
      <w:r w:rsidRPr="00254A07">
        <w:rPr>
          <w:rFonts w:ascii="Times New Roman" w:hAnsi="Times New Roman" w:cs="Times New Roman"/>
          <w:b/>
          <w:i/>
          <w:sz w:val="20"/>
          <w:szCs w:val="20"/>
        </w:rPr>
        <w:br/>
        <w:t xml:space="preserve">i jednostki w tym zakresie (planowane nakłady na utrzymanie i doskonalenie infrastruktury); </w:t>
      </w:r>
    </w:p>
    <w:p w:rsidR="00791294" w:rsidRPr="00254A07" w:rsidRDefault="00791294" w:rsidP="00254A07">
      <w:pPr>
        <w:spacing w:after="0"/>
        <w:jc w:val="both"/>
        <w:rPr>
          <w:rFonts w:ascii="Times New Roman" w:hAnsi="Times New Roman" w:cs="Times New Roman"/>
          <w:b/>
          <w:i/>
          <w:sz w:val="20"/>
          <w:szCs w:val="20"/>
        </w:rPr>
      </w:pPr>
    </w:p>
    <w:p w:rsidR="00E02A74" w:rsidRPr="00254A07" w:rsidRDefault="00E02A74" w:rsidP="00254A07">
      <w:pPr>
        <w:spacing w:after="0"/>
        <w:ind w:firstLine="284"/>
        <w:jc w:val="both"/>
        <w:rPr>
          <w:rFonts w:ascii="Times New Roman" w:hAnsi="Times New Roman" w:cs="Times New Roman"/>
        </w:rPr>
      </w:pPr>
    </w:p>
    <w:p w:rsidR="00791294" w:rsidRPr="00254A07" w:rsidRDefault="00024F56" w:rsidP="00254A07">
      <w:pPr>
        <w:spacing w:after="0"/>
        <w:ind w:firstLine="284"/>
        <w:jc w:val="both"/>
        <w:rPr>
          <w:rFonts w:ascii="Times New Roman" w:hAnsi="Times New Roman" w:cs="Times New Roman"/>
        </w:rPr>
      </w:pPr>
      <w:r w:rsidRPr="00254A07">
        <w:rPr>
          <w:rFonts w:ascii="Times New Roman" w:hAnsi="Times New Roman" w:cs="Times New Roman"/>
        </w:rPr>
        <w:t>Uczelni</w:t>
      </w:r>
      <w:r w:rsidR="00E02A74" w:rsidRPr="00254A07">
        <w:rPr>
          <w:rFonts w:ascii="Times New Roman" w:hAnsi="Times New Roman" w:cs="Times New Roman"/>
        </w:rPr>
        <w:t xml:space="preserve">a dysponuje </w:t>
      </w:r>
      <w:r w:rsidRPr="00254A07">
        <w:rPr>
          <w:rFonts w:ascii="Times New Roman" w:hAnsi="Times New Roman" w:cs="Times New Roman"/>
        </w:rPr>
        <w:t xml:space="preserve">bardzo dobrą bazę lokalową, która w znaczący sposób powiększona została poprzez </w:t>
      </w:r>
      <w:r w:rsidR="00E02A74" w:rsidRPr="00254A07">
        <w:rPr>
          <w:rFonts w:ascii="Times New Roman" w:hAnsi="Times New Roman" w:cs="Times New Roman"/>
        </w:rPr>
        <w:t xml:space="preserve"> nabycie</w:t>
      </w:r>
      <w:r w:rsidRPr="00254A07">
        <w:rPr>
          <w:rFonts w:ascii="Times New Roman" w:hAnsi="Times New Roman" w:cs="Times New Roman"/>
        </w:rPr>
        <w:t xml:space="preserve"> w 2010r. budynku przy ul. Piotrkowskiej. </w:t>
      </w:r>
      <w:r w:rsidR="00E02A74" w:rsidRPr="00254A07">
        <w:rPr>
          <w:rFonts w:ascii="Times New Roman" w:hAnsi="Times New Roman" w:cs="Times New Roman"/>
        </w:rPr>
        <w:t>N</w:t>
      </w:r>
      <w:r w:rsidRPr="00254A07">
        <w:rPr>
          <w:rFonts w:ascii="Times New Roman" w:hAnsi="Times New Roman" w:cs="Times New Roman"/>
        </w:rPr>
        <w:t xml:space="preserve">a dzień dzisiejszy nie planuje kolejnych </w:t>
      </w:r>
      <w:r w:rsidR="00E02A74" w:rsidRPr="00254A07">
        <w:rPr>
          <w:rFonts w:ascii="Times New Roman" w:hAnsi="Times New Roman" w:cs="Times New Roman"/>
        </w:rPr>
        <w:t>inwestycji</w:t>
      </w:r>
      <w:r w:rsidRPr="00254A07">
        <w:rPr>
          <w:rFonts w:ascii="Times New Roman" w:hAnsi="Times New Roman" w:cs="Times New Roman"/>
        </w:rPr>
        <w:t>, ponieważ posiadana baza</w:t>
      </w:r>
      <w:r w:rsidR="00E02A74" w:rsidRPr="00254A07">
        <w:rPr>
          <w:rFonts w:ascii="Times New Roman" w:hAnsi="Times New Roman" w:cs="Times New Roman"/>
        </w:rPr>
        <w:t xml:space="preserve"> i jej wyposażenie</w:t>
      </w:r>
      <w:r w:rsidRPr="00254A07">
        <w:rPr>
          <w:rFonts w:ascii="Times New Roman" w:hAnsi="Times New Roman" w:cs="Times New Roman"/>
        </w:rPr>
        <w:t xml:space="preserve"> stwarza</w:t>
      </w:r>
      <w:r w:rsidR="00E02A74" w:rsidRPr="00254A07">
        <w:rPr>
          <w:rFonts w:ascii="Times New Roman" w:hAnsi="Times New Roman" w:cs="Times New Roman"/>
        </w:rPr>
        <w:t xml:space="preserve"> szerokie </w:t>
      </w:r>
      <w:r w:rsidRPr="00254A07">
        <w:rPr>
          <w:rFonts w:ascii="Times New Roman" w:hAnsi="Times New Roman" w:cs="Times New Roman"/>
        </w:rPr>
        <w:t xml:space="preserve"> możliwości  rozwoju</w:t>
      </w:r>
      <w:r w:rsidR="00E02A74" w:rsidRPr="00254A07">
        <w:rPr>
          <w:rFonts w:ascii="Times New Roman" w:hAnsi="Times New Roman" w:cs="Times New Roman"/>
        </w:rPr>
        <w:t>.</w:t>
      </w:r>
      <w:r w:rsidR="00082150" w:rsidRPr="00254A07">
        <w:rPr>
          <w:rFonts w:ascii="Times New Roman" w:hAnsi="Times New Roman" w:cs="Times New Roman"/>
        </w:rPr>
        <w:t xml:space="preserve"> WSP </w:t>
      </w:r>
      <w:r w:rsidR="00940748" w:rsidRPr="00254A07">
        <w:rPr>
          <w:rFonts w:ascii="Times New Roman" w:hAnsi="Times New Roman" w:cs="Times New Roman"/>
        </w:rPr>
        <w:t xml:space="preserve">zamierza uruchomić nowe kierunki </w:t>
      </w:r>
      <w:proofErr w:type="spellStart"/>
      <w:r w:rsidR="00940748" w:rsidRPr="00254A07">
        <w:rPr>
          <w:rFonts w:ascii="Times New Roman" w:hAnsi="Times New Roman" w:cs="Times New Roman"/>
        </w:rPr>
        <w:t>międzyobszarowe</w:t>
      </w:r>
      <w:proofErr w:type="spellEnd"/>
      <w:r w:rsidR="00940748" w:rsidRPr="00254A07">
        <w:rPr>
          <w:rFonts w:ascii="Times New Roman" w:hAnsi="Times New Roman" w:cs="Times New Roman"/>
        </w:rPr>
        <w:t>, nowe</w:t>
      </w:r>
      <w:r w:rsidR="00082150" w:rsidRPr="00254A07">
        <w:rPr>
          <w:rFonts w:ascii="Times New Roman" w:hAnsi="Times New Roman" w:cs="Times New Roman"/>
        </w:rPr>
        <w:t xml:space="preserve"> specjalności </w:t>
      </w:r>
      <w:r w:rsidR="00E02A74" w:rsidRPr="00254A07">
        <w:rPr>
          <w:rFonts w:ascii="Times New Roman" w:hAnsi="Times New Roman" w:cs="Times New Roman"/>
        </w:rPr>
        <w:t xml:space="preserve"> </w:t>
      </w:r>
      <w:r w:rsidR="00082150" w:rsidRPr="00254A07">
        <w:rPr>
          <w:rFonts w:ascii="Times New Roman" w:hAnsi="Times New Roman" w:cs="Times New Roman"/>
        </w:rPr>
        <w:t>na kierunk</w:t>
      </w:r>
      <w:r w:rsidR="00940748" w:rsidRPr="00254A07">
        <w:rPr>
          <w:rFonts w:ascii="Times New Roman" w:hAnsi="Times New Roman" w:cs="Times New Roman"/>
        </w:rPr>
        <w:t>u pedagogika, jak również nowe studia podyplomowe</w:t>
      </w:r>
      <w:r w:rsidR="00082150" w:rsidRPr="00254A07">
        <w:rPr>
          <w:rFonts w:ascii="Times New Roman" w:hAnsi="Times New Roman" w:cs="Times New Roman"/>
        </w:rPr>
        <w:t>. Plany te nie są jednak jeszcze sprecyzowane. Katedra Pedagogiki skupia uwagę na najważniejszym dla niej zadaniu, jakim jest uzyskanie uprawnień do nadawania stopnia doktora nauk społecznych w zakr</w:t>
      </w:r>
      <w:r w:rsidR="00940748" w:rsidRPr="00254A07">
        <w:rPr>
          <w:rFonts w:ascii="Times New Roman" w:hAnsi="Times New Roman" w:cs="Times New Roman"/>
        </w:rPr>
        <w:t>esie pedagogiki. Realizacja w/w</w:t>
      </w:r>
      <w:r w:rsidR="00082150" w:rsidRPr="00254A07">
        <w:rPr>
          <w:rFonts w:ascii="Times New Roman" w:hAnsi="Times New Roman" w:cs="Times New Roman"/>
        </w:rPr>
        <w:t xml:space="preserve"> planów nie ma związku z planami inwestycyjnymi.</w:t>
      </w:r>
    </w:p>
    <w:p w:rsidR="00E02A74" w:rsidRPr="00254A07" w:rsidRDefault="00082150" w:rsidP="00254A07">
      <w:pPr>
        <w:spacing w:after="0"/>
        <w:ind w:firstLine="284"/>
        <w:jc w:val="both"/>
        <w:rPr>
          <w:rFonts w:ascii="Times New Roman" w:hAnsi="Times New Roman" w:cs="Times New Roman"/>
        </w:rPr>
      </w:pPr>
      <w:r w:rsidRPr="00254A07">
        <w:rPr>
          <w:rFonts w:ascii="Times New Roman" w:hAnsi="Times New Roman" w:cs="Times New Roman"/>
        </w:rPr>
        <w:t>Finan</w:t>
      </w:r>
      <w:r w:rsidR="00AB4E9C" w:rsidRPr="00254A07">
        <w:rPr>
          <w:rFonts w:ascii="Times New Roman" w:hAnsi="Times New Roman" w:cs="Times New Roman"/>
        </w:rPr>
        <w:t>se  jakimi dysponuje Katedra Pedagogiki</w:t>
      </w:r>
      <w:r w:rsidRPr="00254A07">
        <w:rPr>
          <w:rFonts w:ascii="Times New Roman" w:hAnsi="Times New Roman" w:cs="Times New Roman"/>
        </w:rPr>
        <w:t xml:space="preserve"> przeznaczane są </w:t>
      </w:r>
      <w:r w:rsidR="00E02A74" w:rsidRPr="00254A07">
        <w:rPr>
          <w:rFonts w:ascii="Times New Roman" w:hAnsi="Times New Roman" w:cs="Times New Roman"/>
        </w:rPr>
        <w:t xml:space="preserve"> na realizację potrzeb związanych z zajęciami dydaktycznymi na wizytowanym  kierunku</w:t>
      </w:r>
      <w:r w:rsidRPr="00254A07">
        <w:rPr>
          <w:rFonts w:ascii="Times New Roman" w:hAnsi="Times New Roman" w:cs="Times New Roman"/>
        </w:rPr>
        <w:t xml:space="preserve">. Przeznaczane są one </w:t>
      </w:r>
      <w:r w:rsidR="00AB4E9C" w:rsidRPr="00254A07">
        <w:rPr>
          <w:rFonts w:ascii="Times New Roman" w:hAnsi="Times New Roman" w:cs="Times New Roman"/>
        </w:rPr>
        <w:t>także</w:t>
      </w:r>
      <w:r w:rsidRPr="00254A07">
        <w:rPr>
          <w:rFonts w:ascii="Times New Roman" w:hAnsi="Times New Roman" w:cs="Times New Roman"/>
        </w:rPr>
        <w:t xml:space="preserve"> na  prowadzone </w:t>
      </w:r>
      <w:r w:rsidR="00E02A74" w:rsidRPr="00254A07">
        <w:rPr>
          <w:rFonts w:ascii="Times New Roman" w:hAnsi="Times New Roman" w:cs="Times New Roman"/>
        </w:rPr>
        <w:t xml:space="preserve"> badania</w:t>
      </w:r>
      <w:r w:rsidRPr="00254A07">
        <w:rPr>
          <w:rFonts w:ascii="Times New Roman" w:hAnsi="Times New Roman" w:cs="Times New Roman"/>
        </w:rPr>
        <w:t xml:space="preserve"> nau</w:t>
      </w:r>
      <w:r w:rsidR="00AB4E9C" w:rsidRPr="00254A07">
        <w:rPr>
          <w:rFonts w:ascii="Times New Roman" w:hAnsi="Times New Roman" w:cs="Times New Roman"/>
        </w:rPr>
        <w:t>kowe i realizowane projekty, jak również</w:t>
      </w:r>
      <w:r w:rsidR="00E02A74" w:rsidRPr="00254A07">
        <w:rPr>
          <w:rFonts w:ascii="Times New Roman" w:hAnsi="Times New Roman" w:cs="Times New Roman"/>
        </w:rPr>
        <w:t xml:space="preserve"> </w:t>
      </w:r>
      <w:r w:rsidRPr="00254A07">
        <w:rPr>
          <w:rFonts w:ascii="Times New Roman" w:hAnsi="Times New Roman" w:cs="Times New Roman"/>
        </w:rPr>
        <w:t>na doposażanie</w:t>
      </w:r>
      <w:r w:rsidR="00E02A74" w:rsidRPr="00254A07">
        <w:rPr>
          <w:rFonts w:ascii="Times New Roman" w:hAnsi="Times New Roman" w:cs="Times New Roman"/>
        </w:rPr>
        <w:t xml:space="preserve">  </w:t>
      </w:r>
      <w:proofErr w:type="spellStart"/>
      <w:r w:rsidR="00E02A74" w:rsidRPr="00254A07">
        <w:rPr>
          <w:rFonts w:ascii="Times New Roman" w:hAnsi="Times New Roman" w:cs="Times New Roman"/>
        </w:rPr>
        <w:t>sal</w:t>
      </w:r>
      <w:proofErr w:type="spellEnd"/>
      <w:r w:rsidRPr="00254A07">
        <w:rPr>
          <w:rFonts w:ascii="Times New Roman" w:hAnsi="Times New Roman" w:cs="Times New Roman"/>
        </w:rPr>
        <w:t xml:space="preserve"> dydaktycznych,</w:t>
      </w:r>
      <w:r w:rsidR="00E02A74" w:rsidRPr="00254A07">
        <w:rPr>
          <w:rFonts w:ascii="Times New Roman" w:hAnsi="Times New Roman" w:cs="Times New Roman"/>
        </w:rPr>
        <w:t xml:space="preserve">  biblio</w:t>
      </w:r>
      <w:r w:rsidRPr="00254A07">
        <w:rPr>
          <w:rFonts w:ascii="Times New Roman" w:hAnsi="Times New Roman" w:cs="Times New Roman"/>
        </w:rPr>
        <w:t>teki uczelnianej,  rozszerzanie infrastruktur</w:t>
      </w:r>
      <w:r w:rsidR="0037518B" w:rsidRPr="00254A07">
        <w:rPr>
          <w:rFonts w:ascii="Times New Roman" w:hAnsi="Times New Roman" w:cs="Times New Roman"/>
        </w:rPr>
        <w:t>y komputerowej</w:t>
      </w:r>
      <w:r w:rsidR="00E02A74" w:rsidRPr="00254A07">
        <w:rPr>
          <w:rFonts w:ascii="Times New Roman" w:hAnsi="Times New Roman" w:cs="Times New Roman"/>
        </w:rPr>
        <w:t xml:space="preserve">. </w:t>
      </w:r>
    </w:p>
    <w:p w:rsidR="00AB4E9C" w:rsidRPr="00254A07" w:rsidRDefault="00AB4E9C" w:rsidP="00254A07">
      <w:pPr>
        <w:spacing w:after="0"/>
        <w:ind w:firstLine="284"/>
        <w:jc w:val="both"/>
        <w:rPr>
          <w:rFonts w:ascii="Times New Roman" w:hAnsi="Times New Roman" w:cs="Times New Roman"/>
        </w:rPr>
      </w:pPr>
      <w:r w:rsidRPr="00254A07">
        <w:rPr>
          <w:rFonts w:ascii="Times New Roman" w:hAnsi="Times New Roman" w:cs="Times New Roman"/>
        </w:rPr>
        <w:t>Polityka finansowa prowadzona przez Uczelnię zapewnia właściwą realizację procesu kształcenia .</w:t>
      </w:r>
    </w:p>
    <w:p w:rsidR="00E02A74" w:rsidRPr="00254A07" w:rsidRDefault="00E02A74" w:rsidP="00254A07">
      <w:pPr>
        <w:spacing w:after="0"/>
        <w:ind w:firstLine="284"/>
        <w:jc w:val="both"/>
        <w:rPr>
          <w:rFonts w:ascii="Times New Roman" w:hAnsi="Times New Roman" w:cs="Times New Roman"/>
        </w:rPr>
      </w:pPr>
    </w:p>
    <w:p w:rsidR="00E02A74" w:rsidRPr="00254A07" w:rsidRDefault="00E02A74" w:rsidP="00254A07">
      <w:pPr>
        <w:spacing w:after="0"/>
        <w:ind w:firstLine="284"/>
        <w:jc w:val="both"/>
        <w:rPr>
          <w:rFonts w:ascii="Times New Roman" w:hAnsi="Times New Roman" w:cs="Times New Roman"/>
        </w:rPr>
      </w:pPr>
    </w:p>
    <w:p w:rsidR="00E02A74" w:rsidRPr="00254A07" w:rsidRDefault="00E02A74" w:rsidP="00254A07">
      <w:pPr>
        <w:spacing w:after="0"/>
        <w:ind w:firstLine="284"/>
        <w:jc w:val="both"/>
        <w:rPr>
          <w:rFonts w:ascii="Times New Roman" w:hAnsi="Times New Roman" w:cs="Times New Roman"/>
        </w:rPr>
      </w:pPr>
    </w:p>
    <w:p w:rsidR="00791294" w:rsidRPr="00254A07" w:rsidRDefault="00791294" w:rsidP="00254A07">
      <w:pPr>
        <w:spacing w:after="0"/>
        <w:rPr>
          <w:rFonts w:ascii="Times New Roman" w:hAnsi="Times New Roman" w:cs="Times New Roman"/>
          <w:b/>
          <w:i/>
        </w:rPr>
      </w:pPr>
      <w:r w:rsidRPr="00254A07">
        <w:rPr>
          <w:rFonts w:ascii="Times New Roman" w:hAnsi="Times New Roman" w:cs="Times New Roman"/>
          <w:i/>
        </w:rPr>
        <w:t xml:space="preserve">- </w:t>
      </w:r>
      <w:r w:rsidRPr="00254A07">
        <w:rPr>
          <w:rFonts w:ascii="Times New Roman" w:hAnsi="Times New Roman" w:cs="Times New Roman"/>
          <w:b/>
          <w:i/>
        </w:rPr>
        <w:t>ocena przystosowania infrastruktury dydaktycznej do potrzeb studentów niepełnosprawnych;</w:t>
      </w:r>
    </w:p>
    <w:p w:rsidR="00791294" w:rsidRPr="00254A07" w:rsidRDefault="00791294" w:rsidP="00254A07">
      <w:pPr>
        <w:spacing w:after="0"/>
        <w:rPr>
          <w:rFonts w:ascii="Times New Roman" w:hAnsi="Times New Roman" w:cs="Times New Roman"/>
          <w:b/>
        </w:rPr>
      </w:pPr>
    </w:p>
    <w:p w:rsidR="00791294" w:rsidRPr="00254A07" w:rsidRDefault="00791294" w:rsidP="00254A07">
      <w:pPr>
        <w:spacing w:after="0"/>
        <w:ind w:firstLine="360"/>
        <w:jc w:val="both"/>
        <w:rPr>
          <w:rFonts w:ascii="Times New Roman" w:hAnsi="Times New Roman" w:cs="Times New Roman"/>
        </w:rPr>
      </w:pPr>
      <w:r w:rsidRPr="00254A07">
        <w:rPr>
          <w:rFonts w:ascii="Times New Roman" w:hAnsi="Times New Roman" w:cs="Times New Roman"/>
        </w:rPr>
        <w:t xml:space="preserve">Problem kształcenia osób niepełnosprawnych traktowany jest w WSP w szczególny </w:t>
      </w:r>
      <w:r w:rsidR="008764C5" w:rsidRPr="00254A07">
        <w:rPr>
          <w:rFonts w:ascii="Times New Roman" w:hAnsi="Times New Roman" w:cs="Times New Roman"/>
        </w:rPr>
        <w:t xml:space="preserve">a </w:t>
      </w:r>
      <w:r w:rsidRPr="00254A07">
        <w:rPr>
          <w:rFonts w:ascii="Times New Roman" w:hAnsi="Times New Roman" w:cs="Times New Roman"/>
        </w:rPr>
        <w:t xml:space="preserve"> w niektórych aspektach wręcz wzorcowy sposób. Uczelnia dysponuje specjalistycznie przygotowaną w tym zakresie kadrą, </w:t>
      </w:r>
      <w:r w:rsidR="00AB4E9C" w:rsidRPr="00254A07">
        <w:rPr>
          <w:rFonts w:ascii="Times New Roman" w:hAnsi="Times New Roman" w:cs="Times New Roman"/>
        </w:rPr>
        <w:t xml:space="preserve">prowadzi </w:t>
      </w:r>
      <w:r w:rsidRPr="00254A07">
        <w:rPr>
          <w:rFonts w:ascii="Times New Roman" w:hAnsi="Times New Roman" w:cs="Times New Roman"/>
        </w:rPr>
        <w:t>blok przedmiotowy z pedago</w:t>
      </w:r>
      <w:r w:rsidR="00AB4E9C" w:rsidRPr="00254A07">
        <w:rPr>
          <w:rFonts w:ascii="Times New Roman" w:hAnsi="Times New Roman" w:cs="Times New Roman"/>
        </w:rPr>
        <w:t xml:space="preserve">giki specjalnej </w:t>
      </w:r>
      <w:r w:rsidRPr="00254A07">
        <w:rPr>
          <w:rFonts w:ascii="Times New Roman" w:hAnsi="Times New Roman" w:cs="Times New Roman"/>
        </w:rPr>
        <w:t xml:space="preserve"> na wszystkich specjal</w:t>
      </w:r>
      <w:r w:rsidR="00940748" w:rsidRPr="00254A07">
        <w:rPr>
          <w:rFonts w:ascii="Times New Roman" w:hAnsi="Times New Roman" w:cs="Times New Roman"/>
        </w:rPr>
        <w:t>nościach. R</w:t>
      </w:r>
      <w:r w:rsidR="0037518B" w:rsidRPr="00254A07">
        <w:rPr>
          <w:rFonts w:ascii="Times New Roman" w:hAnsi="Times New Roman" w:cs="Times New Roman"/>
        </w:rPr>
        <w:t xml:space="preserve">ealizuje </w:t>
      </w:r>
      <w:r w:rsidRPr="00254A07">
        <w:rPr>
          <w:rFonts w:ascii="Times New Roman" w:hAnsi="Times New Roman" w:cs="Times New Roman"/>
        </w:rPr>
        <w:t xml:space="preserve"> ideę integracji w praktyce, zarówno w odniesieniu do studentów (pomoc studentom niepełnosprawnym), jak i kadry dydaktycznej (również wykładowcy z niepełnosprawnością). W celu zwiększenia świadomości  wszystkich członków</w:t>
      </w:r>
      <w:r w:rsidR="00940748" w:rsidRPr="00254A07">
        <w:rPr>
          <w:rFonts w:ascii="Times New Roman" w:hAnsi="Times New Roman" w:cs="Times New Roman"/>
        </w:rPr>
        <w:t xml:space="preserve"> społeczności akademickiej </w:t>
      </w:r>
      <w:r w:rsidR="0037518B" w:rsidRPr="00254A07">
        <w:rPr>
          <w:rFonts w:ascii="Times New Roman" w:hAnsi="Times New Roman" w:cs="Times New Roman"/>
        </w:rPr>
        <w:t xml:space="preserve"> w zakresie problemów  niepełnosprawnych</w:t>
      </w:r>
      <w:r w:rsidRPr="00254A07">
        <w:rPr>
          <w:rFonts w:ascii="Times New Roman" w:hAnsi="Times New Roman" w:cs="Times New Roman"/>
        </w:rPr>
        <w:t>, w now</w:t>
      </w:r>
      <w:r w:rsidR="00AB4E9C" w:rsidRPr="00254A07">
        <w:rPr>
          <w:rFonts w:ascii="Times New Roman" w:hAnsi="Times New Roman" w:cs="Times New Roman"/>
        </w:rPr>
        <w:t>ym programie studiów</w:t>
      </w:r>
      <w:r w:rsidR="00940748" w:rsidRPr="00254A07">
        <w:rPr>
          <w:rFonts w:ascii="Times New Roman" w:hAnsi="Times New Roman" w:cs="Times New Roman"/>
        </w:rPr>
        <w:t xml:space="preserve"> Uczelnia</w:t>
      </w:r>
      <w:r w:rsidR="00AB4E9C" w:rsidRPr="00254A07">
        <w:rPr>
          <w:rFonts w:ascii="Times New Roman" w:hAnsi="Times New Roman" w:cs="Times New Roman"/>
        </w:rPr>
        <w:t xml:space="preserve"> zaplanowała</w:t>
      </w:r>
      <w:r w:rsidRPr="00254A07">
        <w:rPr>
          <w:rFonts w:ascii="Times New Roman" w:hAnsi="Times New Roman" w:cs="Times New Roman"/>
        </w:rPr>
        <w:t xml:space="preserve"> autorskie przedmioty, jak m.in.: „Niepełnosprawność i ruch włączający” (I st.) oraz „Kulturowe i społeczne aspekty niepełnosprawności” (II st.)</w:t>
      </w:r>
    </w:p>
    <w:p w:rsidR="00791294" w:rsidRPr="00254A07" w:rsidRDefault="008764C5" w:rsidP="00254A07">
      <w:pPr>
        <w:spacing w:after="0"/>
        <w:ind w:firstLine="360"/>
        <w:jc w:val="both"/>
        <w:rPr>
          <w:rFonts w:ascii="Times New Roman" w:hAnsi="Times New Roman" w:cs="Times New Roman"/>
        </w:rPr>
      </w:pPr>
      <w:r w:rsidRPr="00254A07">
        <w:rPr>
          <w:rFonts w:ascii="Times New Roman" w:hAnsi="Times New Roman" w:cs="Times New Roman"/>
        </w:rPr>
        <w:lastRenderedPageBreak/>
        <w:t>Budynki dydaktyczne, w których prowadzone są zajęcia, w różnym stopniu przystosowane są do potrzeb osób niepełnosprawnych.  Poważne bariery architektoniczne istnieją w budynkach przy ul. Żeromskiego.</w:t>
      </w:r>
      <w:r w:rsidR="000B6FDC" w:rsidRPr="00254A07">
        <w:rPr>
          <w:rFonts w:ascii="Times New Roman" w:hAnsi="Times New Roman" w:cs="Times New Roman"/>
        </w:rPr>
        <w:t xml:space="preserve"> Brak podjazdów</w:t>
      </w:r>
      <w:r w:rsidRPr="00254A07">
        <w:rPr>
          <w:rFonts w:ascii="Times New Roman" w:hAnsi="Times New Roman" w:cs="Times New Roman"/>
        </w:rPr>
        <w:t xml:space="preserve">, </w:t>
      </w:r>
      <w:proofErr w:type="spellStart"/>
      <w:r w:rsidRPr="00254A07">
        <w:rPr>
          <w:rFonts w:ascii="Times New Roman" w:hAnsi="Times New Roman" w:cs="Times New Roman"/>
        </w:rPr>
        <w:t>schodołazów</w:t>
      </w:r>
      <w:proofErr w:type="spellEnd"/>
      <w:r w:rsidRPr="00254A07">
        <w:rPr>
          <w:rFonts w:ascii="Times New Roman" w:hAnsi="Times New Roman" w:cs="Times New Roman"/>
        </w:rPr>
        <w:t>, wind</w:t>
      </w:r>
      <w:r w:rsidR="000B6FDC" w:rsidRPr="00254A07">
        <w:rPr>
          <w:rFonts w:ascii="Times New Roman" w:hAnsi="Times New Roman" w:cs="Times New Roman"/>
        </w:rPr>
        <w:t xml:space="preserve"> znacznie utrudnia przemieszczanie się studentów niepełnosprawnych. W nowo nabytym budynku przy ul. Piotrkowskiej, wykonano podjazd dla w</w:t>
      </w:r>
      <w:r w:rsidR="00AB4E9C" w:rsidRPr="00254A07">
        <w:rPr>
          <w:rFonts w:ascii="Times New Roman" w:hAnsi="Times New Roman" w:cs="Times New Roman"/>
        </w:rPr>
        <w:t>ózków, dzięki czemu parter stał</w:t>
      </w:r>
      <w:r w:rsidR="000B6FDC" w:rsidRPr="00254A07">
        <w:rPr>
          <w:rFonts w:ascii="Times New Roman" w:hAnsi="Times New Roman" w:cs="Times New Roman"/>
        </w:rPr>
        <w:t xml:space="preserve"> się dostępny dla niepełnosprawnych.  </w:t>
      </w:r>
      <w:r w:rsidRPr="00254A07">
        <w:rPr>
          <w:rFonts w:ascii="Times New Roman" w:hAnsi="Times New Roman" w:cs="Times New Roman"/>
        </w:rPr>
        <w:t xml:space="preserve"> </w:t>
      </w:r>
    </w:p>
    <w:p w:rsidR="000B6FDC" w:rsidRPr="00254A07" w:rsidRDefault="000B6FDC" w:rsidP="00254A07">
      <w:pPr>
        <w:spacing w:after="0"/>
        <w:ind w:firstLine="360"/>
        <w:jc w:val="both"/>
        <w:rPr>
          <w:rFonts w:ascii="Times New Roman" w:hAnsi="Times New Roman" w:cs="Times New Roman"/>
        </w:rPr>
      </w:pPr>
      <w:r w:rsidRPr="00254A07">
        <w:rPr>
          <w:rFonts w:ascii="Times New Roman" w:hAnsi="Times New Roman" w:cs="Times New Roman"/>
        </w:rPr>
        <w:t>Bariery architektoniczne jakie istnieją w budynkach dydaktycznych Uczelnia próbuje niwelować innymi sposobami – planowanie zajęć dla grup w których są niepełnosprawni tylko na parterach budynków, szkolenie studentów z zakresu pomocy osobom na wózkach przez instruktorów</w:t>
      </w:r>
      <w:r w:rsidR="00AB4E9C" w:rsidRPr="00254A07">
        <w:rPr>
          <w:rFonts w:ascii="Times New Roman" w:hAnsi="Times New Roman" w:cs="Times New Roman"/>
        </w:rPr>
        <w:t xml:space="preserve"> Funduszu Aktywnej R</w:t>
      </w:r>
      <w:r w:rsidRPr="00254A07">
        <w:rPr>
          <w:rFonts w:ascii="Times New Roman" w:hAnsi="Times New Roman" w:cs="Times New Roman"/>
        </w:rPr>
        <w:t xml:space="preserve">ehabilitacji, stworzenie możliwości  realizacji części zajęć w formie  e- </w:t>
      </w:r>
      <w:proofErr w:type="spellStart"/>
      <w:r w:rsidRPr="00254A07">
        <w:rPr>
          <w:rFonts w:ascii="Times New Roman" w:hAnsi="Times New Roman" w:cs="Times New Roman"/>
        </w:rPr>
        <w:t>learingowej</w:t>
      </w:r>
      <w:proofErr w:type="spellEnd"/>
      <w:r w:rsidRPr="00254A07">
        <w:rPr>
          <w:rFonts w:ascii="Times New Roman" w:hAnsi="Times New Roman" w:cs="Times New Roman"/>
        </w:rPr>
        <w:t xml:space="preserve"> i wiele innych. Podejmowane przez Uczelnię działania w</w:t>
      </w:r>
      <w:r w:rsidR="00940748" w:rsidRPr="00254A07">
        <w:rPr>
          <w:rFonts w:ascii="Times New Roman" w:hAnsi="Times New Roman" w:cs="Times New Roman"/>
        </w:rPr>
        <w:t xml:space="preserve"> bardzo znaczący sposób ograniczają </w:t>
      </w:r>
      <w:r w:rsidRPr="00254A07">
        <w:rPr>
          <w:rFonts w:ascii="Times New Roman" w:hAnsi="Times New Roman" w:cs="Times New Roman"/>
        </w:rPr>
        <w:t xml:space="preserve"> niedogodności architektoniczne i powodują – co pozornie może wydawać się paradoksem – że uczelnia jest bardzo przyjazna dla osób niepełnosprawnych.</w:t>
      </w:r>
    </w:p>
    <w:p w:rsidR="00791294" w:rsidRPr="00254A07" w:rsidRDefault="00791294" w:rsidP="00254A07">
      <w:pPr>
        <w:spacing w:after="0"/>
        <w:ind w:firstLine="360"/>
        <w:jc w:val="both"/>
        <w:rPr>
          <w:rFonts w:ascii="Times New Roman" w:hAnsi="Times New Roman" w:cs="Times New Roman"/>
        </w:rPr>
      </w:pPr>
      <w:r w:rsidRPr="00254A07">
        <w:rPr>
          <w:rFonts w:ascii="Times New Roman" w:hAnsi="Times New Roman" w:cs="Times New Roman"/>
        </w:rPr>
        <w:t xml:space="preserve">Polityka otwartości Uczelni wobec osób z niepełnosprawnością przynosi wyraźne efekty. </w:t>
      </w:r>
      <w:r w:rsidR="00F54EE2" w:rsidRPr="00254A07">
        <w:rPr>
          <w:rFonts w:ascii="Times New Roman" w:hAnsi="Times New Roman" w:cs="Times New Roman"/>
        </w:rPr>
        <w:t xml:space="preserve">Co prezentuje poniższa tabela.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60"/>
        <w:gridCol w:w="1445"/>
        <w:gridCol w:w="1444"/>
        <w:gridCol w:w="1445"/>
        <w:gridCol w:w="1446"/>
        <w:gridCol w:w="1446"/>
      </w:tblGrid>
      <w:tr w:rsidR="00791294" w:rsidRPr="00254A07" w:rsidTr="002E1E8B">
        <w:tc>
          <w:tcPr>
            <w:tcW w:w="1796" w:type="dxa"/>
            <w:vAlign w:val="center"/>
          </w:tcPr>
          <w:p w:rsidR="00791294" w:rsidRPr="00254A07" w:rsidRDefault="00791294" w:rsidP="00254A07">
            <w:pPr>
              <w:spacing w:after="0"/>
              <w:jc w:val="center"/>
              <w:rPr>
                <w:rFonts w:ascii="Times New Roman" w:hAnsi="Times New Roman" w:cs="Times New Roman"/>
                <w:b/>
              </w:rPr>
            </w:pPr>
            <w:r w:rsidRPr="00254A07">
              <w:rPr>
                <w:rFonts w:ascii="Times New Roman" w:hAnsi="Times New Roman" w:cs="Times New Roman"/>
                <w:b/>
              </w:rPr>
              <w:t>Rok akademicki</w:t>
            </w:r>
          </w:p>
        </w:tc>
        <w:tc>
          <w:tcPr>
            <w:tcW w:w="1477" w:type="dxa"/>
            <w:vAlign w:val="center"/>
          </w:tcPr>
          <w:p w:rsidR="00791294" w:rsidRPr="00254A07" w:rsidRDefault="00791294" w:rsidP="00254A07">
            <w:pPr>
              <w:spacing w:after="0"/>
              <w:jc w:val="center"/>
              <w:rPr>
                <w:rFonts w:ascii="Times New Roman" w:hAnsi="Times New Roman" w:cs="Times New Roman"/>
                <w:b/>
              </w:rPr>
            </w:pPr>
            <w:r w:rsidRPr="00254A07">
              <w:rPr>
                <w:rFonts w:ascii="Times New Roman" w:hAnsi="Times New Roman" w:cs="Times New Roman"/>
                <w:b/>
              </w:rPr>
              <w:t>2007/2008</w:t>
            </w:r>
          </w:p>
        </w:tc>
        <w:tc>
          <w:tcPr>
            <w:tcW w:w="1477" w:type="dxa"/>
            <w:vAlign w:val="center"/>
          </w:tcPr>
          <w:p w:rsidR="00791294" w:rsidRPr="00254A07" w:rsidRDefault="00791294" w:rsidP="00254A07">
            <w:pPr>
              <w:spacing w:after="0"/>
              <w:jc w:val="center"/>
              <w:rPr>
                <w:rFonts w:ascii="Times New Roman" w:hAnsi="Times New Roman" w:cs="Times New Roman"/>
                <w:b/>
              </w:rPr>
            </w:pPr>
            <w:r w:rsidRPr="00254A07">
              <w:rPr>
                <w:rFonts w:ascii="Times New Roman" w:hAnsi="Times New Roman" w:cs="Times New Roman"/>
                <w:b/>
              </w:rPr>
              <w:t>2008/2009</w:t>
            </w:r>
          </w:p>
        </w:tc>
        <w:tc>
          <w:tcPr>
            <w:tcW w:w="1478" w:type="dxa"/>
            <w:vAlign w:val="center"/>
          </w:tcPr>
          <w:p w:rsidR="00791294" w:rsidRPr="00254A07" w:rsidRDefault="00791294" w:rsidP="00254A07">
            <w:pPr>
              <w:spacing w:after="0"/>
              <w:jc w:val="center"/>
              <w:rPr>
                <w:rFonts w:ascii="Times New Roman" w:hAnsi="Times New Roman" w:cs="Times New Roman"/>
                <w:b/>
              </w:rPr>
            </w:pPr>
            <w:r w:rsidRPr="00254A07">
              <w:rPr>
                <w:rFonts w:ascii="Times New Roman" w:hAnsi="Times New Roman" w:cs="Times New Roman"/>
                <w:b/>
              </w:rPr>
              <w:t>2009/2010</w:t>
            </w:r>
          </w:p>
        </w:tc>
        <w:tc>
          <w:tcPr>
            <w:tcW w:w="1479" w:type="dxa"/>
            <w:vAlign w:val="center"/>
          </w:tcPr>
          <w:p w:rsidR="00791294" w:rsidRPr="00254A07" w:rsidRDefault="00791294" w:rsidP="00254A07">
            <w:pPr>
              <w:spacing w:after="0"/>
              <w:jc w:val="center"/>
              <w:rPr>
                <w:rFonts w:ascii="Times New Roman" w:hAnsi="Times New Roman" w:cs="Times New Roman"/>
                <w:b/>
              </w:rPr>
            </w:pPr>
            <w:r w:rsidRPr="00254A07">
              <w:rPr>
                <w:rFonts w:ascii="Times New Roman" w:hAnsi="Times New Roman" w:cs="Times New Roman"/>
                <w:b/>
              </w:rPr>
              <w:t>2010/2011</w:t>
            </w:r>
          </w:p>
        </w:tc>
        <w:tc>
          <w:tcPr>
            <w:tcW w:w="1479" w:type="dxa"/>
            <w:vAlign w:val="center"/>
          </w:tcPr>
          <w:p w:rsidR="00791294" w:rsidRPr="00254A07" w:rsidRDefault="00791294" w:rsidP="00254A07">
            <w:pPr>
              <w:spacing w:after="0"/>
              <w:jc w:val="center"/>
              <w:rPr>
                <w:rFonts w:ascii="Times New Roman" w:hAnsi="Times New Roman" w:cs="Times New Roman"/>
                <w:b/>
              </w:rPr>
            </w:pPr>
            <w:r w:rsidRPr="00254A07">
              <w:rPr>
                <w:rFonts w:ascii="Times New Roman" w:hAnsi="Times New Roman" w:cs="Times New Roman"/>
                <w:b/>
              </w:rPr>
              <w:t>2011/2012</w:t>
            </w:r>
          </w:p>
        </w:tc>
      </w:tr>
      <w:tr w:rsidR="00791294" w:rsidRPr="00254A07" w:rsidTr="002E1E8B">
        <w:tc>
          <w:tcPr>
            <w:tcW w:w="1796" w:type="dxa"/>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Liczba studentów z niepełnosprawnością</w:t>
            </w:r>
          </w:p>
        </w:tc>
        <w:tc>
          <w:tcPr>
            <w:tcW w:w="1477" w:type="dxa"/>
            <w:vAlign w:val="center"/>
          </w:tcPr>
          <w:p w:rsidR="00791294" w:rsidRPr="00254A07" w:rsidRDefault="00791294" w:rsidP="00254A07">
            <w:pPr>
              <w:spacing w:after="0"/>
              <w:jc w:val="center"/>
              <w:rPr>
                <w:rFonts w:ascii="Times New Roman" w:hAnsi="Times New Roman" w:cs="Times New Roman"/>
              </w:rPr>
            </w:pPr>
          </w:p>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31</w:t>
            </w:r>
          </w:p>
        </w:tc>
        <w:tc>
          <w:tcPr>
            <w:tcW w:w="1477" w:type="dxa"/>
            <w:vAlign w:val="center"/>
          </w:tcPr>
          <w:p w:rsidR="00791294" w:rsidRPr="00254A07" w:rsidRDefault="00791294" w:rsidP="00254A07">
            <w:pPr>
              <w:spacing w:after="0"/>
              <w:jc w:val="center"/>
              <w:rPr>
                <w:rFonts w:ascii="Times New Roman" w:hAnsi="Times New Roman" w:cs="Times New Roman"/>
              </w:rPr>
            </w:pPr>
          </w:p>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49</w:t>
            </w:r>
          </w:p>
        </w:tc>
        <w:tc>
          <w:tcPr>
            <w:tcW w:w="1478" w:type="dxa"/>
            <w:vAlign w:val="center"/>
          </w:tcPr>
          <w:p w:rsidR="00791294" w:rsidRPr="00254A07" w:rsidRDefault="00791294" w:rsidP="00254A07">
            <w:pPr>
              <w:spacing w:after="0"/>
              <w:jc w:val="center"/>
              <w:rPr>
                <w:rFonts w:ascii="Times New Roman" w:hAnsi="Times New Roman" w:cs="Times New Roman"/>
              </w:rPr>
            </w:pPr>
          </w:p>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76</w:t>
            </w:r>
          </w:p>
        </w:tc>
        <w:tc>
          <w:tcPr>
            <w:tcW w:w="1479" w:type="dxa"/>
            <w:vAlign w:val="center"/>
          </w:tcPr>
          <w:p w:rsidR="00791294" w:rsidRPr="00254A07" w:rsidRDefault="00791294" w:rsidP="00254A07">
            <w:pPr>
              <w:spacing w:after="0"/>
              <w:jc w:val="center"/>
              <w:rPr>
                <w:rFonts w:ascii="Times New Roman" w:hAnsi="Times New Roman" w:cs="Times New Roman"/>
              </w:rPr>
            </w:pPr>
          </w:p>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65</w:t>
            </w:r>
          </w:p>
        </w:tc>
        <w:tc>
          <w:tcPr>
            <w:tcW w:w="1479" w:type="dxa"/>
            <w:vAlign w:val="center"/>
          </w:tcPr>
          <w:p w:rsidR="00791294" w:rsidRPr="00254A07" w:rsidRDefault="00791294" w:rsidP="00254A07">
            <w:pPr>
              <w:spacing w:after="0"/>
              <w:jc w:val="center"/>
              <w:rPr>
                <w:rFonts w:ascii="Times New Roman" w:hAnsi="Times New Roman" w:cs="Times New Roman"/>
              </w:rPr>
            </w:pPr>
          </w:p>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45</w:t>
            </w:r>
          </w:p>
        </w:tc>
      </w:tr>
    </w:tbl>
    <w:p w:rsidR="00791294" w:rsidRPr="00254A07" w:rsidRDefault="00791294" w:rsidP="00254A07">
      <w:pPr>
        <w:spacing w:after="0"/>
        <w:jc w:val="both"/>
        <w:rPr>
          <w:rFonts w:ascii="Times New Roman" w:hAnsi="Times New Roman" w:cs="Times New Roman"/>
        </w:rPr>
      </w:pPr>
    </w:p>
    <w:p w:rsidR="00791294" w:rsidRPr="00254A07" w:rsidRDefault="00791294" w:rsidP="00254A07">
      <w:pPr>
        <w:spacing w:after="0"/>
        <w:jc w:val="both"/>
        <w:rPr>
          <w:rFonts w:ascii="Times New Roman" w:hAnsi="Times New Roman" w:cs="Times New Roman"/>
          <w:i/>
        </w:rPr>
      </w:pPr>
      <w:r w:rsidRPr="00254A07">
        <w:rPr>
          <w:rFonts w:ascii="Times New Roman" w:hAnsi="Times New Roman" w:cs="Times New Roman"/>
          <w:i/>
        </w:rPr>
        <w:t xml:space="preserve">- w przypadku kolejnej oceny jakości kształcenia na danym kierunku studiów należy ocenić dokonane zmiany,  odnieść się do stopnia realizacji  zaleceń sformułowanych poprzednio, efektów  działań naprawczych,  a także ocenić wpływ zmian infrastruktury na możliwość osiągnięcia założonych efektów kształcenia i jego jakość. </w:t>
      </w:r>
    </w:p>
    <w:p w:rsidR="00791294" w:rsidRPr="00254A07" w:rsidRDefault="00791294" w:rsidP="00254A07">
      <w:pPr>
        <w:spacing w:after="0"/>
        <w:jc w:val="both"/>
        <w:rPr>
          <w:rFonts w:ascii="Times New Roman" w:hAnsi="Times New Roman" w:cs="Times New Roman"/>
        </w:rPr>
      </w:pPr>
    </w:p>
    <w:p w:rsidR="00791294" w:rsidRPr="00254A07" w:rsidRDefault="00F54EE2" w:rsidP="00254A07">
      <w:pPr>
        <w:spacing w:after="0"/>
        <w:jc w:val="both"/>
        <w:rPr>
          <w:rFonts w:ascii="Times New Roman" w:hAnsi="Times New Roman" w:cs="Times New Roman"/>
        </w:rPr>
      </w:pPr>
      <w:r w:rsidRPr="00254A07">
        <w:rPr>
          <w:rFonts w:ascii="Times New Roman" w:hAnsi="Times New Roman" w:cs="Times New Roman"/>
        </w:rPr>
        <w:t>ZO</w:t>
      </w:r>
      <w:r w:rsidR="007D38FE" w:rsidRPr="00254A07">
        <w:rPr>
          <w:rFonts w:ascii="Times New Roman" w:hAnsi="Times New Roman" w:cs="Times New Roman"/>
        </w:rPr>
        <w:t xml:space="preserve"> po wizytacji w 2007 nie sformułował żadnych zastrzeżeń do</w:t>
      </w:r>
      <w:r w:rsidRPr="00254A07">
        <w:rPr>
          <w:rFonts w:ascii="Times New Roman" w:hAnsi="Times New Roman" w:cs="Times New Roman"/>
        </w:rPr>
        <w:t>tyczących</w:t>
      </w:r>
      <w:r w:rsidR="007D38FE" w:rsidRPr="00254A07">
        <w:rPr>
          <w:rFonts w:ascii="Times New Roman" w:hAnsi="Times New Roman" w:cs="Times New Roman"/>
        </w:rPr>
        <w:t xml:space="preserve"> infrastruktury dydaktycznej.</w:t>
      </w:r>
    </w:p>
    <w:p w:rsidR="00791294" w:rsidRPr="00254A07" w:rsidRDefault="00791294" w:rsidP="00254A07">
      <w:pPr>
        <w:spacing w:after="0"/>
        <w:jc w:val="both"/>
        <w:rPr>
          <w:rFonts w:ascii="Times New Roman" w:hAnsi="Times New Roman" w:cs="Times New Roman"/>
        </w:rPr>
      </w:pPr>
    </w:p>
    <w:p w:rsidR="00791294" w:rsidRPr="00254A07" w:rsidRDefault="00791294" w:rsidP="00254A07">
      <w:pPr>
        <w:spacing w:after="0"/>
        <w:jc w:val="both"/>
        <w:rPr>
          <w:rFonts w:ascii="Times New Roman" w:hAnsi="Times New Roman" w:cs="Times New Roman"/>
          <w:b/>
          <w:bCs/>
          <w:i/>
        </w:rPr>
      </w:pPr>
      <w:r w:rsidRPr="00254A07">
        <w:rPr>
          <w:rFonts w:ascii="Times New Roman" w:hAnsi="Times New Roman" w:cs="Times New Roman"/>
          <w:b/>
          <w:bCs/>
          <w:i/>
        </w:rPr>
        <w:t xml:space="preserve">Ocena końcowa 5 </w:t>
      </w:r>
      <w:r w:rsidRPr="00254A07">
        <w:rPr>
          <w:rFonts w:ascii="Times New Roman" w:hAnsi="Times New Roman" w:cs="Times New Roman"/>
          <w:b/>
          <w:bCs/>
          <w:i/>
          <w:iCs/>
        </w:rPr>
        <w:t>kryterium ogólnego</w:t>
      </w:r>
      <w:r w:rsidRPr="00254A07">
        <w:rPr>
          <w:rFonts w:ascii="Times New Roman" w:hAnsi="Times New Roman" w:cs="Times New Roman"/>
          <w:b/>
          <w:bCs/>
          <w:i/>
          <w:vertAlign w:val="superscript"/>
        </w:rPr>
        <w:t>3</w:t>
      </w:r>
      <w:r w:rsidRPr="00254A07">
        <w:rPr>
          <w:rFonts w:ascii="Times New Roman" w:hAnsi="Times New Roman" w:cs="Times New Roman"/>
          <w:b/>
          <w:bCs/>
          <w:i/>
        </w:rPr>
        <w:t xml:space="preserve"> </w:t>
      </w:r>
      <w:r w:rsidR="00516C0A" w:rsidRPr="00254A07">
        <w:rPr>
          <w:rFonts w:ascii="Times New Roman" w:hAnsi="Times New Roman" w:cs="Times New Roman"/>
          <w:b/>
          <w:bCs/>
          <w:i/>
        </w:rPr>
        <w:t xml:space="preserve"> w pełni</w:t>
      </w:r>
    </w:p>
    <w:p w:rsidR="00791294" w:rsidRPr="00254A07" w:rsidRDefault="00791294" w:rsidP="00254A07">
      <w:pPr>
        <w:spacing w:after="0"/>
        <w:jc w:val="both"/>
        <w:rPr>
          <w:rFonts w:ascii="Times New Roman" w:hAnsi="Times New Roman" w:cs="Times New Roman"/>
          <w:b/>
          <w:bCs/>
          <w:i/>
        </w:rPr>
      </w:pPr>
      <w:r w:rsidRPr="00254A07">
        <w:rPr>
          <w:rFonts w:ascii="Times New Roman" w:hAnsi="Times New Roman" w:cs="Times New Roman"/>
          <w:b/>
          <w:bCs/>
          <w:i/>
        </w:rPr>
        <w:t xml:space="preserve">Syntetyczna ocena opisowa stopnia spełnienia </w:t>
      </w:r>
      <w:r w:rsidRPr="00254A07">
        <w:rPr>
          <w:rFonts w:ascii="Times New Roman" w:hAnsi="Times New Roman" w:cs="Times New Roman"/>
          <w:b/>
          <w:bCs/>
          <w:i/>
          <w:iCs/>
        </w:rPr>
        <w:t>kryterium szczegółowego</w:t>
      </w:r>
      <w:r w:rsidRPr="00254A07">
        <w:rPr>
          <w:rFonts w:ascii="Times New Roman" w:hAnsi="Times New Roman" w:cs="Times New Roman"/>
          <w:b/>
          <w:bCs/>
          <w:i/>
        </w:rPr>
        <w:t>.</w:t>
      </w:r>
    </w:p>
    <w:p w:rsidR="00791294" w:rsidRPr="00254A07" w:rsidRDefault="00791294" w:rsidP="00254A07">
      <w:pPr>
        <w:pStyle w:val="Akapitzlist3"/>
        <w:spacing w:line="276" w:lineRule="auto"/>
        <w:rPr>
          <w:bCs/>
          <w:sz w:val="22"/>
          <w:szCs w:val="22"/>
        </w:rPr>
      </w:pPr>
    </w:p>
    <w:p w:rsidR="00791294" w:rsidRPr="00254A07" w:rsidRDefault="00791294" w:rsidP="00254A07">
      <w:pPr>
        <w:pStyle w:val="Akapitzlist"/>
        <w:numPr>
          <w:ilvl w:val="1"/>
          <w:numId w:val="15"/>
        </w:numPr>
        <w:spacing w:after="0"/>
        <w:ind w:left="426" w:hanging="426"/>
        <w:contextualSpacing/>
        <w:jc w:val="both"/>
        <w:rPr>
          <w:rFonts w:ascii="Times New Roman" w:hAnsi="Times New Roman" w:cs="Times New Roman"/>
          <w:b/>
          <w:bCs/>
        </w:rPr>
      </w:pPr>
      <w:r w:rsidRPr="00254A07">
        <w:rPr>
          <w:rFonts w:ascii="Times New Roman" w:hAnsi="Times New Roman" w:cs="Times New Roman"/>
          <w:bCs/>
        </w:rPr>
        <w:t>Katedra Pedagogiki posiada  bazę dydaktyczną  odpowiednią dla  realizacji procesu kształ</w:t>
      </w:r>
      <w:r w:rsidR="00AB4E9C" w:rsidRPr="00254A07">
        <w:rPr>
          <w:rFonts w:ascii="Times New Roman" w:hAnsi="Times New Roman" w:cs="Times New Roman"/>
          <w:bCs/>
        </w:rPr>
        <w:t>cenia na kierunku pedagogika</w:t>
      </w:r>
      <w:r w:rsidRPr="00254A07">
        <w:rPr>
          <w:rFonts w:ascii="Times New Roman" w:hAnsi="Times New Roman" w:cs="Times New Roman"/>
          <w:bCs/>
        </w:rPr>
        <w:t xml:space="preserve">, tj. wystarczającą liczbę </w:t>
      </w:r>
      <w:proofErr w:type="spellStart"/>
      <w:r w:rsidRPr="00254A07">
        <w:rPr>
          <w:rFonts w:ascii="Times New Roman" w:hAnsi="Times New Roman" w:cs="Times New Roman"/>
          <w:bCs/>
        </w:rPr>
        <w:t>sal</w:t>
      </w:r>
      <w:proofErr w:type="spellEnd"/>
      <w:r w:rsidRPr="00254A07">
        <w:rPr>
          <w:rFonts w:ascii="Times New Roman" w:hAnsi="Times New Roman" w:cs="Times New Roman"/>
          <w:bCs/>
        </w:rPr>
        <w:t xml:space="preserve"> wykładowych, w tym wyposażonych  w sprzęt multimedialny, </w:t>
      </w:r>
      <w:r w:rsidR="00F54EE2" w:rsidRPr="00254A07">
        <w:rPr>
          <w:rFonts w:ascii="Times New Roman" w:hAnsi="Times New Roman" w:cs="Times New Roman"/>
          <w:bCs/>
        </w:rPr>
        <w:t xml:space="preserve">wystarczającą </w:t>
      </w:r>
      <w:r w:rsidRPr="00254A07">
        <w:rPr>
          <w:rFonts w:ascii="Times New Roman" w:hAnsi="Times New Roman" w:cs="Times New Roman"/>
          <w:bCs/>
        </w:rPr>
        <w:t>liczbę komputerów, dostęp do Internetu oraz do specjalistycznego oprogramowania. Na szczególne wyróżnienie zasługuje biblioteka Uczelni współpracująca z bibliotekami innych uczelni na podstawie podpisanych umów.</w:t>
      </w:r>
      <w:r w:rsidR="00F54EE2" w:rsidRPr="00254A07">
        <w:rPr>
          <w:rFonts w:ascii="Times New Roman" w:hAnsi="Times New Roman" w:cs="Times New Roman"/>
        </w:rPr>
        <w:t xml:space="preserve"> Biblioteka oferuje dostęp do zasobów: E-publikacji Nauki Polskiej, platformy ibuk.pl, baz EBSCO, </w:t>
      </w:r>
      <w:proofErr w:type="spellStart"/>
      <w:r w:rsidR="00F54EE2" w:rsidRPr="00254A07">
        <w:rPr>
          <w:rFonts w:ascii="Times New Roman" w:hAnsi="Times New Roman" w:cs="Times New Roman"/>
        </w:rPr>
        <w:t>Elsevier</w:t>
      </w:r>
      <w:proofErr w:type="spellEnd"/>
      <w:r w:rsidR="00F54EE2" w:rsidRPr="00254A07">
        <w:rPr>
          <w:rFonts w:ascii="Times New Roman" w:hAnsi="Times New Roman" w:cs="Times New Roman"/>
        </w:rPr>
        <w:t xml:space="preserve">, </w:t>
      </w:r>
      <w:proofErr w:type="spellStart"/>
      <w:r w:rsidR="00F54EE2" w:rsidRPr="00254A07">
        <w:rPr>
          <w:rFonts w:ascii="Times New Roman" w:hAnsi="Times New Roman" w:cs="Times New Roman"/>
        </w:rPr>
        <w:t>Scopus</w:t>
      </w:r>
      <w:proofErr w:type="spellEnd"/>
      <w:r w:rsidR="00F54EE2" w:rsidRPr="00254A07">
        <w:rPr>
          <w:rFonts w:ascii="Times New Roman" w:hAnsi="Times New Roman" w:cs="Times New Roman"/>
        </w:rPr>
        <w:t xml:space="preserve">, </w:t>
      </w:r>
      <w:proofErr w:type="spellStart"/>
      <w:r w:rsidR="00F54EE2" w:rsidRPr="00254A07">
        <w:rPr>
          <w:rFonts w:ascii="Times New Roman" w:hAnsi="Times New Roman" w:cs="Times New Roman"/>
        </w:rPr>
        <w:t>SpringerLink</w:t>
      </w:r>
      <w:proofErr w:type="spellEnd"/>
      <w:r w:rsidR="00F54EE2" w:rsidRPr="00254A07">
        <w:rPr>
          <w:rFonts w:ascii="Times New Roman" w:hAnsi="Times New Roman" w:cs="Times New Roman"/>
        </w:rPr>
        <w:t xml:space="preserve">, Web of Knowledge, </w:t>
      </w:r>
      <w:proofErr w:type="spellStart"/>
      <w:r w:rsidR="00F54EE2" w:rsidRPr="00254A07">
        <w:rPr>
          <w:rFonts w:ascii="Times New Roman" w:hAnsi="Times New Roman" w:cs="Times New Roman"/>
        </w:rPr>
        <w:t>Wiley</w:t>
      </w:r>
      <w:proofErr w:type="spellEnd"/>
      <w:r w:rsidR="00F54EE2" w:rsidRPr="00254A07">
        <w:rPr>
          <w:rFonts w:ascii="Times New Roman" w:hAnsi="Times New Roman" w:cs="Times New Roman"/>
        </w:rPr>
        <w:t xml:space="preserve"> Online Library.</w:t>
      </w:r>
      <w:r w:rsidRPr="00254A07">
        <w:rPr>
          <w:rFonts w:ascii="Times New Roman" w:hAnsi="Times New Roman" w:cs="Times New Roman"/>
          <w:bCs/>
        </w:rPr>
        <w:t xml:space="preserve"> Zarówno studenci, jak i pracownicy wysoko oceniają jej wyposażenie  i funkcjonowanie.</w:t>
      </w:r>
    </w:p>
    <w:p w:rsidR="00D22016" w:rsidRPr="00254A07" w:rsidRDefault="00791294" w:rsidP="00254A07">
      <w:pPr>
        <w:pStyle w:val="Akapitzlist"/>
        <w:numPr>
          <w:ilvl w:val="1"/>
          <w:numId w:val="15"/>
        </w:numPr>
        <w:spacing w:after="0"/>
        <w:ind w:left="426" w:hanging="426"/>
        <w:contextualSpacing/>
        <w:jc w:val="both"/>
        <w:rPr>
          <w:rFonts w:ascii="Times New Roman" w:hAnsi="Times New Roman" w:cs="Times New Roman"/>
          <w:b/>
          <w:bCs/>
        </w:rPr>
      </w:pPr>
      <w:r w:rsidRPr="00254A07">
        <w:rPr>
          <w:rFonts w:ascii="Times New Roman" w:hAnsi="Times New Roman" w:cs="Times New Roman"/>
          <w:bCs/>
        </w:rPr>
        <w:t xml:space="preserve">Praktyki zawodowe w Uczelni są organizowane i realizowane w oparciu o prawidłowo przygotowaną dokumentację. Instytucje, w których realizowane są praktyki zawodowe umożliwiają osiąganie założonych efektów kształcenia na kierunku </w:t>
      </w:r>
      <w:r w:rsidR="007D38FE" w:rsidRPr="00254A07">
        <w:rPr>
          <w:rFonts w:ascii="Times New Roman" w:hAnsi="Times New Roman" w:cs="Times New Roman"/>
          <w:bCs/>
        </w:rPr>
        <w:t xml:space="preserve">pedagogika </w:t>
      </w:r>
      <w:r w:rsidRPr="00254A07">
        <w:rPr>
          <w:rFonts w:ascii="Times New Roman" w:hAnsi="Times New Roman" w:cs="Times New Roman"/>
          <w:bCs/>
        </w:rPr>
        <w:t>. Studenci mogą korzystać z oferty placówe</w:t>
      </w:r>
      <w:r w:rsidR="00D22016" w:rsidRPr="00254A07">
        <w:rPr>
          <w:rFonts w:ascii="Times New Roman" w:hAnsi="Times New Roman" w:cs="Times New Roman"/>
          <w:bCs/>
        </w:rPr>
        <w:t>k proponowanych przez Uczelnię, mogą również samodzielnie wybrać placówkę.</w:t>
      </w:r>
    </w:p>
    <w:p w:rsidR="00A553C9" w:rsidRPr="00254A07" w:rsidRDefault="00A553C9" w:rsidP="00254A07">
      <w:pPr>
        <w:pStyle w:val="Akapitzlist"/>
        <w:numPr>
          <w:ilvl w:val="1"/>
          <w:numId w:val="15"/>
        </w:numPr>
        <w:spacing w:after="0"/>
        <w:ind w:left="426" w:hanging="426"/>
        <w:contextualSpacing/>
        <w:jc w:val="both"/>
        <w:rPr>
          <w:rFonts w:ascii="Times New Roman" w:hAnsi="Times New Roman" w:cs="Times New Roman"/>
          <w:b/>
          <w:bCs/>
        </w:rPr>
      </w:pPr>
      <w:r w:rsidRPr="00254A07">
        <w:rPr>
          <w:rFonts w:ascii="Times New Roman" w:hAnsi="Times New Roman" w:cs="Times New Roman"/>
          <w:bCs/>
        </w:rPr>
        <w:t xml:space="preserve">Rozwój kierunku nie jest związany z rozwojem infrastruktury , z tego powodu, iż Uczenia </w:t>
      </w:r>
    </w:p>
    <w:p w:rsidR="00A553C9" w:rsidRPr="00254A07" w:rsidRDefault="00A553C9" w:rsidP="00254A07">
      <w:pPr>
        <w:pStyle w:val="Akapitzlist"/>
        <w:spacing w:after="0"/>
        <w:ind w:left="426"/>
        <w:contextualSpacing/>
        <w:jc w:val="both"/>
        <w:rPr>
          <w:rFonts w:ascii="Times New Roman" w:hAnsi="Times New Roman" w:cs="Times New Roman"/>
          <w:b/>
          <w:bCs/>
        </w:rPr>
      </w:pPr>
      <w:r w:rsidRPr="00254A07">
        <w:rPr>
          <w:rFonts w:ascii="Times New Roman" w:hAnsi="Times New Roman" w:cs="Times New Roman"/>
          <w:bCs/>
        </w:rPr>
        <w:t xml:space="preserve">dysponuje bazą lokalową umożliwiającą podejmowanie różnych przedsięwzięć dydaktycznych i naukowych. Prowadzona polityka finansowa </w:t>
      </w:r>
      <w:r w:rsidR="00516C0A" w:rsidRPr="00254A07">
        <w:rPr>
          <w:rFonts w:ascii="Times New Roman" w:hAnsi="Times New Roman" w:cs="Times New Roman"/>
          <w:bCs/>
        </w:rPr>
        <w:t xml:space="preserve">gwarantuje utrzymanie właściwego poziomu prowadzonego kształcenia , ponieważ ukierunkowana jest na  wspieranie badań naukowych, </w:t>
      </w:r>
      <w:r w:rsidR="00516C0A" w:rsidRPr="00254A07">
        <w:rPr>
          <w:rFonts w:ascii="Times New Roman" w:hAnsi="Times New Roman" w:cs="Times New Roman"/>
          <w:bCs/>
        </w:rPr>
        <w:lastRenderedPageBreak/>
        <w:t xml:space="preserve">doposażanie </w:t>
      </w:r>
      <w:proofErr w:type="spellStart"/>
      <w:r w:rsidR="00516C0A" w:rsidRPr="00254A07">
        <w:rPr>
          <w:rFonts w:ascii="Times New Roman" w:hAnsi="Times New Roman" w:cs="Times New Roman"/>
          <w:bCs/>
        </w:rPr>
        <w:t>sal</w:t>
      </w:r>
      <w:proofErr w:type="spellEnd"/>
      <w:r w:rsidR="00516C0A" w:rsidRPr="00254A07">
        <w:rPr>
          <w:rFonts w:ascii="Times New Roman" w:hAnsi="Times New Roman" w:cs="Times New Roman"/>
          <w:bCs/>
        </w:rPr>
        <w:t xml:space="preserve"> dydaktycznych i  powiększanie zasobów bibliotecznych,  oraz pomocy naukowych.</w:t>
      </w:r>
    </w:p>
    <w:p w:rsidR="00791294" w:rsidRPr="00254A07" w:rsidRDefault="00791294" w:rsidP="00254A07">
      <w:pPr>
        <w:pStyle w:val="Akapitzlist"/>
        <w:numPr>
          <w:ilvl w:val="1"/>
          <w:numId w:val="15"/>
        </w:numPr>
        <w:spacing w:after="0"/>
        <w:ind w:left="426" w:hanging="426"/>
        <w:contextualSpacing/>
        <w:jc w:val="both"/>
        <w:rPr>
          <w:rFonts w:ascii="Times New Roman" w:hAnsi="Times New Roman" w:cs="Times New Roman"/>
          <w:bCs/>
        </w:rPr>
      </w:pPr>
      <w:r w:rsidRPr="00254A07">
        <w:rPr>
          <w:rFonts w:ascii="Times New Roman" w:hAnsi="Times New Roman" w:cs="Times New Roman"/>
          <w:bCs/>
        </w:rPr>
        <w:t>Uczelnia dysponuje szeregiem udogodnień dla osób niepełnosprawnych, których funkcjonowanie jest dobrze oceniane zarówno przez studentów,  jak i pracowników. Na szczególne podkreślenie zasługują:  podjazd, organizacja zajęć na parterze dla grup ze st</w:t>
      </w:r>
      <w:r w:rsidR="002E30D9" w:rsidRPr="00254A07">
        <w:rPr>
          <w:rFonts w:ascii="Times New Roman" w:hAnsi="Times New Roman" w:cs="Times New Roman"/>
          <w:bCs/>
        </w:rPr>
        <w:t xml:space="preserve">udentami z niepełnosprawnością , szkolenia studentów – opiekunów niepełnosprawnych, indywidualna organizacja kształcenia dla niepełnosprawnych. </w:t>
      </w:r>
    </w:p>
    <w:p w:rsidR="00971334" w:rsidRPr="00254A07" w:rsidRDefault="00971334" w:rsidP="00254A07">
      <w:pPr>
        <w:spacing w:after="0"/>
        <w:jc w:val="both"/>
        <w:rPr>
          <w:rFonts w:ascii="Times New Roman" w:hAnsi="Times New Roman" w:cs="Times New Roman"/>
          <w:b/>
          <w:bCs/>
          <w:sz w:val="24"/>
          <w:szCs w:val="24"/>
        </w:rPr>
      </w:pPr>
    </w:p>
    <w:p w:rsidR="00791294" w:rsidRPr="00254A07" w:rsidRDefault="00791294" w:rsidP="00254A07">
      <w:pPr>
        <w:spacing w:after="0"/>
        <w:jc w:val="both"/>
        <w:rPr>
          <w:rFonts w:ascii="Times New Roman" w:hAnsi="Times New Roman" w:cs="Times New Roman"/>
          <w:b/>
          <w:bCs/>
          <w:strike/>
        </w:rPr>
      </w:pPr>
      <w:r w:rsidRPr="00254A07">
        <w:rPr>
          <w:rFonts w:ascii="Times New Roman" w:hAnsi="Times New Roman" w:cs="Times New Roman"/>
          <w:b/>
          <w:bCs/>
        </w:rPr>
        <w:t>5. Badania naukowe prowadzone przez jednostkę w zakresie obszaru/obszarów kształcenia, do którego został przyporządkowany oceniany kierunek studiów</w:t>
      </w:r>
    </w:p>
    <w:p w:rsidR="00791294" w:rsidRPr="00254A07" w:rsidRDefault="00791294" w:rsidP="00254A07">
      <w:pPr>
        <w:spacing w:after="0"/>
        <w:jc w:val="both"/>
        <w:rPr>
          <w:rFonts w:ascii="Times New Roman" w:hAnsi="Times New Roman" w:cs="Times New Roman"/>
          <w:b/>
          <w:bCs/>
          <w:i/>
          <w:strike/>
        </w:rPr>
      </w:pPr>
    </w:p>
    <w:p w:rsidR="00791294" w:rsidRPr="00254A07" w:rsidRDefault="00791294" w:rsidP="00254A07">
      <w:pPr>
        <w:spacing w:after="0"/>
        <w:jc w:val="both"/>
        <w:rPr>
          <w:rFonts w:ascii="Times New Roman" w:hAnsi="Times New Roman" w:cs="Times New Roman"/>
          <w:b/>
          <w:i/>
          <w:sz w:val="20"/>
          <w:szCs w:val="20"/>
        </w:rPr>
      </w:pPr>
      <w:r w:rsidRPr="00254A07">
        <w:rPr>
          <w:rFonts w:ascii="Times New Roman" w:hAnsi="Times New Roman" w:cs="Times New Roman"/>
          <w:b/>
          <w:i/>
          <w:sz w:val="20"/>
          <w:szCs w:val="20"/>
        </w:rPr>
        <w:t>- ocena wpływu prowadzonych w jednostce badań naukowych  na realizowany proces dydaktyczny, w tym na kształtowanie  programu kształcenia i indywidualizację nauczania, oraz  ocena  udziału studentów w badaniach naukowych i w  prezentacji /publikacji ich wyników;</w:t>
      </w:r>
    </w:p>
    <w:p w:rsidR="006337B0" w:rsidRPr="00254A07" w:rsidRDefault="006337B0" w:rsidP="00254A07">
      <w:pPr>
        <w:spacing w:after="0"/>
        <w:jc w:val="both"/>
        <w:rPr>
          <w:rFonts w:ascii="Times New Roman" w:hAnsi="Times New Roman" w:cs="Times New Roman"/>
        </w:rPr>
      </w:pPr>
    </w:p>
    <w:p w:rsidR="000813A4" w:rsidRPr="00254A07" w:rsidRDefault="00EF1648" w:rsidP="00254A07">
      <w:pPr>
        <w:spacing w:after="0"/>
        <w:jc w:val="both"/>
        <w:rPr>
          <w:rFonts w:ascii="Times New Roman" w:hAnsi="Times New Roman" w:cs="Times New Roman"/>
        </w:rPr>
      </w:pPr>
      <w:r w:rsidRPr="00254A07">
        <w:rPr>
          <w:rFonts w:ascii="Times New Roman" w:hAnsi="Times New Roman" w:cs="Times New Roman"/>
        </w:rPr>
        <w:t>W Katedrze Pedagogiki WSP w Łodzi prowadzone są badania naukowe</w:t>
      </w:r>
      <w:r w:rsidR="000813A4" w:rsidRPr="00254A07">
        <w:rPr>
          <w:rFonts w:ascii="Times New Roman" w:hAnsi="Times New Roman" w:cs="Times New Roman"/>
        </w:rPr>
        <w:t>- zespołowe i indywidualne . Są one finansowane albo pr</w:t>
      </w:r>
      <w:r w:rsidR="007D38FE" w:rsidRPr="00254A07">
        <w:rPr>
          <w:rFonts w:ascii="Times New Roman" w:hAnsi="Times New Roman" w:cs="Times New Roman"/>
        </w:rPr>
        <w:t>zez Uczelnię , albo ze</w:t>
      </w:r>
      <w:r w:rsidR="008E5BEC" w:rsidRPr="00254A07">
        <w:rPr>
          <w:rFonts w:ascii="Times New Roman" w:hAnsi="Times New Roman" w:cs="Times New Roman"/>
        </w:rPr>
        <w:t xml:space="preserve"> źródeł zewnętrznych</w:t>
      </w:r>
      <w:r w:rsidR="000813A4" w:rsidRPr="00254A07">
        <w:rPr>
          <w:rFonts w:ascii="Times New Roman" w:hAnsi="Times New Roman" w:cs="Times New Roman"/>
        </w:rPr>
        <w:t xml:space="preserve"> ( granty , projekty UE). </w:t>
      </w:r>
    </w:p>
    <w:p w:rsidR="000813A4" w:rsidRPr="00254A07" w:rsidRDefault="00373DC6" w:rsidP="00254A07">
      <w:pPr>
        <w:spacing w:after="0"/>
        <w:jc w:val="both"/>
        <w:rPr>
          <w:rFonts w:ascii="Times New Roman" w:hAnsi="Times New Roman" w:cs="Times New Roman"/>
        </w:rPr>
      </w:pPr>
      <w:r w:rsidRPr="00254A07">
        <w:rPr>
          <w:rFonts w:ascii="Times New Roman" w:hAnsi="Times New Roman" w:cs="Times New Roman"/>
        </w:rPr>
        <w:t>Obecnie realizowany temat badań zespołowych brzmi: „ Rzeczywistość edukacyjna .Historia, teraźniejszość, przyszłość</w:t>
      </w:r>
      <w:r w:rsidR="00901373" w:rsidRPr="00254A07">
        <w:rPr>
          <w:rFonts w:ascii="Times New Roman" w:hAnsi="Times New Roman" w:cs="Times New Roman"/>
        </w:rPr>
        <w:t>. Wątki i tropy.”</w:t>
      </w:r>
      <w:r w:rsidRPr="00254A07">
        <w:rPr>
          <w:rFonts w:ascii="Times New Roman" w:hAnsi="Times New Roman" w:cs="Times New Roman"/>
        </w:rPr>
        <w:t xml:space="preserve"> Uczelnia nie przedstawiła jednak projektu badawczego wskazanej wyżej tematyki. Nie jest wiadomo, kto bierze udział w </w:t>
      </w:r>
      <w:r w:rsidR="008E5BEC" w:rsidRPr="00254A07">
        <w:rPr>
          <w:rFonts w:ascii="Times New Roman" w:hAnsi="Times New Roman" w:cs="Times New Roman"/>
        </w:rPr>
        <w:t>jego</w:t>
      </w:r>
      <w:r w:rsidR="00DC084C" w:rsidRPr="00254A07">
        <w:rPr>
          <w:rFonts w:ascii="Times New Roman" w:hAnsi="Times New Roman" w:cs="Times New Roman"/>
        </w:rPr>
        <w:t xml:space="preserve"> realizacji</w:t>
      </w:r>
      <w:r w:rsidR="008E5BEC" w:rsidRPr="00254A07">
        <w:rPr>
          <w:rFonts w:ascii="Times New Roman" w:hAnsi="Times New Roman" w:cs="Times New Roman"/>
        </w:rPr>
        <w:t xml:space="preserve">, jakie są </w:t>
      </w:r>
      <w:r w:rsidRPr="00254A07">
        <w:rPr>
          <w:rFonts w:ascii="Times New Roman" w:hAnsi="Times New Roman" w:cs="Times New Roman"/>
        </w:rPr>
        <w:t xml:space="preserve"> cele </w:t>
      </w:r>
      <w:r w:rsidR="00901373" w:rsidRPr="00254A07">
        <w:rPr>
          <w:rFonts w:ascii="Times New Roman" w:hAnsi="Times New Roman" w:cs="Times New Roman"/>
        </w:rPr>
        <w:t>, jaki jest t</w:t>
      </w:r>
      <w:r w:rsidR="008E5BEC" w:rsidRPr="00254A07">
        <w:rPr>
          <w:rFonts w:ascii="Times New Roman" w:hAnsi="Times New Roman" w:cs="Times New Roman"/>
        </w:rPr>
        <w:t>erminarz badań , jakie przyjęto</w:t>
      </w:r>
      <w:r w:rsidR="00901373" w:rsidRPr="00254A07">
        <w:rPr>
          <w:rFonts w:ascii="Times New Roman" w:hAnsi="Times New Roman" w:cs="Times New Roman"/>
        </w:rPr>
        <w:t xml:space="preserve"> problemy czy metody badawcze</w:t>
      </w:r>
      <w:r w:rsidRPr="00254A07">
        <w:rPr>
          <w:rFonts w:ascii="Times New Roman" w:hAnsi="Times New Roman" w:cs="Times New Roman"/>
        </w:rPr>
        <w:t xml:space="preserve">. Z uzyskanych informacji </w:t>
      </w:r>
      <w:r w:rsidR="008E5BEC" w:rsidRPr="00254A07">
        <w:rPr>
          <w:rFonts w:ascii="Times New Roman" w:hAnsi="Times New Roman" w:cs="Times New Roman"/>
        </w:rPr>
        <w:t xml:space="preserve">wynika ( raport samooceny s. 28 oraz </w:t>
      </w:r>
      <w:r w:rsidRPr="00254A07">
        <w:rPr>
          <w:rFonts w:ascii="Times New Roman" w:hAnsi="Times New Roman" w:cs="Times New Roman"/>
        </w:rPr>
        <w:t xml:space="preserve"> rozmowy z pracownikami)</w:t>
      </w:r>
      <w:r w:rsidR="00DB1E98" w:rsidRPr="00254A07">
        <w:rPr>
          <w:rFonts w:ascii="Times New Roman" w:hAnsi="Times New Roman" w:cs="Times New Roman"/>
        </w:rPr>
        <w:t>,</w:t>
      </w:r>
      <w:r w:rsidR="00DC084C" w:rsidRPr="00254A07">
        <w:rPr>
          <w:rFonts w:ascii="Times New Roman" w:hAnsi="Times New Roman" w:cs="Times New Roman"/>
        </w:rPr>
        <w:t xml:space="preserve"> iż </w:t>
      </w:r>
      <w:r w:rsidRPr="00254A07">
        <w:rPr>
          <w:rFonts w:ascii="Times New Roman" w:hAnsi="Times New Roman" w:cs="Times New Roman"/>
        </w:rPr>
        <w:t xml:space="preserve"> realizacja</w:t>
      </w:r>
      <w:r w:rsidR="00DC084C" w:rsidRPr="00254A07">
        <w:rPr>
          <w:rFonts w:ascii="Times New Roman" w:hAnsi="Times New Roman" w:cs="Times New Roman"/>
        </w:rPr>
        <w:t xml:space="preserve"> wskazanych wyżej badań zespołowych</w:t>
      </w:r>
      <w:r w:rsidRPr="00254A07">
        <w:rPr>
          <w:rFonts w:ascii="Times New Roman" w:hAnsi="Times New Roman" w:cs="Times New Roman"/>
        </w:rPr>
        <w:t xml:space="preserve"> ma polegać na teoretycznych rozważaniach realizowanych poprzez cykle spotkań naukowych z przedstawicielami różnych ośrodków naukowych </w:t>
      </w:r>
      <w:r w:rsidR="00DB1E98" w:rsidRPr="00254A07">
        <w:rPr>
          <w:rFonts w:ascii="Times New Roman" w:hAnsi="Times New Roman" w:cs="Times New Roman"/>
        </w:rPr>
        <w:t xml:space="preserve">. Uczelnia </w:t>
      </w:r>
      <w:r w:rsidR="00110CAD" w:rsidRPr="00254A07">
        <w:rPr>
          <w:rFonts w:ascii="Times New Roman" w:hAnsi="Times New Roman" w:cs="Times New Roman"/>
        </w:rPr>
        <w:t>w</w:t>
      </w:r>
      <w:r w:rsidR="00DB1E98" w:rsidRPr="00254A07">
        <w:rPr>
          <w:rFonts w:ascii="Times New Roman" w:hAnsi="Times New Roman" w:cs="Times New Roman"/>
        </w:rPr>
        <w:t>skazała, iż na zaproszenie Katedry</w:t>
      </w:r>
      <w:r w:rsidR="00110CAD" w:rsidRPr="00254A07">
        <w:rPr>
          <w:rFonts w:ascii="Times New Roman" w:hAnsi="Times New Roman" w:cs="Times New Roman"/>
        </w:rPr>
        <w:t xml:space="preserve"> – w ramach realizacji tematu badawczego - </w:t>
      </w:r>
      <w:r w:rsidR="00DB1E98" w:rsidRPr="00254A07">
        <w:rPr>
          <w:rFonts w:ascii="Times New Roman" w:hAnsi="Times New Roman" w:cs="Times New Roman"/>
        </w:rPr>
        <w:t xml:space="preserve"> przybyli z gościnnymi wykładami naukowcy z Uniwersytetu w </w:t>
      </w:r>
      <w:proofErr w:type="spellStart"/>
      <w:r w:rsidR="00DB1E98" w:rsidRPr="00254A07">
        <w:rPr>
          <w:rFonts w:ascii="Times New Roman" w:hAnsi="Times New Roman" w:cs="Times New Roman"/>
        </w:rPr>
        <w:t>Trnawie</w:t>
      </w:r>
      <w:proofErr w:type="spellEnd"/>
      <w:r w:rsidR="00DB1E98" w:rsidRPr="00254A07">
        <w:rPr>
          <w:rFonts w:ascii="Times New Roman" w:hAnsi="Times New Roman" w:cs="Times New Roman"/>
        </w:rPr>
        <w:t>, z Uniwersytetu w Kijowie oraz z Uniwersytetu w Zielonej Górze. Nie jest wiadome , w jaki sposób gościnne wykłady przyczyniły się do realizacji</w:t>
      </w:r>
      <w:r w:rsidR="00110CAD" w:rsidRPr="00254A07">
        <w:rPr>
          <w:rFonts w:ascii="Times New Roman" w:hAnsi="Times New Roman" w:cs="Times New Roman"/>
        </w:rPr>
        <w:t xml:space="preserve"> badań zespołowych . Przedstawiona dokumentacja nie pozwala stwierdzić</w:t>
      </w:r>
      <w:r w:rsidR="00901373" w:rsidRPr="00254A07">
        <w:rPr>
          <w:rFonts w:ascii="Times New Roman" w:hAnsi="Times New Roman" w:cs="Times New Roman"/>
        </w:rPr>
        <w:t>, że badania zespołowe są prowadzone.</w:t>
      </w:r>
      <w:r w:rsidR="00110CAD" w:rsidRPr="00254A07">
        <w:rPr>
          <w:rFonts w:ascii="Times New Roman" w:hAnsi="Times New Roman" w:cs="Times New Roman"/>
        </w:rPr>
        <w:t xml:space="preserve"> </w:t>
      </w:r>
    </w:p>
    <w:p w:rsidR="00110CAD" w:rsidRPr="00254A07" w:rsidRDefault="00110CAD" w:rsidP="00254A07">
      <w:pPr>
        <w:spacing w:after="0"/>
        <w:jc w:val="both"/>
        <w:rPr>
          <w:rFonts w:ascii="Times New Roman" w:hAnsi="Times New Roman" w:cs="Times New Roman"/>
        </w:rPr>
      </w:pPr>
    </w:p>
    <w:p w:rsidR="00901373" w:rsidRPr="00254A07" w:rsidRDefault="00110CAD" w:rsidP="00254A07">
      <w:pPr>
        <w:spacing w:after="0"/>
        <w:ind w:firstLine="360"/>
        <w:jc w:val="both"/>
        <w:rPr>
          <w:rFonts w:ascii="Times New Roman" w:eastAsia="MS ??" w:hAnsi="Times New Roman" w:cs="Times New Roman"/>
        </w:rPr>
      </w:pPr>
      <w:r w:rsidRPr="00254A07">
        <w:rPr>
          <w:rFonts w:ascii="Times New Roman" w:hAnsi="Times New Roman" w:cs="Times New Roman"/>
        </w:rPr>
        <w:t xml:space="preserve">Oprócz badań zespołowych ( realizacja których jest trudna do identyfikacji), pracownicy Katedry Pedagogiki prowadzą badania indywidualne. Ich tematyka obejmuje </w:t>
      </w:r>
      <w:r w:rsidRPr="00254A07">
        <w:rPr>
          <w:rFonts w:ascii="Times New Roman" w:eastAsia="MS ??" w:hAnsi="Times New Roman" w:cs="Times New Roman"/>
        </w:rPr>
        <w:t xml:space="preserve"> pedagogikę historyczną i filozoficzną, edukację zdrowotną i wychowanie fizyczne, pedagogikę wczesnoszkolną, pedagogikę rodziny, </w:t>
      </w:r>
      <w:proofErr w:type="spellStart"/>
      <w:r w:rsidRPr="00254A07">
        <w:rPr>
          <w:rFonts w:ascii="Times New Roman" w:eastAsia="MS ??" w:hAnsi="Times New Roman" w:cs="Times New Roman"/>
        </w:rPr>
        <w:t>biodoksografię</w:t>
      </w:r>
      <w:proofErr w:type="spellEnd"/>
      <w:r w:rsidRPr="00254A07">
        <w:rPr>
          <w:rFonts w:ascii="Times New Roman" w:eastAsia="MS ??" w:hAnsi="Times New Roman" w:cs="Times New Roman"/>
        </w:rPr>
        <w:t xml:space="preserve">, etnologię, resocjalizację, szeroki wachlarz zagadnień związanych z różnymi postaciami dysfunkcji, antropologię filozoficzną i kulturową, metodologię nauk społecznych i humanistycznych, </w:t>
      </w:r>
      <w:proofErr w:type="spellStart"/>
      <w:r w:rsidRPr="00254A07">
        <w:rPr>
          <w:rFonts w:ascii="Times New Roman" w:eastAsia="MS ??" w:hAnsi="Times New Roman" w:cs="Times New Roman"/>
        </w:rPr>
        <w:t>Cyberbullying</w:t>
      </w:r>
      <w:proofErr w:type="spellEnd"/>
      <w:r w:rsidRPr="00254A07">
        <w:rPr>
          <w:rFonts w:ascii="Times New Roman" w:eastAsia="MS ??" w:hAnsi="Times New Roman" w:cs="Times New Roman"/>
        </w:rPr>
        <w:t xml:space="preserve">. Dorobek zatrudnionych w WSP 30 etatowych pracowników naukowych jest imponujący – w minionym roku akademickim </w:t>
      </w:r>
      <w:r w:rsidRPr="00254A07">
        <w:rPr>
          <w:rFonts w:ascii="Times New Roman" w:eastAsia="MS ??" w:hAnsi="Times New Roman" w:cs="Times New Roman"/>
          <w:b/>
          <w:bCs/>
        </w:rPr>
        <w:t>wydali 9 monografii oraz opublikowali lub złożyli do druku 65 artykułów</w:t>
      </w:r>
      <w:r w:rsidRPr="00254A07">
        <w:rPr>
          <w:rFonts w:ascii="Times New Roman" w:eastAsia="MS ??" w:hAnsi="Times New Roman" w:cs="Times New Roman"/>
        </w:rPr>
        <w:t>. 1/3 etatowej kadry WSP intensywnie pracuje nad przygotowaniem rozpraw na stopień d</w:t>
      </w:r>
      <w:r w:rsidR="00901373" w:rsidRPr="00254A07">
        <w:rPr>
          <w:rFonts w:ascii="Times New Roman" w:eastAsia="MS ??" w:hAnsi="Times New Roman" w:cs="Times New Roman"/>
        </w:rPr>
        <w:t>oktora i doktora habilitowanego ( zaawansowanie prac jest udokumentowane)</w:t>
      </w:r>
      <w:r w:rsidR="00645F65" w:rsidRPr="00254A07">
        <w:rPr>
          <w:rFonts w:ascii="Times New Roman" w:eastAsia="MS ??" w:hAnsi="Times New Roman" w:cs="Times New Roman"/>
        </w:rPr>
        <w:t>.</w:t>
      </w:r>
    </w:p>
    <w:p w:rsidR="00901373" w:rsidRPr="00254A07" w:rsidRDefault="00901373" w:rsidP="00254A07">
      <w:pPr>
        <w:spacing w:after="0"/>
        <w:jc w:val="both"/>
        <w:rPr>
          <w:rFonts w:ascii="Times New Roman" w:eastAsia="MS ??" w:hAnsi="Times New Roman" w:cs="Times New Roman"/>
          <w:i/>
        </w:rPr>
      </w:pPr>
      <w:r w:rsidRPr="00254A07">
        <w:rPr>
          <w:rFonts w:ascii="Times New Roman" w:eastAsia="MS ??" w:hAnsi="Times New Roman" w:cs="Times New Roman"/>
        </w:rPr>
        <w:t xml:space="preserve">Z Raportu samooceny i analizy dokumentacji wynika, że </w:t>
      </w:r>
      <w:r w:rsidRPr="00254A07">
        <w:rPr>
          <w:rFonts w:ascii="Times New Roman" w:eastAsia="MS ??" w:hAnsi="Times New Roman" w:cs="Times New Roman"/>
          <w:i/>
        </w:rPr>
        <w:t>Pracownicy prowadzący zajęcia na ocenianym kierunku realizowali również granty i projekty naukowe, z których można wymienić:</w:t>
      </w:r>
    </w:p>
    <w:p w:rsidR="00901373" w:rsidRPr="00254A07" w:rsidRDefault="00901373" w:rsidP="00254A07">
      <w:pPr>
        <w:numPr>
          <w:ilvl w:val="0"/>
          <w:numId w:val="26"/>
        </w:numPr>
        <w:tabs>
          <w:tab w:val="clear" w:pos="1080"/>
          <w:tab w:val="num" w:pos="720"/>
        </w:tabs>
        <w:spacing w:after="0"/>
        <w:ind w:left="720"/>
        <w:jc w:val="both"/>
        <w:rPr>
          <w:rFonts w:ascii="Times New Roman" w:eastAsia="MS ??" w:hAnsi="Times New Roman" w:cs="Times New Roman"/>
          <w:i/>
        </w:rPr>
      </w:pPr>
      <w:r w:rsidRPr="00254A07">
        <w:rPr>
          <w:rFonts w:ascii="Times New Roman" w:eastAsia="MS ??" w:hAnsi="Times New Roman" w:cs="Times New Roman"/>
          <w:i/>
        </w:rPr>
        <w:t>„Praktyka na miarę szyta” (Kapitał Ludzki);</w:t>
      </w:r>
    </w:p>
    <w:p w:rsidR="00901373" w:rsidRPr="00254A07" w:rsidRDefault="00901373" w:rsidP="00254A07">
      <w:pPr>
        <w:numPr>
          <w:ilvl w:val="0"/>
          <w:numId w:val="26"/>
        </w:numPr>
        <w:tabs>
          <w:tab w:val="clear" w:pos="1080"/>
          <w:tab w:val="num" w:pos="720"/>
          <w:tab w:val="left" w:pos="992"/>
        </w:tabs>
        <w:spacing w:after="0"/>
        <w:ind w:left="720"/>
        <w:jc w:val="both"/>
        <w:rPr>
          <w:rFonts w:ascii="Times New Roman" w:eastAsia="MS ??" w:hAnsi="Times New Roman" w:cs="Times New Roman"/>
          <w:i/>
        </w:rPr>
      </w:pPr>
      <w:r w:rsidRPr="00254A07">
        <w:rPr>
          <w:rFonts w:ascii="Times New Roman" w:eastAsia="MS ??" w:hAnsi="Times New Roman" w:cs="Times New Roman"/>
          <w:i/>
        </w:rPr>
        <w:t xml:space="preserve"> </w:t>
      </w:r>
      <w:proofErr w:type="spellStart"/>
      <w:r w:rsidRPr="00254A07">
        <w:rPr>
          <w:rFonts w:ascii="Times New Roman" w:eastAsia="MS ??" w:hAnsi="Times New Roman" w:cs="Times New Roman"/>
          <w:i/>
        </w:rPr>
        <w:t>Daphne</w:t>
      </w:r>
      <w:proofErr w:type="spellEnd"/>
      <w:r w:rsidRPr="00254A07">
        <w:rPr>
          <w:rFonts w:ascii="Times New Roman" w:eastAsia="MS ??" w:hAnsi="Times New Roman" w:cs="Times New Roman"/>
          <w:i/>
        </w:rPr>
        <w:t xml:space="preserve"> III (Zapobieganie i zwalczanie przemocy wobec dzieci, młodzieży i kobiet oraz ochrona ofiar i grup ryzyka); ABV4Kids - The Virtual </w:t>
      </w:r>
      <w:proofErr w:type="spellStart"/>
      <w:r w:rsidRPr="00254A07">
        <w:rPr>
          <w:rFonts w:ascii="Times New Roman" w:eastAsia="MS ??" w:hAnsi="Times New Roman" w:cs="Times New Roman"/>
          <w:i/>
        </w:rPr>
        <w:t>Anti-Bullying-Village</w:t>
      </w:r>
      <w:proofErr w:type="spellEnd"/>
      <w:r w:rsidRPr="00254A07">
        <w:rPr>
          <w:rFonts w:ascii="Times New Roman" w:eastAsia="MS ??" w:hAnsi="Times New Roman" w:cs="Times New Roman"/>
          <w:i/>
        </w:rPr>
        <w:t xml:space="preserve"> for Kids and </w:t>
      </w:r>
      <w:proofErr w:type="spellStart"/>
      <w:r w:rsidRPr="00254A07">
        <w:rPr>
          <w:rFonts w:ascii="Times New Roman" w:eastAsia="MS ??" w:hAnsi="Times New Roman" w:cs="Times New Roman"/>
          <w:i/>
        </w:rPr>
        <w:t>Teens</w:t>
      </w:r>
      <w:proofErr w:type="spellEnd"/>
      <w:r w:rsidRPr="00254A07">
        <w:rPr>
          <w:rFonts w:ascii="Times New Roman" w:eastAsia="MS ??" w:hAnsi="Times New Roman" w:cs="Times New Roman"/>
          <w:i/>
        </w:rPr>
        <w:t xml:space="preserve"> (Comenius);</w:t>
      </w:r>
    </w:p>
    <w:p w:rsidR="00901373" w:rsidRPr="00254A07" w:rsidRDefault="00901373" w:rsidP="00254A07">
      <w:pPr>
        <w:numPr>
          <w:ilvl w:val="0"/>
          <w:numId w:val="26"/>
        </w:numPr>
        <w:tabs>
          <w:tab w:val="clear" w:pos="1080"/>
          <w:tab w:val="num" w:pos="720"/>
        </w:tabs>
        <w:spacing w:after="0"/>
        <w:ind w:left="720"/>
        <w:jc w:val="both"/>
        <w:rPr>
          <w:rFonts w:ascii="Times New Roman" w:eastAsia="MS ??" w:hAnsi="Times New Roman" w:cs="Times New Roman"/>
          <w:i/>
        </w:rPr>
      </w:pPr>
      <w:r w:rsidRPr="00254A07">
        <w:rPr>
          <w:rFonts w:ascii="Times New Roman" w:eastAsia="MS ??" w:hAnsi="Times New Roman" w:cs="Times New Roman"/>
          <w:i/>
        </w:rPr>
        <w:t xml:space="preserve">Action IS0801: </w:t>
      </w:r>
      <w:proofErr w:type="spellStart"/>
      <w:r w:rsidRPr="00254A07">
        <w:rPr>
          <w:rFonts w:ascii="Times New Roman" w:eastAsia="MS ??" w:hAnsi="Times New Roman" w:cs="Times New Roman"/>
          <w:i/>
        </w:rPr>
        <w:t>Cyberbullying</w:t>
      </w:r>
      <w:proofErr w:type="spellEnd"/>
      <w:r w:rsidRPr="00254A07">
        <w:rPr>
          <w:rFonts w:ascii="Times New Roman" w:eastAsia="MS ??" w:hAnsi="Times New Roman" w:cs="Times New Roman"/>
          <w:i/>
        </w:rPr>
        <w:t xml:space="preserve">: </w:t>
      </w:r>
      <w:proofErr w:type="spellStart"/>
      <w:r w:rsidRPr="00254A07">
        <w:rPr>
          <w:rFonts w:ascii="Times New Roman" w:eastAsia="MS ??" w:hAnsi="Times New Roman" w:cs="Times New Roman"/>
          <w:i/>
        </w:rPr>
        <w:t>coping</w:t>
      </w:r>
      <w:proofErr w:type="spellEnd"/>
      <w:r w:rsidRPr="00254A07">
        <w:rPr>
          <w:rFonts w:ascii="Times New Roman" w:eastAsia="MS ??" w:hAnsi="Times New Roman" w:cs="Times New Roman"/>
          <w:i/>
        </w:rPr>
        <w:t xml:space="preserve"> with </w:t>
      </w:r>
      <w:proofErr w:type="spellStart"/>
      <w:r w:rsidRPr="00254A07">
        <w:rPr>
          <w:rFonts w:ascii="Times New Roman" w:eastAsia="MS ??" w:hAnsi="Times New Roman" w:cs="Times New Roman"/>
          <w:i/>
        </w:rPr>
        <w:t>negative</w:t>
      </w:r>
      <w:proofErr w:type="spellEnd"/>
      <w:r w:rsidRPr="00254A07">
        <w:rPr>
          <w:rFonts w:ascii="Times New Roman" w:eastAsia="MS ??" w:hAnsi="Times New Roman" w:cs="Times New Roman"/>
          <w:i/>
        </w:rPr>
        <w:t xml:space="preserve"> and </w:t>
      </w:r>
      <w:proofErr w:type="spellStart"/>
      <w:r w:rsidRPr="00254A07">
        <w:rPr>
          <w:rFonts w:ascii="Times New Roman" w:eastAsia="MS ??" w:hAnsi="Times New Roman" w:cs="Times New Roman"/>
          <w:i/>
        </w:rPr>
        <w:t>enhancing</w:t>
      </w:r>
      <w:proofErr w:type="spellEnd"/>
      <w:r w:rsidRPr="00254A07">
        <w:rPr>
          <w:rFonts w:ascii="Times New Roman" w:eastAsia="MS ??" w:hAnsi="Times New Roman" w:cs="Times New Roman"/>
          <w:i/>
        </w:rPr>
        <w:t xml:space="preserve"> </w:t>
      </w:r>
      <w:proofErr w:type="spellStart"/>
      <w:r w:rsidRPr="00254A07">
        <w:rPr>
          <w:rFonts w:ascii="Times New Roman" w:eastAsia="MS ??" w:hAnsi="Times New Roman" w:cs="Times New Roman"/>
          <w:i/>
        </w:rPr>
        <w:t>positive</w:t>
      </w:r>
      <w:proofErr w:type="spellEnd"/>
      <w:r w:rsidRPr="00254A07">
        <w:rPr>
          <w:rFonts w:ascii="Times New Roman" w:eastAsia="MS ??" w:hAnsi="Times New Roman" w:cs="Times New Roman"/>
          <w:i/>
        </w:rPr>
        <w:t xml:space="preserve"> </w:t>
      </w:r>
      <w:proofErr w:type="spellStart"/>
      <w:r w:rsidRPr="00254A07">
        <w:rPr>
          <w:rFonts w:ascii="Times New Roman" w:eastAsia="MS ??" w:hAnsi="Times New Roman" w:cs="Times New Roman"/>
          <w:i/>
        </w:rPr>
        <w:t>uses</w:t>
      </w:r>
      <w:proofErr w:type="spellEnd"/>
      <w:r w:rsidRPr="00254A07">
        <w:rPr>
          <w:rFonts w:ascii="Times New Roman" w:eastAsia="MS ??" w:hAnsi="Times New Roman" w:cs="Times New Roman"/>
          <w:i/>
        </w:rPr>
        <w:t xml:space="preserve"> of </w:t>
      </w:r>
      <w:proofErr w:type="spellStart"/>
      <w:r w:rsidRPr="00254A07">
        <w:rPr>
          <w:rFonts w:ascii="Times New Roman" w:eastAsia="MS ??" w:hAnsi="Times New Roman" w:cs="Times New Roman"/>
          <w:i/>
        </w:rPr>
        <w:t>new</w:t>
      </w:r>
      <w:proofErr w:type="spellEnd"/>
      <w:r w:rsidRPr="00254A07">
        <w:rPr>
          <w:rFonts w:ascii="Times New Roman" w:eastAsia="MS ??" w:hAnsi="Times New Roman" w:cs="Times New Roman"/>
          <w:i/>
        </w:rPr>
        <w:t xml:space="preserve"> </w:t>
      </w:r>
      <w:proofErr w:type="spellStart"/>
      <w:r w:rsidRPr="00254A07">
        <w:rPr>
          <w:rFonts w:ascii="Times New Roman" w:eastAsia="MS ??" w:hAnsi="Times New Roman" w:cs="Times New Roman"/>
          <w:i/>
        </w:rPr>
        <w:t>technologies</w:t>
      </w:r>
      <w:proofErr w:type="spellEnd"/>
      <w:r w:rsidRPr="00254A07">
        <w:rPr>
          <w:rFonts w:ascii="Times New Roman" w:eastAsia="MS ??" w:hAnsi="Times New Roman" w:cs="Times New Roman"/>
          <w:i/>
        </w:rPr>
        <w:t xml:space="preserve">, in </w:t>
      </w:r>
      <w:proofErr w:type="spellStart"/>
      <w:r w:rsidRPr="00254A07">
        <w:rPr>
          <w:rFonts w:ascii="Times New Roman" w:eastAsia="MS ??" w:hAnsi="Times New Roman" w:cs="Times New Roman"/>
          <w:i/>
        </w:rPr>
        <w:t>relationships</w:t>
      </w:r>
      <w:proofErr w:type="spellEnd"/>
      <w:r w:rsidRPr="00254A07">
        <w:rPr>
          <w:rFonts w:ascii="Times New Roman" w:eastAsia="MS ??" w:hAnsi="Times New Roman" w:cs="Times New Roman"/>
          <w:i/>
        </w:rPr>
        <w:t xml:space="preserve"> in </w:t>
      </w:r>
      <w:proofErr w:type="spellStart"/>
      <w:r w:rsidRPr="00254A07">
        <w:rPr>
          <w:rFonts w:ascii="Times New Roman" w:eastAsia="MS ??" w:hAnsi="Times New Roman" w:cs="Times New Roman"/>
          <w:i/>
        </w:rPr>
        <w:t>educational</w:t>
      </w:r>
      <w:proofErr w:type="spellEnd"/>
      <w:r w:rsidRPr="00254A07">
        <w:rPr>
          <w:rFonts w:ascii="Times New Roman" w:eastAsia="MS ??" w:hAnsi="Times New Roman" w:cs="Times New Roman"/>
          <w:i/>
        </w:rPr>
        <w:t xml:space="preserve"> </w:t>
      </w:r>
      <w:proofErr w:type="spellStart"/>
      <w:r w:rsidRPr="00254A07">
        <w:rPr>
          <w:rFonts w:ascii="Times New Roman" w:eastAsia="MS ??" w:hAnsi="Times New Roman" w:cs="Times New Roman"/>
          <w:i/>
        </w:rPr>
        <w:t>settings</w:t>
      </w:r>
      <w:proofErr w:type="spellEnd"/>
      <w:r w:rsidRPr="00254A07">
        <w:rPr>
          <w:rFonts w:ascii="Times New Roman" w:eastAsia="MS ??" w:hAnsi="Times New Roman" w:cs="Times New Roman"/>
          <w:i/>
        </w:rPr>
        <w:t xml:space="preserve"> (COST); grant Ministra Nauki i Szkolnictwa Wyższego nr N N106 067735 na realizację badań: </w:t>
      </w:r>
      <w:proofErr w:type="spellStart"/>
      <w:r w:rsidRPr="00254A07">
        <w:rPr>
          <w:rFonts w:ascii="Times New Roman" w:eastAsia="MS ??" w:hAnsi="Times New Roman" w:cs="Times New Roman"/>
          <w:i/>
        </w:rPr>
        <w:t>Cyberbullying</w:t>
      </w:r>
      <w:proofErr w:type="spellEnd"/>
      <w:r w:rsidRPr="00254A07">
        <w:rPr>
          <w:rFonts w:ascii="Times New Roman" w:eastAsia="MS ??" w:hAnsi="Times New Roman" w:cs="Times New Roman"/>
          <w:i/>
        </w:rPr>
        <w:t xml:space="preserve"> jako nowa </w:t>
      </w:r>
      <w:r w:rsidRPr="00254A07">
        <w:rPr>
          <w:rFonts w:ascii="Times New Roman" w:eastAsia="MS ??" w:hAnsi="Times New Roman" w:cs="Times New Roman"/>
          <w:i/>
        </w:rPr>
        <w:lastRenderedPageBreak/>
        <w:t>forma agresji rówieśniczej wśród gimnazjalistów w kontekście pedagogicznych oddziaływań profilaktycznych i interwencyjnych;</w:t>
      </w:r>
    </w:p>
    <w:p w:rsidR="00901373" w:rsidRPr="00254A07" w:rsidRDefault="00901373" w:rsidP="00254A07">
      <w:pPr>
        <w:numPr>
          <w:ilvl w:val="0"/>
          <w:numId w:val="26"/>
        </w:numPr>
        <w:tabs>
          <w:tab w:val="clear" w:pos="1080"/>
          <w:tab w:val="num" w:pos="720"/>
        </w:tabs>
        <w:spacing w:after="0"/>
        <w:ind w:left="720"/>
        <w:jc w:val="both"/>
        <w:rPr>
          <w:rFonts w:ascii="Times New Roman" w:eastAsia="MS ??" w:hAnsi="Times New Roman" w:cs="Times New Roman"/>
          <w:i/>
          <w:lang w:val="en-US"/>
        </w:rPr>
      </w:pPr>
      <w:r w:rsidRPr="00254A07">
        <w:rPr>
          <w:rFonts w:ascii="Times New Roman" w:eastAsia="MS ??" w:hAnsi="Times New Roman" w:cs="Times New Roman"/>
          <w:i/>
          <w:lang w:val="en-US"/>
        </w:rPr>
        <w:t>ABV4Kids - The Virtual Anti-Bullying-Village for Kids and Teens (Comenius).</w:t>
      </w:r>
    </w:p>
    <w:p w:rsidR="00645F65" w:rsidRPr="00254A07" w:rsidRDefault="00645F65" w:rsidP="00254A07">
      <w:pPr>
        <w:spacing w:after="0"/>
        <w:ind w:firstLine="360"/>
        <w:jc w:val="both"/>
        <w:rPr>
          <w:rFonts w:ascii="Times New Roman" w:eastAsia="MS ??" w:hAnsi="Times New Roman" w:cs="Times New Roman"/>
          <w:lang w:val="en-US"/>
        </w:rPr>
      </w:pPr>
    </w:p>
    <w:p w:rsidR="00110CAD" w:rsidRPr="00254A07" w:rsidRDefault="00901373" w:rsidP="00254A07">
      <w:pPr>
        <w:spacing w:after="0"/>
        <w:ind w:firstLine="360"/>
        <w:jc w:val="both"/>
        <w:rPr>
          <w:rFonts w:ascii="Times New Roman" w:eastAsia="MS ??" w:hAnsi="Times New Roman" w:cs="Times New Roman"/>
        </w:rPr>
      </w:pPr>
      <w:r w:rsidRPr="00254A07">
        <w:rPr>
          <w:rFonts w:ascii="Times New Roman" w:eastAsia="MS ??" w:hAnsi="Times New Roman" w:cs="Times New Roman"/>
        </w:rPr>
        <w:t>Prowadzone badania naukowe ( indywidualne , granty i projekty) mają wpływ na realizowany w Katedrze Pedagogiki proces kształcenia.</w:t>
      </w:r>
      <w:r w:rsidR="00110CAD" w:rsidRPr="00254A07">
        <w:rPr>
          <w:rFonts w:ascii="Times New Roman" w:eastAsia="MS ??" w:hAnsi="Times New Roman" w:cs="Times New Roman"/>
          <w:i/>
        </w:rPr>
        <w:t xml:space="preserve"> </w:t>
      </w:r>
      <w:r w:rsidR="00645F65" w:rsidRPr="00254A07">
        <w:rPr>
          <w:rFonts w:ascii="Times New Roman" w:eastAsia="MS ??" w:hAnsi="Times New Roman" w:cs="Times New Roman"/>
        </w:rPr>
        <w:t>Większość z nich</w:t>
      </w:r>
      <w:r w:rsidR="00645F65" w:rsidRPr="00254A07">
        <w:rPr>
          <w:rFonts w:ascii="Times New Roman" w:eastAsia="MS ??" w:hAnsi="Times New Roman" w:cs="Times New Roman"/>
          <w:i/>
        </w:rPr>
        <w:t xml:space="preserve"> </w:t>
      </w:r>
      <w:r w:rsidR="00645F65" w:rsidRPr="00254A07">
        <w:rPr>
          <w:rFonts w:ascii="Times New Roman" w:eastAsia="MS ??" w:hAnsi="Times New Roman" w:cs="Times New Roman"/>
        </w:rPr>
        <w:t>koresponduje z wykładanymi przedmiotami.</w:t>
      </w:r>
    </w:p>
    <w:p w:rsidR="00D22016" w:rsidRPr="00254A07" w:rsidRDefault="00D22016" w:rsidP="00254A07">
      <w:pPr>
        <w:spacing w:after="0"/>
        <w:ind w:firstLine="360"/>
        <w:jc w:val="both"/>
        <w:rPr>
          <w:rFonts w:ascii="Times New Roman" w:eastAsia="MS ??" w:hAnsi="Times New Roman" w:cs="Times New Roman"/>
        </w:rPr>
      </w:pPr>
      <w:r w:rsidRPr="00254A07">
        <w:rPr>
          <w:rFonts w:ascii="Times New Roman" w:eastAsia="MS ??" w:hAnsi="Times New Roman" w:cs="Times New Roman"/>
        </w:rPr>
        <w:t xml:space="preserve">Znaczący wpływ na rozwój naukowy pracowników ma również powołane w 2010r. elektroniczne czasopismo „Kultura i Wychowanie” . Wydawane jako OA posiada Polską i Międzynarodową Radę Redakcyjną ( otrzymało 5 pkt). Stwarza kadrze bardzo dobre warunki do </w:t>
      </w:r>
      <w:proofErr w:type="spellStart"/>
      <w:r w:rsidRPr="00254A07">
        <w:rPr>
          <w:rFonts w:ascii="Times New Roman" w:eastAsia="MS ??" w:hAnsi="Times New Roman" w:cs="Times New Roman"/>
        </w:rPr>
        <w:t>pulikacji</w:t>
      </w:r>
      <w:proofErr w:type="spellEnd"/>
      <w:r w:rsidR="009B11B2" w:rsidRPr="00254A07">
        <w:rPr>
          <w:rFonts w:ascii="Times New Roman" w:eastAsia="MS ??" w:hAnsi="Times New Roman" w:cs="Times New Roman"/>
        </w:rPr>
        <w:t>.</w:t>
      </w:r>
    </w:p>
    <w:p w:rsidR="00110CAD" w:rsidRPr="00254A07" w:rsidRDefault="00110CAD" w:rsidP="00254A07">
      <w:pPr>
        <w:spacing w:after="0"/>
        <w:jc w:val="both"/>
        <w:rPr>
          <w:rFonts w:ascii="Times New Roman" w:hAnsi="Times New Roman" w:cs="Times New Roman"/>
        </w:rPr>
      </w:pPr>
    </w:p>
    <w:p w:rsidR="00791294" w:rsidRPr="00254A07" w:rsidRDefault="00791294" w:rsidP="00254A07">
      <w:pPr>
        <w:spacing w:after="0"/>
        <w:jc w:val="both"/>
        <w:rPr>
          <w:rFonts w:ascii="Times New Roman" w:hAnsi="Times New Roman" w:cs="Times New Roman"/>
          <w:b/>
          <w:i/>
        </w:rPr>
      </w:pPr>
      <w:r w:rsidRPr="00254A07">
        <w:rPr>
          <w:rFonts w:ascii="Times New Roman" w:hAnsi="Times New Roman" w:cs="Times New Roman"/>
          <w:b/>
          <w:i/>
        </w:rPr>
        <w:t>Baza jaką dysponuje jednostka do prowadzenia badań naukowych związanych z ocenianym kierunkiem studiów oraz źródła i wysokość środków finansowych przeznaczonych na badania i ich rozwój.</w:t>
      </w:r>
    </w:p>
    <w:p w:rsidR="00791294" w:rsidRPr="00254A07" w:rsidRDefault="00791294" w:rsidP="00254A07">
      <w:pPr>
        <w:spacing w:after="0"/>
        <w:jc w:val="both"/>
        <w:rPr>
          <w:rFonts w:ascii="Times New Roman" w:hAnsi="Times New Roman" w:cs="Times New Roman"/>
        </w:rPr>
      </w:pPr>
      <w:r w:rsidRPr="00254A07">
        <w:rPr>
          <w:rFonts w:ascii="Times New Roman" w:hAnsi="Times New Roman" w:cs="Times New Roman"/>
        </w:rPr>
        <w:t>Studenci oraz pracownicy mają nieogr</w:t>
      </w:r>
      <w:r w:rsidR="008E5BEC" w:rsidRPr="00254A07">
        <w:rPr>
          <w:rFonts w:ascii="Times New Roman" w:hAnsi="Times New Roman" w:cs="Times New Roman"/>
        </w:rPr>
        <w:t xml:space="preserve">aniczony dostęp do </w:t>
      </w:r>
      <w:r w:rsidRPr="00254A07">
        <w:rPr>
          <w:rFonts w:ascii="Times New Roman" w:hAnsi="Times New Roman" w:cs="Times New Roman"/>
        </w:rPr>
        <w:t>pomieszczeń</w:t>
      </w:r>
      <w:r w:rsidR="008E5BEC" w:rsidRPr="00254A07">
        <w:rPr>
          <w:rFonts w:ascii="Times New Roman" w:hAnsi="Times New Roman" w:cs="Times New Roman"/>
        </w:rPr>
        <w:t xml:space="preserve"> Uczelni</w:t>
      </w:r>
      <w:r w:rsidRPr="00254A07">
        <w:rPr>
          <w:rFonts w:ascii="Times New Roman" w:hAnsi="Times New Roman" w:cs="Times New Roman"/>
        </w:rPr>
        <w:t xml:space="preserve"> i pracowni komputerowych, a także do sprzętu: laptopów, tablic interaktywnych, programów komputerowych, drukarek, czy kserokopiarek. </w:t>
      </w:r>
    </w:p>
    <w:p w:rsidR="00645F65" w:rsidRPr="00254A07" w:rsidRDefault="00645F65" w:rsidP="00254A07">
      <w:pPr>
        <w:spacing w:after="0"/>
        <w:jc w:val="both"/>
        <w:rPr>
          <w:rFonts w:ascii="Times New Roman" w:hAnsi="Times New Roman" w:cs="Times New Roman"/>
        </w:rPr>
      </w:pPr>
      <w:r w:rsidRPr="00254A07">
        <w:rPr>
          <w:rFonts w:ascii="Times New Roman" w:hAnsi="Times New Roman" w:cs="Times New Roman"/>
        </w:rPr>
        <w:t>Badania pedagogiczne nie wymagają specjalistycznego sprzętu, laboratoriów, czy odczynników. Środki, którymi dysponuje Uczelnia ( zbiory biblioteczne, programy komputerowe, ksera) są wystarczające dla prowadzonych badań.</w:t>
      </w:r>
    </w:p>
    <w:p w:rsidR="00791294" w:rsidRPr="00254A07" w:rsidRDefault="00791294" w:rsidP="00254A07">
      <w:pPr>
        <w:spacing w:after="0"/>
        <w:jc w:val="both"/>
        <w:rPr>
          <w:rFonts w:ascii="Times New Roman" w:hAnsi="Times New Roman" w:cs="Times New Roman"/>
          <w:b/>
          <w:i/>
          <w:sz w:val="20"/>
          <w:szCs w:val="20"/>
        </w:rPr>
      </w:pPr>
      <w:r w:rsidRPr="00254A07">
        <w:rPr>
          <w:rFonts w:ascii="Times New Roman" w:hAnsi="Times New Roman" w:cs="Times New Roman"/>
          <w:b/>
          <w:i/>
          <w:sz w:val="20"/>
          <w:szCs w:val="20"/>
        </w:rPr>
        <w:t>Finansowanie działalności naukowej. Źródła i wysokość:</w:t>
      </w:r>
    </w:p>
    <w:p w:rsidR="00791294" w:rsidRPr="00254A07" w:rsidRDefault="00791294" w:rsidP="00254A07">
      <w:pPr>
        <w:spacing w:after="0"/>
        <w:jc w:val="both"/>
        <w:rPr>
          <w:rFonts w:ascii="Times New Roman" w:hAnsi="Times New Roman" w:cs="Times New Roman"/>
          <w:i/>
          <w:vanish/>
        </w:rPr>
      </w:pPr>
      <w:r w:rsidRPr="00254A07">
        <w:rPr>
          <w:rFonts w:ascii="Times New Roman" w:hAnsi="Times New Roman" w:cs="Times New Roman"/>
        </w:rPr>
        <w:t>Realizowana działalność naukowa jest możliwa i oparta na odpowiednim jej finansowaniu oraz rozdziale środków na badania i inicjatywy naukowo-badawcze. Środki te są dzielone na bezpośrednie i pośrednie oraz pozyskiwane p</w:t>
      </w:r>
      <w:r w:rsidR="00645F65" w:rsidRPr="00254A07">
        <w:rPr>
          <w:rFonts w:ascii="Times New Roman" w:hAnsi="Times New Roman" w:cs="Times New Roman"/>
        </w:rPr>
        <w:t>rzez WSP ze źródeł zewnętrznych.</w:t>
      </w:r>
      <w:r w:rsidRPr="00254A07">
        <w:rPr>
          <w:rFonts w:ascii="Times New Roman" w:hAnsi="Times New Roman" w:cs="Times New Roman"/>
          <w:i/>
          <w:vanish/>
        </w:rPr>
        <w:t xml:space="preserve"> dofinansowania badań była uzależniona od aktualnego stanu finansów i celów strategicznych. Ogromnym wysiłkiem WSP było zdobycie na własność obiektu przy ul. Piotrkowskiej. </w:t>
      </w:r>
    </w:p>
    <w:p w:rsidR="00791294" w:rsidRPr="00254A07" w:rsidRDefault="00791294" w:rsidP="00254A07">
      <w:pPr>
        <w:spacing w:after="0"/>
        <w:jc w:val="both"/>
        <w:rPr>
          <w:rFonts w:ascii="Times New Roman" w:hAnsi="Times New Roman" w:cs="Times New Roman"/>
          <w:i/>
        </w:rPr>
      </w:pPr>
    </w:p>
    <w:p w:rsidR="00791294" w:rsidRPr="00254A07" w:rsidRDefault="00791294" w:rsidP="00254A07">
      <w:pPr>
        <w:numPr>
          <w:ilvl w:val="0"/>
          <w:numId w:val="22"/>
        </w:numPr>
        <w:spacing w:after="0"/>
        <w:jc w:val="both"/>
        <w:rPr>
          <w:rFonts w:ascii="Times New Roman" w:hAnsi="Times New Roman" w:cs="Times New Roman"/>
          <w:i/>
        </w:rPr>
      </w:pPr>
      <w:r w:rsidRPr="00254A07">
        <w:rPr>
          <w:rFonts w:ascii="Times New Roman" w:hAnsi="Times New Roman" w:cs="Times New Roman"/>
          <w:i/>
        </w:rPr>
        <w:t>Środki własne WSP – bezpośrednie:</w:t>
      </w:r>
    </w:p>
    <w:p w:rsidR="00791294" w:rsidRPr="00254A07" w:rsidRDefault="00791294" w:rsidP="00254A07">
      <w:pPr>
        <w:tabs>
          <w:tab w:val="num" w:pos="720"/>
        </w:tabs>
        <w:spacing w:after="0"/>
        <w:ind w:left="708" w:hanging="360"/>
        <w:jc w:val="both"/>
        <w:rPr>
          <w:rFonts w:ascii="Times New Roman" w:hAnsi="Times New Roman" w:cs="Times New Roman"/>
          <w:i/>
        </w:rPr>
      </w:pPr>
      <w:r w:rsidRPr="00254A07">
        <w:rPr>
          <w:rFonts w:ascii="Times New Roman" w:hAnsi="Times New Roman" w:cs="Times New Roman"/>
          <w:i/>
        </w:rPr>
        <w:t>- w latach 2008–2010 istniał wyodrębniony fundusz (Fundusz Wspierania Nauki), którym dysponowała Rada FWN.</w:t>
      </w:r>
    </w:p>
    <w:p w:rsidR="00791294" w:rsidRPr="00254A07" w:rsidRDefault="00791294" w:rsidP="00254A07">
      <w:pPr>
        <w:tabs>
          <w:tab w:val="num" w:pos="720"/>
        </w:tabs>
        <w:spacing w:after="0"/>
        <w:ind w:left="708" w:hanging="360"/>
        <w:jc w:val="both"/>
        <w:rPr>
          <w:rFonts w:ascii="Times New Roman" w:hAnsi="Times New Roman" w:cs="Times New Roman"/>
          <w:i/>
        </w:rPr>
      </w:pPr>
      <w:r w:rsidRPr="00254A07">
        <w:rPr>
          <w:rFonts w:ascii="Times New Roman" w:hAnsi="Times New Roman" w:cs="Times New Roman"/>
          <w:i/>
        </w:rPr>
        <w:t xml:space="preserve">W roku 2008/09 była to kwota </w:t>
      </w:r>
      <w:r w:rsidRPr="00254A07">
        <w:rPr>
          <w:rFonts w:ascii="Times New Roman" w:hAnsi="Times New Roman" w:cs="Times New Roman"/>
          <w:b/>
          <w:i/>
        </w:rPr>
        <w:t>40 000</w:t>
      </w:r>
      <w:r w:rsidRPr="00254A07">
        <w:rPr>
          <w:rFonts w:ascii="Times New Roman" w:hAnsi="Times New Roman" w:cs="Times New Roman"/>
          <w:i/>
        </w:rPr>
        <w:t xml:space="preserve"> PLN, zaś w 2009/10 – </w:t>
      </w:r>
      <w:r w:rsidRPr="00254A07">
        <w:rPr>
          <w:rFonts w:ascii="Times New Roman" w:hAnsi="Times New Roman" w:cs="Times New Roman"/>
          <w:b/>
          <w:i/>
        </w:rPr>
        <w:t>15 000</w:t>
      </w:r>
      <w:r w:rsidRPr="00254A07">
        <w:rPr>
          <w:rFonts w:ascii="Times New Roman" w:hAnsi="Times New Roman" w:cs="Times New Roman"/>
          <w:i/>
        </w:rPr>
        <w:t xml:space="preserve"> PLN.</w:t>
      </w:r>
    </w:p>
    <w:p w:rsidR="00791294" w:rsidRPr="00254A07" w:rsidRDefault="00791294" w:rsidP="00254A07">
      <w:pPr>
        <w:tabs>
          <w:tab w:val="num" w:pos="720"/>
        </w:tabs>
        <w:spacing w:after="0"/>
        <w:ind w:left="708" w:hanging="360"/>
        <w:jc w:val="both"/>
        <w:rPr>
          <w:rFonts w:ascii="Times New Roman" w:hAnsi="Times New Roman" w:cs="Times New Roman"/>
          <w:i/>
        </w:rPr>
      </w:pPr>
      <w:r w:rsidRPr="00254A07">
        <w:rPr>
          <w:rFonts w:ascii="Times New Roman" w:hAnsi="Times New Roman" w:cs="Times New Roman"/>
          <w:i/>
        </w:rPr>
        <w:t xml:space="preserve">W latach 2010/2012 Kierownicy Katedr wydatkowali na badania ok. </w:t>
      </w:r>
      <w:r w:rsidRPr="00254A07">
        <w:rPr>
          <w:rFonts w:ascii="Times New Roman" w:hAnsi="Times New Roman" w:cs="Times New Roman"/>
          <w:b/>
          <w:i/>
        </w:rPr>
        <w:t>20 000</w:t>
      </w:r>
      <w:r w:rsidRPr="00254A07">
        <w:rPr>
          <w:rFonts w:ascii="Times New Roman" w:hAnsi="Times New Roman" w:cs="Times New Roman"/>
          <w:i/>
        </w:rPr>
        <w:t xml:space="preserve"> PLN (planowany budżet  wynosił – </w:t>
      </w:r>
      <w:r w:rsidRPr="00254A07">
        <w:rPr>
          <w:rFonts w:ascii="Times New Roman" w:hAnsi="Times New Roman" w:cs="Times New Roman"/>
          <w:b/>
          <w:i/>
        </w:rPr>
        <w:t>70 000</w:t>
      </w:r>
      <w:r w:rsidRPr="00254A07">
        <w:rPr>
          <w:rFonts w:ascii="Times New Roman" w:hAnsi="Times New Roman" w:cs="Times New Roman"/>
          <w:i/>
        </w:rPr>
        <w:t xml:space="preserve"> PLN).</w:t>
      </w:r>
    </w:p>
    <w:p w:rsidR="00791294" w:rsidRPr="00254A07" w:rsidRDefault="00791294" w:rsidP="00254A07">
      <w:pPr>
        <w:numPr>
          <w:ilvl w:val="0"/>
          <w:numId w:val="22"/>
        </w:numPr>
        <w:spacing w:after="0"/>
        <w:jc w:val="both"/>
        <w:rPr>
          <w:rFonts w:ascii="Times New Roman" w:hAnsi="Times New Roman" w:cs="Times New Roman"/>
          <w:i/>
        </w:rPr>
      </w:pPr>
      <w:r w:rsidRPr="00254A07">
        <w:rPr>
          <w:rFonts w:ascii="Times New Roman" w:hAnsi="Times New Roman" w:cs="Times New Roman"/>
          <w:i/>
        </w:rPr>
        <w:t>Środki własne WSP – pośrednie:</w:t>
      </w:r>
    </w:p>
    <w:p w:rsidR="00791294" w:rsidRPr="00254A07" w:rsidRDefault="00791294" w:rsidP="00254A07">
      <w:pPr>
        <w:tabs>
          <w:tab w:val="num" w:pos="720"/>
        </w:tabs>
        <w:spacing w:after="0"/>
        <w:ind w:left="708" w:hanging="360"/>
        <w:jc w:val="both"/>
        <w:rPr>
          <w:rFonts w:ascii="Times New Roman" w:hAnsi="Times New Roman" w:cs="Times New Roman"/>
          <w:i/>
        </w:rPr>
      </w:pPr>
      <w:r w:rsidRPr="00254A07">
        <w:rPr>
          <w:rFonts w:ascii="Times New Roman" w:hAnsi="Times New Roman" w:cs="Times New Roman"/>
          <w:i/>
        </w:rPr>
        <w:t xml:space="preserve">- od 2010 roku WSP utworzyła Naukowe Wydawnictwo (roczne koszty pracownicze – to około </w:t>
      </w:r>
      <w:r w:rsidRPr="00254A07">
        <w:rPr>
          <w:rFonts w:ascii="Times New Roman" w:hAnsi="Times New Roman" w:cs="Times New Roman"/>
          <w:b/>
          <w:i/>
        </w:rPr>
        <w:t>100 000</w:t>
      </w:r>
      <w:r w:rsidRPr="00254A07">
        <w:rPr>
          <w:rFonts w:ascii="Times New Roman" w:hAnsi="Times New Roman" w:cs="Times New Roman"/>
          <w:i/>
        </w:rPr>
        <w:t xml:space="preserve"> PLN)</w:t>
      </w:r>
    </w:p>
    <w:p w:rsidR="00791294" w:rsidRPr="00254A07" w:rsidRDefault="00791294" w:rsidP="00254A07">
      <w:pPr>
        <w:tabs>
          <w:tab w:val="num" w:pos="720"/>
        </w:tabs>
        <w:spacing w:after="0"/>
        <w:ind w:left="708" w:hanging="360"/>
        <w:jc w:val="both"/>
        <w:rPr>
          <w:rFonts w:ascii="Times New Roman" w:hAnsi="Times New Roman" w:cs="Times New Roman"/>
          <w:i/>
        </w:rPr>
      </w:pPr>
      <w:r w:rsidRPr="00254A07">
        <w:rPr>
          <w:rFonts w:ascii="Times New Roman" w:hAnsi="Times New Roman" w:cs="Times New Roman"/>
          <w:i/>
        </w:rPr>
        <w:t xml:space="preserve">- od 2010 roku WSP jest wydawcą międzynarodowego czasopisma naukowego „Kultura i Wychowanie” - dotychczasowe poniesione koszty to </w:t>
      </w:r>
      <w:r w:rsidRPr="00254A07">
        <w:rPr>
          <w:rFonts w:ascii="Times New Roman" w:hAnsi="Times New Roman" w:cs="Times New Roman"/>
          <w:b/>
          <w:i/>
        </w:rPr>
        <w:t>17 000</w:t>
      </w:r>
      <w:r w:rsidRPr="00254A07">
        <w:rPr>
          <w:rFonts w:ascii="Times New Roman" w:hAnsi="Times New Roman" w:cs="Times New Roman"/>
          <w:i/>
        </w:rPr>
        <w:t xml:space="preserve"> PLN.</w:t>
      </w:r>
    </w:p>
    <w:p w:rsidR="00791294" w:rsidRPr="00254A07" w:rsidRDefault="00791294" w:rsidP="00254A07">
      <w:pPr>
        <w:numPr>
          <w:ilvl w:val="0"/>
          <w:numId w:val="22"/>
        </w:numPr>
        <w:spacing w:after="0"/>
        <w:jc w:val="both"/>
        <w:rPr>
          <w:rFonts w:ascii="Times New Roman" w:hAnsi="Times New Roman" w:cs="Times New Roman"/>
          <w:i/>
        </w:rPr>
      </w:pPr>
      <w:r w:rsidRPr="00254A07">
        <w:rPr>
          <w:rFonts w:ascii="Times New Roman" w:hAnsi="Times New Roman" w:cs="Times New Roman"/>
          <w:i/>
        </w:rPr>
        <w:t>Środki na badania pozyskiwane przez WSP ze źródeł zewnętrznych (granty i projekty).</w:t>
      </w:r>
    </w:p>
    <w:p w:rsidR="00791294" w:rsidRPr="00254A07" w:rsidRDefault="00965D44" w:rsidP="00254A07">
      <w:pPr>
        <w:spacing w:after="0"/>
        <w:ind w:left="720"/>
        <w:jc w:val="both"/>
        <w:rPr>
          <w:rFonts w:ascii="Times New Roman" w:hAnsi="Times New Roman" w:cs="Times New Roman"/>
        </w:rPr>
      </w:pPr>
      <w:r w:rsidRPr="00254A07">
        <w:rPr>
          <w:rFonts w:ascii="Times New Roman" w:hAnsi="Times New Roman" w:cs="Times New Roman"/>
        </w:rPr>
        <w:t xml:space="preserve">Odpowiedzią na </w:t>
      </w:r>
      <w:r w:rsidR="00791294" w:rsidRPr="00254A07">
        <w:rPr>
          <w:rFonts w:ascii="Times New Roman" w:hAnsi="Times New Roman" w:cs="Times New Roman"/>
        </w:rPr>
        <w:t>inwestycje w badania są realizowane i podejmowane projekty:</w:t>
      </w:r>
    </w:p>
    <w:p w:rsidR="00791294" w:rsidRPr="00254A07" w:rsidRDefault="00791294" w:rsidP="00254A07">
      <w:pPr>
        <w:spacing w:after="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2266"/>
        <w:gridCol w:w="2238"/>
        <w:gridCol w:w="2411"/>
      </w:tblGrid>
      <w:tr w:rsidR="00791294" w:rsidRPr="00254A07" w:rsidTr="002E1E8B">
        <w:trPr>
          <w:cantSplit/>
        </w:trPr>
        <w:tc>
          <w:tcPr>
            <w:tcW w:w="9186" w:type="dxa"/>
            <w:gridSpan w:val="4"/>
            <w:shd w:val="clear" w:color="auto" w:fill="auto"/>
            <w:tcMar>
              <w:top w:w="57" w:type="dxa"/>
              <w:left w:w="57" w:type="dxa"/>
              <w:bottom w:w="57" w:type="dxa"/>
              <w:right w:w="57" w:type="dxa"/>
            </w:tcMar>
          </w:tcPr>
          <w:p w:rsidR="00791294" w:rsidRPr="00254A07" w:rsidRDefault="00791294" w:rsidP="00254A07">
            <w:pPr>
              <w:spacing w:after="0"/>
              <w:jc w:val="center"/>
              <w:rPr>
                <w:rFonts w:ascii="Times New Roman" w:hAnsi="Times New Roman" w:cs="Times New Roman"/>
                <w:b/>
                <w:i/>
              </w:rPr>
            </w:pPr>
            <w:r w:rsidRPr="00254A07">
              <w:rPr>
                <w:rFonts w:ascii="Times New Roman" w:hAnsi="Times New Roman" w:cs="Times New Roman"/>
                <w:b/>
                <w:i/>
              </w:rPr>
              <w:t>PROJEKTY ZRALIZOWANE I W REALIZACJI</w:t>
            </w:r>
          </w:p>
        </w:tc>
      </w:tr>
      <w:tr w:rsidR="00791294" w:rsidRPr="00254A07" w:rsidTr="002E1E8B">
        <w:trPr>
          <w:cantSplit/>
        </w:trPr>
        <w:tc>
          <w:tcPr>
            <w:tcW w:w="2271" w:type="dxa"/>
            <w:shd w:val="clear" w:color="auto" w:fill="auto"/>
            <w:tcMar>
              <w:top w:w="57" w:type="dxa"/>
              <w:left w:w="57" w:type="dxa"/>
              <w:bottom w:w="57" w:type="dxa"/>
              <w:right w:w="57" w:type="dxa"/>
            </w:tcMar>
            <w:vAlign w:val="center"/>
          </w:tcPr>
          <w:p w:rsidR="00791294" w:rsidRPr="00254A07" w:rsidRDefault="00791294" w:rsidP="00254A07">
            <w:pPr>
              <w:spacing w:after="0"/>
              <w:jc w:val="center"/>
              <w:rPr>
                <w:rFonts w:ascii="Times New Roman" w:hAnsi="Times New Roman" w:cs="Times New Roman"/>
                <w:b/>
                <w:i/>
              </w:rPr>
            </w:pPr>
            <w:r w:rsidRPr="00254A07">
              <w:rPr>
                <w:rFonts w:ascii="Times New Roman" w:hAnsi="Times New Roman" w:cs="Times New Roman"/>
                <w:b/>
                <w:i/>
              </w:rPr>
              <w:t>TYTUŁ PROJEKTU</w:t>
            </w:r>
          </w:p>
        </w:tc>
        <w:tc>
          <w:tcPr>
            <w:tcW w:w="2266" w:type="dxa"/>
            <w:shd w:val="clear" w:color="auto" w:fill="auto"/>
            <w:tcMar>
              <w:top w:w="57" w:type="dxa"/>
              <w:left w:w="57" w:type="dxa"/>
              <w:bottom w:w="57" w:type="dxa"/>
              <w:right w:w="57" w:type="dxa"/>
            </w:tcMar>
            <w:vAlign w:val="center"/>
          </w:tcPr>
          <w:p w:rsidR="00791294" w:rsidRPr="00254A07" w:rsidRDefault="00791294" w:rsidP="00254A07">
            <w:pPr>
              <w:spacing w:after="0"/>
              <w:jc w:val="center"/>
              <w:rPr>
                <w:rFonts w:ascii="Times New Roman" w:hAnsi="Times New Roman" w:cs="Times New Roman"/>
                <w:b/>
                <w:i/>
              </w:rPr>
            </w:pPr>
            <w:r w:rsidRPr="00254A07">
              <w:rPr>
                <w:rFonts w:ascii="Times New Roman" w:hAnsi="Times New Roman" w:cs="Times New Roman"/>
                <w:b/>
                <w:i/>
              </w:rPr>
              <w:t>INSTYTUCJA FINANSUJĄCA</w:t>
            </w:r>
          </w:p>
        </w:tc>
        <w:tc>
          <w:tcPr>
            <w:tcW w:w="2238" w:type="dxa"/>
            <w:shd w:val="clear" w:color="auto" w:fill="auto"/>
            <w:tcMar>
              <w:top w:w="57" w:type="dxa"/>
              <w:left w:w="57" w:type="dxa"/>
              <w:bottom w:w="57" w:type="dxa"/>
              <w:right w:w="57" w:type="dxa"/>
            </w:tcMar>
            <w:vAlign w:val="center"/>
          </w:tcPr>
          <w:p w:rsidR="00791294" w:rsidRPr="00254A07" w:rsidRDefault="00791294" w:rsidP="00254A07">
            <w:pPr>
              <w:spacing w:after="0"/>
              <w:jc w:val="center"/>
              <w:rPr>
                <w:rFonts w:ascii="Times New Roman" w:hAnsi="Times New Roman" w:cs="Times New Roman"/>
                <w:b/>
                <w:i/>
              </w:rPr>
            </w:pPr>
            <w:r w:rsidRPr="00254A07">
              <w:rPr>
                <w:rFonts w:ascii="Times New Roman" w:hAnsi="Times New Roman" w:cs="Times New Roman"/>
                <w:b/>
                <w:i/>
              </w:rPr>
              <w:t>CZAS TRWANIA</w:t>
            </w:r>
          </w:p>
        </w:tc>
        <w:tc>
          <w:tcPr>
            <w:tcW w:w="2411" w:type="dxa"/>
            <w:shd w:val="clear" w:color="auto" w:fill="auto"/>
            <w:tcMar>
              <w:top w:w="57" w:type="dxa"/>
              <w:left w:w="57" w:type="dxa"/>
              <w:bottom w:w="57" w:type="dxa"/>
              <w:right w:w="57" w:type="dxa"/>
            </w:tcMar>
            <w:vAlign w:val="center"/>
          </w:tcPr>
          <w:p w:rsidR="00791294" w:rsidRPr="00254A07" w:rsidRDefault="00791294" w:rsidP="00254A07">
            <w:pPr>
              <w:spacing w:after="0"/>
              <w:jc w:val="center"/>
              <w:rPr>
                <w:rFonts w:ascii="Times New Roman" w:hAnsi="Times New Roman" w:cs="Times New Roman"/>
                <w:b/>
                <w:i/>
              </w:rPr>
            </w:pPr>
            <w:r w:rsidRPr="00254A07">
              <w:rPr>
                <w:rFonts w:ascii="Times New Roman" w:hAnsi="Times New Roman" w:cs="Times New Roman"/>
                <w:b/>
                <w:i/>
              </w:rPr>
              <w:t>KWOTA DOFINANSOWANIA</w:t>
            </w:r>
          </w:p>
        </w:tc>
      </w:tr>
      <w:tr w:rsidR="00791294" w:rsidRPr="00254A07" w:rsidTr="002E1E8B">
        <w:trPr>
          <w:cantSplit/>
        </w:trPr>
        <w:tc>
          <w:tcPr>
            <w:tcW w:w="2271" w:type="dxa"/>
            <w:shd w:val="clear" w:color="auto" w:fill="auto"/>
            <w:tcMar>
              <w:top w:w="57" w:type="dxa"/>
              <w:left w:w="57" w:type="dxa"/>
              <w:bottom w:w="57" w:type="dxa"/>
              <w:right w:w="57" w:type="dxa"/>
            </w:tcMar>
            <w:vAlign w:val="center"/>
          </w:tcPr>
          <w:p w:rsidR="00791294" w:rsidRPr="00254A07" w:rsidRDefault="00791294" w:rsidP="00254A07">
            <w:pPr>
              <w:spacing w:after="0"/>
              <w:jc w:val="center"/>
              <w:rPr>
                <w:rFonts w:ascii="Times New Roman" w:hAnsi="Times New Roman" w:cs="Times New Roman"/>
                <w:i/>
              </w:rPr>
            </w:pPr>
            <w:r w:rsidRPr="00254A07">
              <w:rPr>
                <w:rFonts w:ascii="Times New Roman" w:hAnsi="Times New Roman" w:cs="Times New Roman"/>
                <w:i/>
              </w:rPr>
              <w:t>Redukcja Przemocy szkolnej- wzmacnianie zróżnicowania</w:t>
            </w:r>
          </w:p>
        </w:tc>
        <w:tc>
          <w:tcPr>
            <w:tcW w:w="2266" w:type="dxa"/>
            <w:shd w:val="clear" w:color="auto" w:fill="auto"/>
            <w:tcMar>
              <w:top w:w="57" w:type="dxa"/>
              <w:left w:w="57" w:type="dxa"/>
              <w:bottom w:w="57" w:type="dxa"/>
              <w:right w:w="57" w:type="dxa"/>
            </w:tcMar>
            <w:vAlign w:val="center"/>
          </w:tcPr>
          <w:p w:rsidR="00791294" w:rsidRPr="00254A07" w:rsidRDefault="00791294" w:rsidP="00254A07">
            <w:pPr>
              <w:spacing w:after="0"/>
              <w:jc w:val="center"/>
              <w:rPr>
                <w:rFonts w:ascii="Times New Roman" w:hAnsi="Times New Roman" w:cs="Times New Roman"/>
                <w:i/>
              </w:rPr>
            </w:pPr>
            <w:r w:rsidRPr="00254A07">
              <w:rPr>
                <w:rFonts w:ascii="Times New Roman" w:hAnsi="Times New Roman" w:cs="Times New Roman"/>
                <w:i/>
              </w:rPr>
              <w:t xml:space="preserve">Fundacja Rozwoju Systemu Edukacji </w:t>
            </w:r>
            <w:proofErr w:type="spellStart"/>
            <w:r w:rsidRPr="00254A07">
              <w:rPr>
                <w:rFonts w:ascii="Times New Roman" w:hAnsi="Times New Roman" w:cs="Times New Roman"/>
                <w:i/>
              </w:rPr>
              <w:t>FsiS</w:t>
            </w:r>
            <w:proofErr w:type="spellEnd"/>
            <w:r w:rsidRPr="00254A07">
              <w:rPr>
                <w:rFonts w:ascii="Times New Roman" w:hAnsi="Times New Roman" w:cs="Times New Roman"/>
                <w:i/>
              </w:rPr>
              <w:t xml:space="preserve"> Działanie IV </w:t>
            </w:r>
          </w:p>
        </w:tc>
        <w:tc>
          <w:tcPr>
            <w:tcW w:w="2238" w:type="dxa"/>
            <w:shd w:val="clear" w:color="auto" w:fill="auto"/>
            <w:tcMar>
              <w:top w:w="57" w:type="dxa"/>
              <w:left w:w="57" w:type="dxa"/>
              <w:bottom w:w="57" w:type="dxa"/>
              <w:right w:w="57" w:type="dxa"/>
            </w:tcMar>
            <w:vAlign w:val="center"/>
          </w:tcPr>
          <w:p w:rsidR="00791294" w:rsidRPr="00254A07" w:rsidRDefault="00791294" w:rsidP="00254A07">
            <w:pPr>
              <w:spacing w:after="0"/>
              <w:jc w:val="center"/>
              <w:rPr>
                <w:rFonts w:ascii="Times New Roman" w:hAnsi="Times New Roman" w:cs="Times New Roman"/>
                <w:i/>
              </w:rPr>
            </w:pPr>
            <w:r w:rsidRPr="00254A07">
              <w:rPr>
                <w:rFonts w:ascii="Times New Roman" w:hAnsi="Times New Roman" w:cs="Times New Roman"/>
                <w:i/>
              </w:rPr>
              <w:t>01-03-2009 do</w:t>
            </w:r>
          </w:p>
          <w:p w:rsidR="00791294" w:rsidRPr="00254A07" w:rsidRDefault="00791294" w:rsidP="00254A07">
            <w:pPr>
              <w:spacing w:after="0"/>
              <w:jc w:val="center"/>
              <w:rPr>
                <w:rFonts w:ascii="Times New Roman" w:hAnsi="Times New Roman" w:cs="Times New Roman"/>
                <w:i/>
              </w:rPr>
            </w:pPr>
            <w:r w:rsidRPr="00254A07">
              <w:rPr>
                <w:rFonts w:ascii="Times New Roman" w:hAnsi="Times New Roman" w:cs="Times New Roman"/>
                <w:i/>
              </w:rPr>
              <w:t>28-02-2011</w:t>
            </w:r>
          </w:p>
        </w:tc>
        <w:tc>
          <w:tcPr>
            <w:tcW w:w="2411" w:type="dxa"/>
            <w:shd w:val="clear" w:color="auto" w:fill="auto"/>
            <w:tcMar>
              <w:top w:w="57" w:type="dxa"/>
              <w:left w:w="57" w:type="dxa"/>
              <w:bottom w:w="57" w:type="dxa"/>
              <w:right w:w="57" w:type="dxa"/>
            </w:tcMar>
            <w:vAlign w:val="center"/>
          </w:tcPr>
          <w:p w:rsidR="00791294" w:rsidRPr="00254A07" w:rsidRDefault="00791294" w:rsidP="00254A07">
            <w:pPr>
              <w:spacing w:after="0"/>
              <w:jc w:val="center"/>
              <w:rPr>
                <w:rFonts w:ascii="Times New Roman" w:hAnsi="Times New Roman" w:cs="Times New Roman"/>
                <w:i/>
              </w:rPr>
            </w:pPr>
            <w:r w:rsidRPr="00254A07">
              <w:rPr>
                <w:rFonts w:ascii="Times New Roman" w:hAnsi="Times New Roman" w:cs="Times New Roman"/>
                <w:i/>
              </w:rPr>
              <w:t>303 156, 00 PLN</w:t>
            </w:r>
          </w:p>
        </w:tc>
      </w:tr>
      <w:tr w:rsidR="00791294" w:rsidRPr="00254A07" w:rsidTr="002E1E8B">
        <w:trPr>
          <w:cantSplit/>
        </w:trPr>
        <w:tc>
          <w:tcPr>
            <w:tcW w:w="2271" w:type="dxa"/>
            <w:shd w:val="clear" w:color="auto" w:fill="auto"/>
            <w:tcMar>
              <w:top w:w="57" w:type="dxa"/>
              <w:left w:w="57" w:type="dxa"/>
              <w:bottom w:w="57" w:type="dxa"/>
              <w:right w:w="57" w:type="dxa"/>
            </w:tcMar>
            <w:vAlign w:val="center"/>
          </w:tcPr>
          <w:p w:rsidR="00791294" w:rsidRPr="00254A07" w:rsidRDefault="00791294" w:rsidP="00254A07">
            <w:pPr>
              <w:spacing w:after="0"/>
              <w:jc w:val="center"/>
              <w:rPr>
                <w:rFonts w:ascii="Times New Roman" w:hAnsi="Times New Roman" w:cs="Times New Roman"/>
                <w:i/>
              </w:rPr>
            </w:pPr>
            <w:proofErr w:type="spellStart"/>
            <w:r w:rsidRPr="00254A07">
              <w:rPr>
                <w:rFonts w:ascii="Times New Roman" w:hAnsi="Times New Roman" w:cs="Times New Roman"/>
                <w:i/>
              </w:rPr>
              <w:lastRenderedPageBreak/>
              <w:t>Cyberbulling</w:t>
            </w:r>
            <w:proofErr w:type="spellEnd"/>
            <w:r w:rsidRPr="00254A07">
              <w:rPr>
                <w:rFonts w:ascii="Times New Roman" w:hAnsi="Times New Roman" w:cs="Times New Roman"/>
                <w:i/>
              </w:rPr>
              <w:t xml:space="preserve"> jako nowa forma agresji rówieśniczej wśród gimnazjalistów w kontekście pedagogicznych oddziaływań profilaktycznych i interwencyjnych.</w:t>
            </w:r>
          </w:p>
        </w:tc>
        <w:tc>
          <w:tcPr>
            <w:tcW w:w="2266" w:type="dxa"/>
            <w:shd w:val="clear" w:color="auto" w:fill="auto"/>
            <w:tcMar>
              <w:top w:w="57" w:type="dxa"/>
              <w:left w:w="57" w:type="dxa"/>
              <w:bottom w:w="57" w:type="dxa"/>
              <w:right w:w="57" w:type="dxa"/>
            </w:tcMar>
            <w:vAlign w:val="center"/>
          </w:tcPr>
          <w:p w:rsidR="00791294" w:rsidRPr="00254A07" w:rsidRDefault="00791294" w:rsidP="00254A07">
            <w:pPr>
              <w:spacing w:after="0"/>
              <w:jc w:val="center"/>
              <w:rPr>
                <w:rFonts w:ascii="Times New Roman" w:hAnsi="Times New Roman" w:cs="Times New Roman"/>
                <w:i/>
              </w:rPr>
            </w:pPr>
            <w:r w:rsidRPr="00254A07">
              <w:rPr>
                <w:rFonts w:ascii="Times New Roman" w:hAnsi="Times New Roman" w:cs="Times New Roman"/>
                <w:i/>
              </w:rPr>
              <w:t>Ministerstwo Nauki i Szkolnictwa Wyższego</w:t>
            </w:r>
          </w:p>
        </w:tc>
        <w:tc>
          <w:tcPr>
            <w:tcW w:w="2238" w:type="dxa"/>
            <w:shd w:val="clear" w:color="auto" w:fill="auto"/>
            <w:tcMar>
              <w:top w:w="57" w:type="dxa"/>
              <w:left w:w="57" w:type="dxa"/>
              <w:bottom w:w="57" w:type="dxa"/>
              <w:right w:w="57" w:type="dxa"/>
            </w:tcMar>
            <w:vAlign w:val="center"/>
          </w:tcPr>
          <w:p w:rsidR="00791294" w:rsidRPr="00254A07" w:rsidRDefault="00791294" w:rsidP="00254A07">
            <w:pPr>
              <w:spacing w:after="0"/>
              <w:jc w:val="center"/>
              <w:rPr>
                <w:rFonts w:ascii="Times New Roman" w:hAnsi="Times New Roman" w:cs="Times New Roman"/>
                <w:i/>
              </w:rPr>
            </w:pPr>
            <w:r w:rsidRPr="00254A07">
              <w:rPr>
                <w:rFonts w:ascii="Times New Roman" w:hAnsi="Times New Roman" w:cs="Times New Roman"/>
                <w:i/>
              </w:rPr>
              <w:t xml:space="preserve">19-09-2008 do </w:t>
            </w:r>
          </w:p>
          <w:p w:rsidR="00791294" w:rsidRPr="00254A07" w:rsidRDefault="00791294" w:rsidP="00254A07">
            <w:pPr>
              <w:spacing w:after="0"/>
              <w:jc w:val="center"/>
              <w:rPr>
                <w:rFonts w:ascii="Times New Roman" w:hAnsi="Times New Roman" w:cs="Times New Roman"/>
                <w:i/>
              </w:rPr>
            </w:pPr>
            <w:r w:rsidRPr="00254A07">
              <w:rPr>
                <w:rFonts w:ascii="Times New Roman" w:hAnsi="Times New Roman" w:cs="Times New Roman"/>
                <w:i/>
              </w:rPr>
              <w:t>18-09-2010</w:t>
            </w:r>
          </w:p>
        </w:tc>
        <w:tc>
          <w:tcPr>
            <w:tcW w:w="2411" w:type="dxa"/>
            <w:shd w:val="clear" w:color="auto" w:fill="auto"/>
            <w:tcMar>
              <w:top w:w="57" w:type="dxa"/>
              <w:left w:w="57" w:type="dxa"/>
              <w:bottom w:w="57" w:type="dxa"/>
              <w:right w:w="57" w:type="dxa"/>
            </w:tcMar>
            <w:vAlign w:val="center"/>
          </w:tcPr>
          <w:p w:rsidR="00791294" w:rsidRPr="00254A07" w:rsidRDefault="00791294" w:rsidP="00254A07">
            <w:pPr>
              <w:spacing w:after="0"/>
              <w:jc w:val="center"/>
              <w:rPr>
                <w:rFonts w:ascii="Times New Roman" w:hAnsi="Times New Roman" w:cs="Times New Roman"/>
                <w:i/>
              </w:rPr>
            </w:pPr>
            <w:r w:rsidRPr="00254A07">
              <w:rPr>
                <w:rFonts w:ascii="Times New Roman" w:hAnsi="Times New Roman" w:cs="Times New Roman"/>
                <w:i/>
              </w:rPr>
              <w:t>108 375, 00 PLN</w:t>
            </w:r>
          </w:p>
        </w:tc>
      </w:tr>
      <w:tr w:rsidR="00791294" w:rsidRPr="00254A07" w:rsidTr="002E1E8B">
        <w:trPr>
          <w:cantSplit/>
        </w:trPr>
        <w:tc>
          <w:tcPr>
            <w:tcW w:w="2271" w:type="dxa"/>
            <w:shd w:val="clear" w:color="auto" w:fill="auto"/>
            <w:tcMar>
              <w:top w:w="57" w:type="dxa"/>
              <w:left w:w="57" w:type="dxa"/>
              <w:bottom w:w="57" w:type="dxa"/>
              <w:right w:w="57" w:type="dxa"/>
            </w:tcMar>
            <w:vAlign w:val="center"/>
          </w:tcPr>
          <w:p w:rsidR="00791294" w:rsidRPr="00254A07" w:rsidRDefault="00791294" w:rsidP="00254A07">
            <w:pPr>
              <w:spacing w:after="0"/>
              <w:jc w:val="center"/>
              <w:rPr>
                <w:rFonts w:ascii="Times New Roman" w:hAnsi="Times New Roman" w:cs="Times New Roman"/>
                <w:i/>
              </w:rPr>
            </w:pPr>
            <w:r w:rsidRPr="00254A07">
              <w:rPr>
                <w:rFonts w:ascii="Times New Roman" w:hAnsi="Times New Roman" w:cs="Times New Roman"/>
                <w:i/>
              </w:rPr>
              <w:t>Edukacyjne uwarunkowania startu i aktywizacji zawodowej młodych  osób niepełnosprawnych (na przykładzie województwa łódzkiego)” -projekt  naukowo-badawczy nr N N106 067535,</w:t>
            </w:r>
          </w:p>
        </w:tc>
        <w:tc>
          <w:tcPr>
            <w:tcW w:w="2266" w:type="dxa"/>
            <w:shd w:val="clear" w:color="auto" w:fill="auto"/>
            <w:tcMar>
              <w:top w:w="57" w:type="dxa"/>
              <w:left w:w="57" w:type="dxa"/>
              <w:bottom w:w="57" w:type="dxa"/>
              <w:right w:w="57" w:type="dxa"/>
            </w:tcMar>
            <w:vAlign w:val="center"/>
          </w:tcPr>
          <w:p w:rsidR="00791294" w:rsidRPr="00254A07" w:rsidRDefault="00791294" w:rsidP="00254A07">
            <w:pPr>
              <w:spacing w:after="0"/>
              <w:jc w:val="center"/>
              <w:rPr>
                <w:rFonts w:ascii="Times New Roman" w:hAnsi="Times New Roman" w:cs="Times New Roman"/>
                <w:i/>
              </w:rPr>
            </w:pPr>
            <w:r w:rsidRPr="00254A07">
              <w:rPr>
                <w:rFonts w:ascii="Times New Roman" w:hAnsi="Times New Roman" w:cs="Times New Roman"/>
                <w:i/>
              </w:rPr>
              <w:t>Ministerstwo Nauki i Szkolnictwa Wyższego</w:t>
            </w:r>
          </w:p>
          <w:p w:rsidR="00791294" w:rsidRPr="00254A07" w:rsidRDefault="00791294" w:rsidP="00254A07">
            <w:pPr>
              <w:spacing w:after="0"/>
              <w:jc w:val="center"/>
              <w:rPr>
                <w:rFonts w:ascii="Times New Roman" w:hAnsi="Times New Roman" w:cs="Times New Roman"/>
                <w:i/>
              </w:rPr>
            </w:pPr>
          </w:p>
        </w:tc>
        <w:tc>
          <w:tcPr>
            <w:tcW w:w="2238" w:type="dxa"/>
            <w:shd w:val="clear" w:color="auto" w:fill="auto"/>
            <w:tcMar>
              <w:top w:w="57" w:type="dxa"/>
              <w:left w:w="57" w:type="dxa"/>
              <w:bottom w:w="57" w:type="dxa"/>
              <w:right w:w="57" w:type="dxa"/>
            </w:tcMar>
            <w:vAlign w:val="center"/>
          </w:tcPr>
          <w:p w:rsidR="00791294" w:rsidRPr="00254A07" w:rsidRDefault="00791294" w:rsidP="00254A07">
            <w:pPr>
              <w:spacing w:after="0"/>
              <w:jc w:val="center"/>
              <w:rPr>
                <w:rFonts w:ascii="Times New Roman" w:hAnsi="Times New Roman" w:cs="Times New Roman"/>
                <w:i/>
              </w:rPr>
            </w:pPr>
          </w:p>
        </w:tc>
        <w:tc>
          <w:tcPr>
            <w:tcW w:w="2411" w:type="dxa"/>
            <w:shd w:val="clear" w:color="auto" w:fill="auto"/>
            <w:tcMar>
              <w:top w:w="57" w:type="dxa"/>
              <w:left w:w="57" w:type="dxa"/>
              <w:bottom w:w="57" w:type="dxa"/>
              <w:right w:w="57" w:type="dxa"/>
            </w:tcMar>
            <w:vAlign w:val="center"/>
          </w:tcPr>
          <w:p w:rsidR="00791294" w:rsidRPr="00254A07" w:rsidRDefault="00791294" w:rsidP="00254A07">
            <w:pPr>
              <w:spacing w:after="0"/>
              <w:jc w:val="center"/>
              <w:rPr>
                <w:rFonts w:ascii="Times New Roman" w:hAnsi="Times New Roman" w:cs="Times New Roman"/>
                <w:i/>
              </w:rPr>
            </w:pPr>
            <w:r w:rsidRPr="00254A07">
              <w:rPr>
                <w:rFonts w:ascii="Times New Roman" w:hAnsi="Times New Roman" w:cs="Times New Roman"/>
                <w:i/>
              </w:rPr>
              <w:t>195 300, 00 PLN</w:t>
            </w:r>
          </w:p>
        </w:tc>
      </w:tr>
      <w:tr w:rsidR="00791294" w:rsidRPr="00254A07" w:rsidTr="002E1E8B">
        <w:trPr>
          <w:cantSplit/>
        </w:trPr>
        <w:tc>
          <w:tcPr>
            <w:tcW w:w="2271" w:type="dxa"/>
            <w:shd w:val="clear" w:color="auto" w:fill="auto"/>
            <w:tcMar>
              <w:top w:w="57" w:type="dxa"/>
              <w:left w:w="57" w:type="dxa"/>
              <w:bottom w:w="57" w:type="dxa"/>
              <w:right w:w="57" w:type="dxa"/>
            </w:tcMar>
            <w:vAlign w:val="center"/>
          </w:tcPr>
          <w:p w:rsidR="00791294" w:rsidRPr="00254A07" w:rsidRDefault="00791294" w:rsidP="00254A07">
            <w:pPr>
              <w:spacing w:after="0"/>
              <w:jc w:val="center"/>
              <w:rPr>
                <w:rFonts w:ascii="Times New Roman" w:hAnsi="Times New Roman" w:cs="Times New Roman"/>
                <w:i/>
              </w:rPr>
            </w:pPr>
            <w:r w:rsidRPr="00254A07">
              <w:rPr>
                <w:rFonts w:ascii="Times New Roman" w:hAnsi="Times New Roman" w:cs="Times New Roman"/>
                <w:i/>
              </w:rPr>
              <w:t>Praktyka na miarę szyta. Program praktyk pedagogicznych podnoszących jakość kształcenia w zawodzie nauczyciela</w:t>
            </w:r>
          </w:p>
        </w:tc>
        <w:tc>
          <w:tcPr>
            <w:tcW w:w="2266" w:type="dxa"/>
            <w:shd w:val="clear" w:color="auto" w:fill="auto"/>
            <w:tcMar>
              <w:top w:w="57" w:type="dxa"/>
              <w:left w:w="57" w:type="dxa"/>
              <w:bottom w:w="57" w:type="dxa"/>
              <w:right w:w="57" w:type="dxa"/>
            </w:tcMar>
            <w:vAlign w:val="center"/>
          </w:tcPr>
          <w:p w:rsidR="00791294" w:rsidRPr="00254A07" w:rsidRDefault="00791294" w:rsidP="00254A07">
            <w:pPr>
              <w:spacing w:after="0"/>
              <w:jc w:val="center"/>
              <w:rPr>
                <w:rFonts w:ascii="Times New Roman" w:hAnsi="Times New Roman" w:cs="Times New Roman"/>
                <w:i/>
              </w:rPr>
            </w:pPr>
            <w:r w:rsidRPr="00254A07">
              <w:rPr>
                <w:rFonts w:ascii="Times New Roman" w:hAnsi="Times New Roman" w:cs="Times New Roman"/>
                <w:i/>
              </w:rPr>
              <w:t>Ośrodek Rozwoju Edukacji w MEN</w:t>
            </w:r>
          </w:p>
          <w:p w:rsidR="00791294" w:rsidRPr="00254A07" w:rsidRDefault="00791294" w:rsidP="00254A07">
            <w:pPr>
              <w:spacing w:after="0"/>
              <w:jc w:val="center"/>
              <w:rPr>
                <w:rFonts w:ascii="Times New Roman" w:hAnsi="Times New Roman" w:cs="Times New Roman"/>
                <w:i/>
              </w:rPr>
            </w:pPr>
          </w:p>
        </w:tc>
        <w:tc>
          <w:tcPr>
            <w:tcW w:w="2238" w:type="dxa"/>
            <w:shd w:val="clear" w:color="auto" w:fill="auto"/>
            <w:tcMar>
              <w:top w:w="57" w:type="dxa"/>
              <w:left w:w="57" w:type="dxa"/>
              <w:bottom w:w="57" w:type="dxa"/>
              <w:right w:w="57" w:type="dxa"/>
            </w:tcMar>
            <w:vAlign w:val="center"/>
          </w:tcPr>
          <w:p w:rsidR="00791294" w:rsidRPr="00254A07" w:rsidRDefault="00791294" w:rsidP="00254A07">
            <w:pPr>
              <w:spacing w:after="0"/>
              <w:jc w:val="center"/>
              <w:rPr>
                <w:rFonts w:ascii="Times New Roman" w:hAnsi="Times New Roman" w:cs="Times New Roman"/>
                <w:i/>
              </w:rPr>
            </w:pPr>
            <w:r w:rsidRPr="00254A07">
              <w:rPr>
                <w:rFonts w:ascii="Times New Roman" w:hAnsi="Times New Roman" w:cs="Times New Roman"/>
                <w:i/>
              </w:rPr>
              <w:t>01-09-2010 do 31. 07. 2012</w:t>
            </w:r>
          </w:p>
        </w:tc>
        <w:tc>
          <w:tcPr>
            <w:tcW w:w="2411" w:type="dxa"/>
            <w:shd w:val="clear" w:color="auto" w:fill="auto"/>
            <w:tcMar>
              <w:top w:w="57" w:type="dxa"/>
              <w:left w:w="57" w:type="dxa"/>
              <w:bottom w:w="57" w:type="dxa"/>
              <w:right w:w="57" w:type="dxa"/>
            </w:tcMar>
            <w:vAlign w:val="center"/>
          </w:tcPr>
          <w:p w:rsidR="00791294" w:rsidRPr="00254A07" w:rsidRDefault="00791294" w:rsidP="00254A07">
            <w:pPr>
              <w:spacing w:after="0"/>
              <w:jc w:val="center"/>
              <w:rPr>
                <w:rFonts w:ascii="Times New Roman" w:hAnsi="Times New Roman" w:cs="Times New Roman"/>
                <w:i/>
              </w:rPr>
            </w:pPr>
            <w:r w:rsidRPr="00254A07">
              <w:rPr>
                <w:rFonts w:ascii="Times New Roman" w:hAnsi="Times New Roman" w:cs="Times New Roman"/>
                <w:i/>
              </w:rPr>
              <w:t>2 005 789 PLN</w:t>
            </w:r>
          </w:p>
        </w:tc>
      </w:tr>
      <w:tr w:rsidR="00791294" w:rsidRPr="00254A07" w:rsidTr="002E1E8B">
        <w:trPr>
          <w:cantSplit/>
        </w:trPr>
        <w:tc>
          <w:tcPr>
            <w:tcW w:w="2271" w:type="dxa"/>
            <w:shd w:val="clear" w:color="auto" w:fill="auto"/>
            <w:tcMar>
              <w:top w:w="57" w:type="dxa"/>
              <w:left w:w="57" w:type="dxa"/>
              <w:bottom w:w="57" w:type="dxa"/>
              <w:right w:w="57" w:type="dxa"/>
            </w:tcMar>
            <w:vAlign w:val="center"/>
          </w:tcPr>
          <w:p w:rsidR="00791294" w:rsidRPr="00254A07" w:rsidRDefault="00791294" w:rsidP="00254A07">
            <w:pPr>
              <w:spacing w:after="0"/>
              <w:jc w:val="center"/>
              <w:rPr>
                <w:rFonts w:ascii="Times New Roman" w:hAnsi="Times New Roman" w:cs="Times New Roman"/>
                <w:i/>
              </w:rPr>
            </w:pPr>
            <w:r w:rsidRPr="00254A07">
              <w:rPr>
                <w:rFonts w:ascii="Times New Roman" w:hAnsi="Times New Roman" w:cs="Times New Roman"/>
                <w:i/>
              </w:rPr>
              <w:t>Współpraca pracodawców ze szkolnictwem zawodowym - diagnoza sytuacji w województwie łódzkim"</w:t>
            </w:r>
            <w:r w:rsidRPr="00254A07">
              <w:rPr>
                <w:rFonts w:ascii="Times New Roman" w:hAnsi="Times New Roman" w:cs="Times New Roman"/>
                <w:i/>
              </w:rPr>
              <w:br/>
              <w:t>Kwota dofinansowania z wniosku</w:t>
            </w:r>
          </w:p>
        </w:tc>
        <w:tc>
          <w:tcPr>
            <w:tcW w:w="2266" w:type="dxa"/>
            <w:shd w:val="clear" w:color="auto" w:fill="auto"/>
            <w:tcMar>
              <w:top w:w="57" w:type="dxa"/>
              <w:left w:w="57" w:type="dxa"/>
              <w:bottom w:w="57" w:type="dxa"/>
              <w:right w:w="57" w:type="dxa"/>
            </w:tcMar>
            <w:vAlign w:val="center"/>
          </w:tcPr>
          <w:p w:rsidR="00791294" w:rsidRPr="00254A07" w:rsidRDefault="00791294" w:rsidP="00254A07">
            <w:pPr>
              <w:spacing w:after="0"/>
              <w:jc w:val="center"/>
              <w:rPr>
                <w:rFonts w:ascii="Times New Roman" w:hAnsi="Times New Roman" w:cs="Times New Roman"/>
                <w:i/>
              </w:rPr>
            </w:pPr>
            <w:r w:rsidRPr="00254A07">
              <w:rPr>
                <w:rFonts w:ascii="Times New Roman" w:hAnsi="Times New Roman" w:cs="Times New Roman"/>
                <w:i/>
              </w:rPr>
              <w:t>Urząd Marszałkowski w Łodzi</w:t>
            </w:r>
          </w:p>
          <w:p w:rsidR="00791294" w:rsidRPr="00254A07" w:rsidRDefault="00791294" w:rsidP="00254A07">
            <w:pPr>
              <w:spacing w:after="0"/>
              <w:jc w:val="center"/>
              <w:rPr>
                <w:rFonts w:ascii="Times New Roman" w:hAnsi="Times New Roman" w:cs="Times New Roman"/>
                <w:i/>
              </w:rPr>
            </w:pPr>
          </w:p>
        </w:tc>
        <w:tc>
          <w:tcPr>
            <w:tcW w:w="2238" w:type="dxa"/>
            <w:shd w:val="clear" w:color="auto" w:fill="auto"/>
            <w:tcMar>
              <w:top w:w="57" w:type="dxa"/>
              <w:left w:w="57" w:type="dxa"/>
              <w:bottom w:w="57" w:type="dxa"/>
              <w:right w:w="57" w:type="dxa"/>
            </w:tcMar>
            <w:vAlign w:val="center"/>
          </w:tcPr>
          <w:p w:rsidR="00791294" w:rsidRPr="00254A07" w:rsidRDefault="00791294" w:rsidP="00254A07">
            <w:pPr>
              <w:spacing w:after="0"/>
              <w:jc w:val="center"/>
              <w:rPr>
                <w:rFonts w:ascii="Times New Roman" w:hAnsi="Times New Roman" w:cs="Times New Roman"/>
                <w:i/>
              </w:rPr>
            </w:pPr>
            <w:r w:rsidRPr="00254A07">
              <w:rPr>
                <w:rFonts w:ascii="Times New Roman" w:hAnsi="Times New Roman" w:cs="Times New Roman"/>
                <w:i/>
              </w:rPr>
              <w:t>01-08-2011 do 30. 06. 2012</w:t>
            </w:r>
          </w:p>
        </w:tc>
        <w:tc>
          <w:tcPr>
            <w:tcW w:w="2411" w:type="dxa"/>
            <w:shd w:val="clear" w:color="auto" w:fill="auto"/>
            <w:tcMar>
              <w:top w:w="57" w:type="dxa"/>
              <w:left w:w="57" w:type="dxa"/>
              <w:bottom w:w="57" w:type="dxa"/>
              <w:right w:w="57" w:type="dxa"/>
            </w:tcMar>
            <w:vAlign w:val="center"/>
          </w:tcPr>
          <w:p w:rsidR="00791294" w:rsidRPr="00254A07" w:rsidRDefault="00791294" w:rsidP="00254A07">
            <w:pPr>
              <w:spacing w:after="0"/>
              <w:jc w:val="center"/>
              <w:rPr>
                <w:rFonts w:ascii="Times New Roman" w:hAnsi="Times New Roman" w:cs="Times New Roman"/>
                <w:i/>
              </w:rPr>
            </w:pPr>
            <w:r w:rsidRPr="00254A07">
              <w:rPr>
                <w:rFonts w:ascii="Times New Roman" w:hAnsi="Times New Roman" w:cs="Times New Roman"/>
                <w:i/>
              </w:rPr>
              <w:t>96 608, 00 PLN</w:t>
            </w:r>
          </w:p>
        </w:tc>
      </w:tr>
      <w:tr w:rsidR="00791294" w:rsidRPr="00254A07" w:rsidTr="002E1E8B">
        <w:trPr>
          <w:cantSplit/>
        </w:trPr>
        <w:tc>
          <w:tcPr>
            <w:tcW w:w="2271" w:type="dxa"/>
            <w:shd w:val="clear" w:color="auto" w:fill="auto"/>
            <w:tcMar>
              <w:top w:w="57" w:type="dxa"/>
              <w:left w:w="57" w:type="dxa"/>
              <w:bottom w:w="57" w:type="dxa"/>
              <w:right w:w="57" w:type="dxa"/>
            </w:tcMar>
            <w:vAlign w:val="center"/>
          </w:tcPr>
          <w:p w:rsidR="00791294" w:rsidRPr="00254A07" w:rsidRDefault="00791294" w:rsidP="00254A07">
            <w:pPr>
              <w:spacing w:after="0"/>
              <w:jc w:val="center"/>
              <w:rPr>
                <w:rFonts w:ascii="Times New Roman" w:hAnsi="Times New Roman" w:cs="Times New Roman"/>
                <w:i/>
                <w:lang w:val="en-US"/>
              </w:rPr>
            </w:pPr>
            <w:proofErr w:type="spellStart"/>
            <w:r w:rsidRPr="00254A07">
              <w:rPr>
                <w:rFonts w:ascii="Times New Roman" w:hAnsi="Times New Roman" w:cs="Times New Roman"/>
                <w:i/>
                <w:lang w:val="en-US"/>
              </w:rPr>
              <w:t>Cyberbullying</w:t>
            </w:r>
            <w:proofErr w:type="spellEnd"/>
            <w:r w:rsidRPr="00254A07">
              <w:rPr>
                <w:rFonts w:ascii="Times New Roman" w:hAnsi="Times New Roman" w:cs="Times New Roman"/>
                <w:i/>
                <w:lang w:val="en-US"/>
              </w:rPr>
              <w:t xml:space="preserve"> in adolescence: investigation</w:t>
            </w:r>
          </w:p>
          <w:p w:rsidR="00791294" w:rsidRPr="00254A07" w:rsidRDefault="00791294" w:rsidP="00254A07">
            <w:pPr>
              <w:spacing w:after="0"/>
              <w:jc w:val="center"/>
              <w:rPr>
                <w:rFonts w:ascii="Times New Roman" w:hAnsi="Times New Roman" w:cs="Times New Roman"/>
                <w:i/>
                <w:lang w:val="en-US"/>
              </w:rPr>
            </w:pPr>
            <w:r w:rsidRPr="00254A07">
              <w:rPr>
                <w:rFonts w:ascii="Times New Roman" w:hAnsi="Times New Roman" w:cs="Times New Roman"/>
                <w:i/>
                <w:lang w:val="en-US"/>
              </w:rPr>
              <w:t>and intervention in six European Countries</w:t>
            </w:r>
          </w:p>
        </w:tc>
        <w:tc>
          <w:tcPr>
            <w:tcW w:w="2266" w:type="dxa"/>
            <w:shd w:val="clear" w:color="auto" w:fill="auto"/>
            <w:tcMar>
              <w:top w:w="57" w:type="dxa"/>
              <w:left w:w="57" w:type="dxa"/>
              <w:bottom w:w="57" w:type="dxa"/>
              <w:right w:w="57" w:type="dxa"/>
            </w:tcMar>
            <w:vAlign w:val="center"/>
          </w:tcPr>
          <w:p w:rsidR="00791294" w:rsidRPr="00254A07" w:rsidRDefault="00791294" w:rsidP="00254A07">
            <w:pPr>
              <w:spacing w:after="0"/>
              <w:jc w:val="center"/>
              <w:rPr>
                <w:rFonts w:ascii="Times New Roman" w:hAnsi="Times New Roman" w:cs="Times New Roman"/>
                <w:i/>
              </w:rPr>
            </w:pPr>
            <w:r w:rsidRPr="00254A07">
              <w:rPr>
                <w:rFonts w:ascii="Times New Roman" w:hAnsi="Times New Roman" w:cs="Times New Roman"/>
                <w:i/>
              </w:rPr>
              <w:t>Komisja Europejska Dyrektoriat Powszechnej Sprawiedliwości Wolności i Bezpieczeństwa</w:t>
            </w:r>
          </w:p>
        </w:tc>
        <w:tc>
          <w:tcPr>
            <w:tcW w:w="2238" w:type="dxa"/>
            <w:shd w:val="clear" w:color="auto" w:fill="auto"/>
            <w:tcMar>
              <w:top w:w="57" w:type="dxa"/>
              <w:left w:w="57" w:type="dxa"/>
              <w:bottom w:w="57" w:type="dxa"/>
              <w:right w:w="57" w:type="dxa"/>
            </w:tcMar>
            <w:vAlign w:val="center"/>
          </w:tcPr>
          <w:p w:rsidR="00791294" w:rsidRPr="00254A07" w:rsidRDefault="00791294" w:rsidP="00254A07">
            <w:pPr>
              <w:spacing w:after="0"/>
              <w:jc w:val="center"/>
              <w:rPr>
                <w:rFonts w:ascii="Times New Roman" w:hAnsi="Times New Roman" w:cs="Times New Roman"/>
                <w:i/>
                <w:lang w:val="en-US"/>
              </w:rPr>
            </w:pPr>
            <w:r w:rsidRPr="00254A07">
              <w:rPr>
                <w:rFonts w:ascii="Times New Roman" w:hAnsi="Times New Roman" w:cs="Times New Roman"/>
                <w:i/>
                <w:lang w:val="en-US"/>
              </w:rPr>
              <w:t>IV 2010-III 2012</w:t>
            </w:r>
          </w:p>
        </w:tc>
        <w:tc>
          <w:tcPr>
            <w:tcW w:w="2411" w:type="dxa"/>
            <w:shd w:val="clear" w:color="auto" w:fill="auto"/>
            <w:tcMar>
              <w:top w:w="57" w:type="dxa"/>
              <w:left w:w="57" w:type="dxa"/>
              <w:bottom w:w="57" w:type="dxa"/>
              <w:right w:w="57" w:type="dxa"/>
            </w:tcMar>
            <w:vAlign w:val="center"/>
          </w:tcPr>
          <w:p w:rsidR="00791294" w:rsidRPr="00254A07" w:rsidRDefault="00791294" w:rsidP="00254A07">
            <w:pPr>
              <w:spacing w:after="0"/>
              <w:jc w:val="center"/>
              <w:rPr>
                <w:rFonts w:ascii="Times New Roman" w:hAnsi="Times New Roman" w:cs="Times New Roman"/>
                <w:i/>
                <w:lang w:val="en-US"/>
              </w:rPr>
            </w:pPr>
            <w:r w:rsidRPr="00254A07">
              <w:rPr>
                <w:rStyle w:val="b1"/>
                <w:rFonts w:ascii="Times New Roman" w:hAnsi="Times New Roman" w:cs="Times New Roman"/>
                <w:i/>
              </w:rPr>
              <w:t>82 729,11 EUR</w:t>
            </w:r>
          </w:p>
        </w:tc>
      </w:tr>
      <w:tr w:rsidR="00791294" w:rsidRPr="00254A07" w:rsidTr="002E1E8B">
        <w:trPr>
          <w:cantSplit/>
        </w:trPr>
        <w:tc>
          <w:tcPr>
            <w:tcW w:w="2271" w:type="dxa"/>
            <w:shd w:val="clear" w:color="auto" w:fill="auto"/>
            <w:tcMar>
              <w:top w:w="57" w:type="dxa"/>
              <w:left w:w="57" w:type="dxa"/>
              <w:bottom w:w="57" w:type="dxa"/>
              <w:right w:w="57" w:type="dxa"/>
            </w:tcMar>
            <w:vAlign w:val="center"/>
          </w:tcPr>
          <w:p w:rsidR="00791294" w:rsidRPr="00254A07" w:rsidRDefault="00791294" w:rsidP="00254A07">
            <w:pPr>
              <w:spacing w:after="0"/>
              <w:jc w:val="center"/>
              <w:rPr>
                <w:rFonts w:ascii="Times New Roman" w:hAnsi="Times New Roman" w:cs="Times New Roman"/>
                <w:i/>
                <w:lang w:val="en-US"/>
              </w:rPr>
            </w:pPr>
            <w:r w:rsidRPr="00254A07">
              <w:rPr>
                <w:rFonts w:ascii="Times New Roman" w:hAnsi="Times New Roman" w:cs="Times New Roman"/>
                <w:i/>
                <w:lang w:val="en-US"/>
              </w:rPr>
              <w:t>The virtual Anti-Bulling-Village for Kids</w:t>
            </w:r>
          </w:p>
        </w:tc>
        <w:tc>
          <w:tcPr>
            <w:tcW w:w="2266" w:type="dxa"/>
            <w:shd w:val="clear" w:color="auto" w:fill="auto"/>
            <w:tcMar>
              <w:top w:w="57" w:type="dxa"/>
              <w:left w:w="57" w:type="dxa"/>
              <w:bottom w:w="57" w:type="dxa"/>
              <w:right w:w="57" w:type="dxa"/>
            </w:tcMar>
            <w:vAlign w:val="center"/>
          </w:tcPr>
          <w:p w:rsidR="00791294" w:rsidRPr="00254A07" w:rsidRDefault="00791294" w:rsidP="00254A07">
            <w:pPr>
              <w:spacing w:after="0"/>
              <w:jc w:val="center"/>
              <w:rPr>
                <w:rFonts w:ascii="Times New Roman" w:hAnsi="Times New Roman" w:cs="Times New Roman"/>
                <w:i/>
              </w:rPr>
            </w:pPr>
            <w:r w:rsidRPr="00254A07">
              <w:rPr>
                <w:rFonts w:ascii="Times New Roman" w:hAnsi="Times New Roman" w:cs="Times New Roman"/>
                <w:i/>
              </w:rPr>
              <w:t>Fundacja Rozwoju Systemu Edukacji, Komisja Europejska - Program „Uczenie się przez całe życie”</w:t>
            </w:r>
          </w:p>
        </w:tc>
        <w:tc>
          <w:tcPr>
            <w:tcW w:w="2238" w:type="dxa"/>
            <w:shd w:val="clear" w:color="auto" w:fill="auto"/>
            <w:tcMar>
              <w:top w:w="57" w:type="dxa"/>
              <w:left w:w="57" w:type="dxa"/>
              <w:bottom w:w="57" w:type="dxa"/>
              <w:right w:w="57" w:type="dxa"/>
            </w:tcMar>
            <w:vAlign w:val="center"/>
          </w:tcPr>
          <w:p w:rsidR="00791294" w:rsidRPr="00254A07" w:rsidRDefault="00791294" w:rsidP="00254A07">
            <w:pPr>
              <w:spacing w:after="0"/>
              <w:jc w:val="center"/>
              <w:rPr>
                <w:rFonts w:ascii="Times New Roman" w:hAnsi="Times New Roman" w:cs="Times New Roman"/>
                <w:i/>
              </w:rPr>
            </w:pPr>
            <w:r w:rsidRPr="00254A07">
              <w:rPr>
                <w:rFonts w:ascii="Times New Roman" w:hAnsi="Times New Roman" w:cs="Times New Roman"/>
                <w:i/>
              </w:rPr>
              <w:t>I 2011- XII 2012</w:t>
            </w:r>
          </w:p>
        </w:tc>
        <w:tc>
          <w:tcPr>
            <w:tcW w:w="2411" w:type="dxa"/>
            <w:shd w:val="clear" w:color="auto" w:fill="auto"/>
            <w:tcMar>
              <w:top w:w="57" w:type="dxa"/>
              <w:left w:w="57" w:type="dxa"/>
              <w:bottom w:w="57" w:type="dxa"/>
              <w:right w:w="57" w:type="dxa"/>
            </w:tcMar>
            <w:vAlign w:val="center"/>
          </w:tcPr>
          <w:p w:rsidR="00791294" w:rsidRPr="00254A07" w:rsidRDefault="00791294" w:rsidP="00254A07">
            <w:pPr>
              <w:spacing w:after="0"/>
              <w:jc w:val="center"/>
              <w:rPr>
                <w:rFonts w:ascii="Times New Roman" w:hAnsi="Times New Roman" w:cs="Times New Roman"/>
                <w:i/>
              </w:rPr>
            </w:pPr>
            <w:r w:rsidRPr="00254A07">
              <w:rPr>
                <w:rStyle w:val="b1"/>
                <w:rFonts w:ascii="Times New Roman" w:hAnsi="Times New Roman" w:cs="Times New Roman"/>
                <w:i/>
              </w:rPr>
              <w:t>19 726 EUR</w:t>
            </w:r>
          </w:p>
        </w:tc>
      </w:tr>
      <w:tr w:rsidR="00791294" w:rsidRPr="00254A07" w:rsidTr="002E1E8B">
        <w:trPr>
          <w:cantSplit/>
        </w:trPr>
        <w:tc>
          <w:tcPr>
            <w:tcW w:w="2271" w:type="dxa"/>
            <w:shd w:val="clear" w:color="auto" w:fill="auto"/>
            <w:tcMar>
              <w:top w:w="57" w:type="dxa"/>
              <w:left w:w="57" w:type="dxa"/>
              <w:bottom w:w="57" w:type="dxa"/>
              <w:right w:w="57" w:type="dxa"/>
            </w:tcMar>
            <w:vAlign w:val="center"/>
          </w:tcPr>
          <w:p w:rsidR="00791294" w:rsidRPr="00254A07" w:rsidRDefault="00791294" w:rsidP="00254A07">
            <w:pPr>
              <w:spacing w:after="0"/>
              <w:jc w:val="center"/>
              <w:rPr>
                <w:rFonts w:ascii="Times New Roman" w:hAnsi="Times New Roman" w:cs="Times New Roman"/>
                <w:bCs/>
                <w:i/>
                <w:lang w:val="en-US"/>
              </w:rPr>
            </w:pPr>
            <w:r w:rsidRPr="00254A07">
              <w:rPr>
                <w:rFonts w:ascii="Times New Roman" w:hAnsi="Times New Roman" w:cs="Times New Roman"/>
                <w:bCs/>
                <w:i/>
                <w:lang w:val="en-US"/>
              </w:rPr>
              <w:lastRenderedPageBreak/>
              <w:t>Eco-friendly Training for Healthy Living</w:t>
            </w:r>
          </w:p>
          <w:p w:rsidR="00791294" w:rsidRPr="00254A07" w:rsidRDefault="00791294" w:rsidP="00254A07">
            <w:pPr>
              <w:spacing w:after="0"/>
              <w:jc w:val="center"/>
              <w:rPr>
                <w:rFonts w:ascii="Times New Roman" w:hAnsi="Times New Roman" w:cs="Times New Roman"/>
                <w:i/>
              </w:rPr>
            </w:pPr>
            <w:r w:rsidRPr="00254A07">
              <w:rPr>
                <w:rFonts w:ascii="Times New Roman" w:hAnsi="Times New Roman" w:cs="Times New Roman"/>
                <w:bCs/>
                <w:i/>
              </w:rPr>
              <w:t>(</w:t>
            </w:r>
            <w:r w:rsidRPr="00254A07">
              <w:rPr>
                <w:rStyle w:val="b1"/>
                <w:rFonts w:ascii="Times New Roman" w:hAnsi="Times New Roman" w:cs="Times New Roman"/>
                <w:i/>
              </w:rPr>
              <w:t>Eco-</w:t>
            </w:r>
            <w:proofErr w:type="spellStart"/>
            <w:r w:rsidRPr="00254A07">
              <w:rPr>
                <w:rStyle w:val="b1"/>
                <w:rFonts w:ascii="Times New Roman" w:hAnsi="Times New Roman" w:cs="Times New Roman"/>
                <w:i/>
              </w:rPr>
              <w:t>Friendly</w:t>
            </w:r>
            <w:proofErr w:type="spellEnd"/>
            <w:r w:rsidRPr="00254A07">
              <w:rPr>
                <w:rStyle w:val="b1"/>
                <w:rFonts w:ascii="Times New Roman" w:hAnsi="Times New Roman" w:cs="Times New Roman"/>
                <w:i/>
              </w:rPr>
              <w:t xml:space="preserve"> - Edukacja ekologiczna i prozdrowotna Seniorów)</w:t>
            </w:r>
          </w:p>
        </w:tc>
        <w:tc>
          <w:tcPr>
            <w:tcW w:w="2266" w:type="dxa"/>
            <w:shd w:val="clear" w:color="auto" w:fill="auto"/>
            <w:tcMar>
              <w:top w:w="57" w:type="dxa"/>
              <w:left w:w="57" w:type="dxa"/>
              <w:bottom w:w="57" w:type="dxa"/>
              <w:right w:w="57" w:type="dxa"/>
            </w:tcMar>
            <w:vAlign w:val="center"/>
          </w:tcPr>
          <w:p w:rsidR="00791294" w:rsidRPr="00254A07" w:rsidRDefault="00791294" w:rsidP="00254A07">
            <w:pPr>
              <w:spacing w:after="0"/>
              <w:jc w:val="center"/>
              <w:rPr>
                <w:rFonts w:ascii="Times New Roman" w:hAnsi="Times New Roman" w:cs="Times New Roman"/>
                <w:i/>
              </w:rPr>
            </w:pPr>
            <w:r w:rsidRPr="00254A07">
              <w:rPr>
                <w:rFonts w:ascii="Times New Roman" w:hAnsi="Times New Roman" w:cs="Times New Roman"/>
                <w:i/>
              </w:rPr>
              <w:t>Fundacja Rozwoju Systemu Edukacji, Komisja Europejska - Program „Uczenie się przez całe życie”</w:t>
            </w:r>
          </w:p>
        </w:tc>
        <w:tc>
          <w:tcPr>
            <w:tcW w:w="2238" w:type="dxa"/>
            <w:shd w:val="clear" w:color="auto" w:fill="auto"/>
            <w:tcMar>
              <w:top w:w="57" w:type="dxa"/>
              <w:left w:w="57" w:type="dxa"/>
              <w:bottom w:w="57" w:type="dxa"/>
              <w:right w:w="57" w:type="dxa"/>
            </w:tcMar>
            <w:vAlign w:val="center"/>
          </w:tcPr>
          <w:p w:rsidR="00791294" w:rsidRPr="00254A07" w:rsidRDefault="00791294" w:rsidP="00254A07">
            <w:pPr>
              <w:spacing w:after="0"/>
              <w:jc w:val="center"/>
              <w:rPr>
                <w:rFonts w:ascii="Times New Roman" w:hAnsi="Times New Roman" w:cs="Times New Roman"/>
                <w:i/>
              </w:rPr>
            </w:pPr>
            <w:r w:rsidRPr="00254A07">
              <w:rPr>
                <w:rFonts w:ascii="Times New Roman" w:hAnsi="Times New Roman" w:cs="Times New Roman"/>
                <w:i/>
              </w:rPr>
              <w:t>VIII 2011 – VII 2013</w:t>
            </w:r>
          </w:p>
        </w:tc>
        <w:tc>
          <w:tcPr>
            <w:tcW w:w="2411" w:type="dxa"/>
            <w:shd w:val="clear" w:color="auto" w:fill="auto"/>
            <w:tcMar>
              <w:top w:w="57" w:type="dxa"/>
              <w:left w:w="57" w:type="dxa"/>
              <w:bottom w:w="57" w:type="dxa"/>
              <w:right w:w="57" w:type="dxa"/>
            </w:tcMar>
            <w:vAlign w:val="center"/>
          </w:tcPr>
          <w:p w:rsidR="00791294" w:rsidRPr="00254A07" w:rsidRDefault="00791294" w:rsidP="00254A07">
            <w:pPr>
              <w:spacing w:after="0"/>
              <w:jc w:val="center"/>
              <w:rPr>
                <w:rFonts w:ascii="Times New Roman" w:hAnsi="Times New Roman" w:cs="Times New Roman"/>
                <w:i/>
              </w:rPr>
            </w:pPr>
            <w:r w:rsidRPr="00254A07">
              <w:rPr>
                <w:rStyle w:val="b1"/>
                <w:rFonts w:ascii="Times New Roman" w:hAnsi="Times New Roman" w:cs="Times New Roman"/>
                <w:i/>
              </w:rPr>
              <w:t>25 000 EUR</w:t>
            </w:r>
          </w:p>
        </w:tc>
      </w:tr>
      <w:tr w:rsidR="00791294" w:rsidRPr="00254A07" w:rsidTr="002E1E8B">
        <w:trPr>
          <w:cantSplit/>
        </w:trPr>
        <w:tc>
          <w:tcPr>
            <w:tcW w:w="2271" w:type="dxa"/>
            <w:shd w:val="clear" w:color="auto" w:fill="auto"/>
            <w:tcMar>
              <w:top w:w="57" w:type="dxa"/>
              <w:left w:w="57" w:type="dxa"/>
              <w:bottom w:w="57" w:type="dxa"/>
              <w:right w:w="57" w:type="dxa"/>
            </w:tcMar>
            <w:vAlign w:val="center"/>
          </w:tcPr>
          <w:p w:rsidR="00791294" w:rsidRPr="00254A07" w:rsidRDefault="00791294" w:rsidP="00254A07">
            <w:pPr>
              <w:spacing w:after="0"/>
              <w:jc w:val="center"/>
              <w:rPr>
                <w:rFonts w:ascii="Times New Roman" w:hAnsi="Times New Roman" w:cs="Times New Roman"/>
                <w:bCs/>
                <w:i/>
              </w:rPr>
            </w:pPr>
            <w:r w:rsidRPr="00254A07">
              <w:rPr>
                <w:rFonts w:ascii="Times New Roman" w:hAnsi="Times New Roman" w:cs="Times New Roman"/>
                <w:bCs/>
                <w:i/>
              </w:rPr>
              <w:t>Active Life Learning</w:t>
            </w:r>
          </w:p>
          <w:p w:rsidR="00791294" w:rsidRPr="00254A07" w:rsidRDefault="00791294" w:rsidP="00254A07">
            <w:pPr>
              <w:spacing w:after="0"/>
              <w:jc w:val="center"/>
              <w:rPr>
                <w:rFonts w:ascii="Times New Roman" w:hAnsi="Times New Roman" w:cs="Times New Roman"/>
                <w:i/>
              </w:rPr>
            </w:pPr>
            <w:r w:rsidRPr="00254A07">
              <w:rPr>
                <w:rFonts w:ascii="Times New Roman" w:hAnsi="Times New Roman" w:cs="Times New Roman"/>
                <w:bCs/>
                <w:i/>
              </w:rPr>
              <w:t>(</w:t>
            </w:r>
            <w:r w:rsidRPr="00254A07">
              <w:rPr>
                <w:rStyle w:val="b1"/>
                <w:rFonts w:ascii="Times New Roman" w:hAnsi="Times New Roman" w:cs="Times New Roman"/>
                <w:i/>
              </w:rPr>
              <w:t>Aktywne uczenie się przez całe życie)</w:t>
            </w:r>
          </w:p>
        </w:tc>
        <w:tc>
          <w:tcPr>
            <w:tcW w:w="2266" w:type="dxa"/>
            <w:shd w:val="clear" w:color="auto" w:fill="auto"/>
            <w:tcMar>
              <w:top w:w="57" w:type="dxa"/>
              <w:left w:w="57" w:type="dxa"/>
              <w:bottom w:w="57" w:type="dxa"/>
              <w:right w:w="57" w:type="dxa"/>
            </w:tcMar>
            <w:vAlign w:val="center"/>
          </w:tcPr>
          <w:p w:rsidR="00791294" w:rsidRPr="00254A07" w:rsidRDefault="00791294" w:rsidP="00254A07">
            <w:pPr>
              <w:spacing w:after="0"/>
              <w:jc w:val="center"/>
              <w:rPr>
                <w:rFonts w:ascii="Times New Roman" w:hAnsi="Times New Roman" w:cs="Times New Roman"/>
                <w:i/>
              </w:rPr>
            </w:pPr>
            <w:r w:rsidRPr="00254A07">
              <w:rPr>
                <w:rFonts w:ascii="Times New Roman" w:hAnsi="Times New Roman" w:cs="Times New Roman"/>
                <w:i/>
              </w:rPr>
              <w:t>Fundacja Rozwoju Systemu Edukacji, Komisja Europejska - Program „Uczenie się przez całe życie”</w:t>
            </w:r>
          </w:p>
        </w:tc>
        <w:tc>
          <w:tcPr>
            <w:tcW w:w="2238" w:type="dxa"/>
            <w:shd w:val="clear" w:color="auto" w:fill="auto"/>
            <w:tcMar>
              <w:top w:w="57" w:type="dxa"/>
              <w:left w:w="57" w:type="dxa"/>
              <w:bottom w:w="57" w:type="dxa"/>
              <w:right w:w="57" w:type="dxa"/>
            </w:tcMar>
            <w:vAlign w:val="center"/>
          </w:tcPr>
          <w:p w:rsidR="00791294" w:rsidRPr="00254A07" w:rsidRDefault="00791294" w:rsidP="00254A07">
            <w:pPr>
              <w:spacing w:after="0"/>
              <w:jc w:val="center"/>
              <w:rPr>
                <w:rFonts w:ascii="Times New Roman" w:hAnsi="Times New Roman" w:cs="Times New Roman"/>
                <w:i/>
              </w:rPr>
            </w:pPr>
            <w:r w:rsidRPr="00254A07">
              <w:rPr>
                <w:rFonts w:ascii="Times New Roman" w:hAnsi="Times New Roman" w:cs="Times New Roman"/>
                <w:i/>
              </w:rPr>
              <w:t>VIII 2012– VII 2014</w:t>
            </w:r>
          </w:p>
        </w:tc>
        <w:tc>
          <w:tcPr>
            <w:tcW w:w="2411" w:type="dxa"/>
            <w:shd w:val="clear" w:color="auto" w:fill="auto"/>
            <w:tcMar>
              <w:top w:w="57" w:type="dxa"/>
              <w:left w:w="57" w:type="dxa"/>
              <w:bottom w:w="57" w:type="dxa"/>
              <w:right w:w="57" w:type="dxa"/>
            </w:tcMar>
            <w:vAlign w:val="center"/>
          </w:tcPr>
          <w:p w:rsidR="00791294" w:rsidRPr="00254A07" w:rsidRDefault="00791294" w:rsidP="00254A07">
            <w:pPr>
              <w:spacing w:after="0"/>
              <w:jc w:val="center"/>
              <w:rPr>
                <w:rFonts w:ascii="Times New Roman" w:hAnsi="Times New Roman" w:cs="Times New Roman"/>
                <w:i/>
              </w:rPr>
            </w:pPr>
            <w:r w:rsidRPr="00254A07">
              <w:rPr>
                <w:rStyle w:val="b1"/>
                <w:rFonts w:ascii="Times New Roman" w:hAnsi="Times New Roman" w:cs="Times New Roman"/>
                <w:i/>
              </w:rPr>
              <w:t>23 000 EUR</w:t>
            </w:r>
          </w:p>
        </w:tc>
      </w:tr>
    </w:tbl>
    <w:p w:rsidR="00791294" w:rsidRPr="00254A07" w:rsidRDefault="00791294" w:rsidP="00254A07">
      <w:pPr>
        <w:spacing w:after="0"/>
        <w:ind w:left="360"/>
        <w:jc w:val="both"/>
        <w:rPr>
          <w:rFonts w:ascii="Times New Roman" w:hAnsi="Times New Roman" w:cs="Times New Roman"/>
        </w:rPr>
      </w:pPr>
    </w:p>
    <w:p w:rsidR="00791294" w:rsidRPr="00254A07" w:rsidRDefault="00066D69" w:rsidP="00254A07">
      <w:pPr>
        <w:spacing w:after="0"/>
        <w:ind w:firstLine="360"/>
        <w:jc w:val="both"/>
        <w:rPr>
          <w:rFonts w:ascii="Times New Roman" w:hAnsi="Times New Roman" w:cs="Times New Roman"/>
          <w:i/>
        </w:rPr>
      </w:pPr>
      <w:r w:rsidRPr="00254A07">
        <w:rPr>
          <w:rFonts w:ascii="Times New Roman" w:hAnsi="Times New Roman" w:cs="Times New Roman"/>
        </w:rPr>
        <w:t xml:space="preserve">W raporcie samooceny stwierdzono , że „ </w:t>
      </w:r>
      <w:r w:rsidR="00791294" w:rsidRPr="00254A07">
        <w:rPr>
          <w:rFonts w:ascii="Times New Roman" w:hAnsi="Times New Roman" w:cs="Times New Roman"/>
          <w:i/>
        </w:rPr>
        <w:t>Wpływ badań na proces kształcenia jest łatwo dostrzegalny, po pierwsze pracownicy naukowo-dydaktyczni mający kontakt z najnowszymi osiągnięciami we własnej dyscyplinie</w:t>
      </w:r>
      <w:r w:rsidR="008E5BEC" w:rsidRPr="00254A07">
        <w:rPr>
          <w:rFonts w:ascii="Times New Roman" w:hAnsi="Times New Roman" w:cs="Times New Roman"/>
          <w:i/>
        </w:rPr>
        <w:t>,</w:t>
      </w:r>
      <w:r w:rsidR="00791294" w:rsidRPr="00254A07">
        <w:rPr>
          <w:rFonts w:ascii="Times New Roman" w:hAnsi="Times New Roman" w:cs="Times New Roman"/>
          <w:i/>
        </w:rPr>
        <w:t xml:space="preserve"> przenoszą swoją wiedzę i umiejętności do </w:t>
      </w:r>
      <w:proofErr w:type="spellStart"/>
      <w:r w:rsidR="00791294" w:rsidRPr="00254A07">
        <w:rPr>
          <w:rFonts w:ascii="Times New Roman" w:hAnsi="Times New Roman" w:cs="Times New Roman"/>
          <w:i/>
        </w:rPr>
        <w:t>sal</w:t>
      </w:r>
      <w:proofErr w:type="spellEnd"/>
      <w:r w:rsidR="00791294" w:rsidRPr="00254A07">
        <w:rPr>
          <w:rFonts w:ascii="Times New Roman" w:hAnsi="Times New Roman" w:cs="Times New Roman"/>
          <w:i/>
        </w:rPr>
        <w:t xml:space="preserve"> dydaktycznych. Można z całą pewnością potwierdzić realizowanie w Uczelni znanego wymogu, aby dydaktyka była owocem i wypadkową własnych badań i pracy naukowej jej pracowników naukowo-dydaktycznych.</w:t>
      </w:r>
    </w:p>
    <w:p w:rsidR="008E5BEC" w:rsidRPr="00254A07" w:rsidRDefault="00791294" w:rsidP="00254A07">
      <w:pPr>
        <w:spacing w:after="0"/>
        <w:ind w:firstLine="360"/>
        <w:jc w:val="both"/>
        <w:rPr>
          <w:rFonts w:ascii="Times New Roman" w:hAnsi="Times New Roman" w:cs="Times New Roman"/>
          <w:i/>
        </w:rPr>
      </w:pPr>
      <w:r w:rsidRPr="00254A07">
        <w:rPr>
          <w:rFonts w:ascii="Times New Roman" w:hAnsi="Times New Roman" w:cs="Times New Roman"/>
          <w:i/>
        </w:rPr>
        <w:t>Wyniki badań są wykorzystywane w codziennej pracy dydaktyczne</w:t>
      </w:r>
      <w:r w:rsidR="008E5BEC" w:rsidRPr="00254A07">
        <w:rPr>
          <w:rFonts w:ascii="Times New Roman" w:hAnsi="Times New Roman" w:cs="Times New Roman"/>
          <w:i/>
        </w:rPr>
        <w:t>j ( …).</w:t>
      </w:r>
      <w:r w:rsidRPr="00254A07">
        <w:rPr>
          <w:rFonts w:ascii="Times New Roman" w:hAnsi="Times New Roman" w:cs="Times New Roman"/>
          <w:i/>
        </w:rPr>
        <w:t xml:space="preserve"> </w:t>
      </w:r>
    </w:p>
    <w:p w:rsidR="008E5BEC" w:rsidRPr="00254A07" w:rsidRDefault="008E5BEC" w:rsidP="00254A07">
      <w:pPr>
        <w:spacing w:after="0"/>
        <w:ind w:firstLine="360"/>
        <w:jc w:val="both"/>
        <w:rPr>
          <w:rFonts w:ascii="Times New Roman" w:hAnsi="Times New Roman" w:cs="Times New Roman"/>
          <w:i/>
        </w:rPr>
      </w:pPr>
    </w:p>
    <w:p w:rsidR="00066D69" w:rsidRPr="00254A07" w:rsidRDefault="00066D69" w:rsidP="00254A07">
      <w:pPr>
        <w:spacing w:after="0"/>
        <w:ind w:firstLine="360"/>
        <w:jc w:val="both"/>
        <w:rPr>
          <w:rFonts w:ascii="Times New Roman" w:hAnsi="Times New Roman" w:cs="Times New Roman"/>
        </w:rPr>
      </w:pPr>
      <w:r w:rsidRPr="00254A07">
        <w:rPr>
          <w:rFonts w:ascii="Times New Roman" w:hAnsi="Times New Roman" w:cs="Times New Roman"/>
        </w:rPr>
        <w:t>Przedstawione w raporcie samooceny informacje uzyskały potwierdzenie w analizie dokumentów dokonanej podczas wizytacji kierunku.</w:t>
      </w:r>
    </w:p>
    <w:p w:rsidR="00791294" w:rsidRPr="00254A07" w:rsidRDefault="00791294" w:rsidP="00254A07">
      <w:pPr>
        <w:spacing w:after="0"/>
        <w:jc w:val="both"/>
        <w:rPr>
          <w:rFonts w:ascii="Times New Roman" w:hAnsi="Times New Roman" w:cs="Times New Roman"/>
          <w:b/>
          <w:i/>
        </w:rPr>
      </w:pPr>
      <w:r w:rsidRPr="00254A07">
        <w:rPr>
          <w:rFonts w:ascii="Times New Roman" w:hAnsi="Times New Roman" w:cs="Times New Roman"/>
          <w:i/>
        </w:rPr>
        <w:t xml:space="preserve">- </w:t>
      </w:r>
      <w:r w:rsidRPr="00254A07">
        <w:rPr>
          <w:rFonts w:ascii="Times New Roman" w:hAnsi="Times New Roman" w:cs="Times New Roman"/>
          <w:b/>
          <w:i/>
        </w:rPr>
        <w:t xml:space="preserve">ocena wpływu współpracy naukowej i badawczej  z innymi uczelniami lub instytucjami </w:t>
      </w:r>
      <w:r w:rsidRPr="00254A07">
        <w:rPr>
          <w:rFonts w:ascii="Times New Roman" w:hAnsi="Times New Roman" w:cs="Times New Roman"/>
          <w:b/>
          <w:i/>
        </w:rPr>
        <w:br/>
        <w:t>z otoczenia gospodarczego i społecznego na proces dydaktyczny (dostęp studentów do nowoczesnego, unikatowego sprzętu i aparatury, nowych technologii, finansowanie zakupu specjalistycznego wyposażenia pracowni i laboratoriów jednostki  itp.);</w:t>
      </w:r>
    </w:p>
    <w:p w:rsidR="00066D69" w:rsidRPr="00254A07" w:rsidRDefault="00066D69" w:rsidP="00254A07">
      <w:pPr>
        <w:spacing w:after="0"/>
        <w:jc w:val="both"/>
        <w:rPr>
          <w:rFonts w:ascii="Times New Roman" w:hAnsi="Times New Roman" w:cs="Times New Roman"/>
          <w:b/>
          <w:i/>
        </w:rPr>
      </w:pPr>
    </w:p>
    <w:p w:rsidR="00066D69" w:rsidRPr="00254A07" w:rsidRDefault="00066D69" w:rsidP="00254A07">
      <w:pPr>
        <w:spacing w:after="0"/>
        <w:jc w:val="both"/>
        <w:rPr>
          <w:rFonts w:ascii="Times New Roman" w:hAnsi="Times New Roman" w:cs="Times New Roman"/>
          <w:b/>
          <w:i/>
        </w:rPr>
      </w:pPr>
    </w:p>
    <w:p w:rsidR="00066D69" w:rsidRPr="00254A07" w:rsidRDefault="00066D69" w:rsidP="00254A07">
      <w:pPr>
        <w:spacing w:after="0"/>
        <w:jc w:val="both"/>
        <w:rPr>
          <w:rFonts w:ascii="Times New Roman" w:hAnsi="Times New Roman" w:cs="Times New Roman"/>
          <w:b/>
          <w:i/>
        </w:rPr>
      </w:pPr>
    </w:p>
    <w:p w:rsidR="00066D69" w:rsidRPr="00254A07" w:rsidRDefault="00066D69" w:rsidP="00254A07">
      <w:pPr>
        <w:spacing w:after="0"/>
        <w:jc w:val="both"/>
        <w:rPr>
          <w:rFonts w:ascii="Times New Roman" w:hAnsi="Times New Roman" w:cs="Times New Roman"/>
          <w:b/>
          <w:i/>
        </w:rPr>
      </w:pPr>
    </w:p>
    <w:p w:rsidR="00066D69" w:rsidRPr="00254A07" w:rsidRDefault="00066D69" w:rsidP="00254A07">
      <w:pPr>
        <w:spacing w:after="0"/>
        <w:jc w:val="both"/>
        <w:rPr>
          <w:rFonts w:ascii="Times New Roman" w:hAnsi="Times New Roman" w:cs="Times New Roman"/>
        </w:rPr>
      </w:pPr>
      <w:r w:rsidRPr="00254A07">
        <w:rPr>
          <w:rFonts w:ascii="Times New Roman" w:hAnsi="Times New Roman" w:cs="Times New Roman"/>
        </w:rPr>
        <w:t>W ramach współpracy międzynarodowej i z innymi uczelniami lub instytucjami, pracownicy Katedry Pedagogiki brali udział w następujących programach międzynarodowych:</w:t>
      </w:r>
    </w:p>
    <w:p w:rsidR="00791294" w:rsidRPr="00254A07" w:rsidRDefault="00791294" w:rsidP="00254A07">
      <w:pPr>
        <w:spacing w:after="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032"/>
        <w:gridCol w:w="3870"/>
        <w:gridCol w:w="1190"/>
        <w:gridCol w:w="985"/>
        <w:gridCol w:w="1051"/>
        <w:gridCol w:w="1058"/>
      </w:tblGrid>
      <w:tr w:rsidR="00791294" w:rsidRPr="00254A07" w:rsidTr="002E1E8B">
        <w:trPr>
          <w:trHeight w:val="340"/>
        </w:trPr>
        <w:tc>
          <w:tcPr>
            <w:tcW w:w="1032" w:type="dxa"/>
            <w:vMerge w:val="restart"/>
            <w:shd w:val="clear" w:color="auto" w:fill="auto"/>
            <w:vAlign w:val="center"/>
          </w:tcPr>
          <w:p w:rsidR="00791294" w:rsidRPr="00254A07" w:rsidRDefault="00791294" w:rsidP="00254A07">
            <w:pPr>
              <w:spacing w:after="0"/>
              <w:jc w:val="center"/>
              <w:rPr>
                <w:rFonts w:ascii="Times New Roman" w:hAnsi="Times New Roman" w:cs="Times New Roman"/>
                <w:b/>
              </w:rPr>
            </w:pPr>
            <w:r w:rsidRPr="00254A07">
              <w:rPr>
                <w:rFonts w:ascii="Times New Roman" w:hAnsi="Times New Roman" w:cs="Times New Roman"/>
                <w:b/>
              </w:rPr>
              <w:t>Rok</w:t>
            </w:r>
          </w:p>
        </w:tc>
        <w:tc>
          <w:tcPr>
            <w:tcW w:w="3870" w:type="dxa"/>
            <w:vMerge w:val="restart"/>
            <w:shd w:val="clear" w:color="auto" w:fill="auto"/>
            <w:vAlign w:val="center"/>
          </w:tcPr>
          <w:p w:rsidR="00791294" w:rsidRPr="00254A07" w:rsidRDefault="00791294" w:rsidP="00254A07">
            <w:pPr>
              <w:spacing w:after="0"/>
              <w:jc w:val="center"/>
              <w:rPr>
                <w:rFonts w:ascii="Times New Roman" w:hAnsi="Times New Roman" w:cs="Times New Roman"/>
                <w:b/>
              </w:rPr>
            </w:pPr>
            <w:r w:rsidRPr="00254A07">
              <w:rPr>
                <w:rFonts w:ascii="Times New Roman" w:hAnsi="Times New Roman" w:cs="Times New Roman"/>
                <w:b/>
              </w:rPr>
              <w:t>Rodzaj programu</w:t>
            </w:r>
          </w:p>
          <w:p w:rsidR="00791294" w:rsidRPr="00254A07" w:rsidRDefault="00791294" w:rsidP="00254A07">
            <w:pPr>
              <w:spacing w:after="0"/>
              <w:jc w:val="center"/>
              <w:rPr>
                <w:rFonts w:ascii="Times New Roman" w:hAnsi="Times New Roman" w:cs="Times New Roman"/>
                <w:b/>
              </w:rPr>
            </w:pPr>
            <w:r w:rsidRPr="00254A07">
              <w:rPr>
                <w:rFonts w:ascii="Times New Roman" w:hAnsi="Times New Roman" w:cs="Times New Roman"/>
                <w:b/>
              </w:rPr>
              <w:t>międzynarodowego</w:t>
            </w:r>
          </w:p>
        </w:tc>
        <w:tc>
          <w:tcPr>
            <w:tcW w:w="4284" w:type="dxa"/>
            <w:gridSpan w:val="4"/>
            <w:shd w:val="clear" w:color="auto" w:fill="auto"/>
            <w:vAlign w:val="center"/>
          </w:tcPr>
          <w:p w:rsidR="00791294" w:rsidRPr="00254A07" w:rsidRDefault="00791294" w:rsidP="00254A07">
            <w:pPr>
              <w:spacing w:after="0"/>
              <w:jc w:val="center"/>
              <w:rPr>
                <w:rFonts w:ascii="Times New Roman" w:hAnsi="Times New Roman" w:cs="Times New Roman"/>
                <w:b/>
              </w:rPr>
            </w:pPr>
            <w:r w:rsidRPr="00254A07">
              <w:rPr>
                <w:rFonts w:ascii="Times New Roman" w:hAnsi="Times New Roman" w:cs="Times New Roman"/>
                <w:b/>
              </w:rPr>
              <w:t>Liczba uczestniczących w wymianie</w:t>
            </w:r>
          </w:p>
        </w:tc>
      </w:tr>
      <w:tr w:rsidR="00791294" w:rsidRPr="00254A07" w:rsidTr="002E1E8B">
        <w:trPr>
          <w:trHeight w:val="340"/>
        </w:trPr>
        <w:tc>
          <w:tcPr>
            <w:tcW w:w="1032" w:type="dxa"/>
            <w:vMerge/>
            <w:shd w:val="clear" w:color="auto" w:fill="auto"/>
            <w:vAlign w:val="center"/>
          </w:tcPr>
          <w:p w:rsidR="00791294" w:rsidRPr="00254A07" w:rsidRDefault="00791294" w:rsidP="00254A07">
            <w:pPr>
              <w:spacing w:after="0"/>
              <w:jc w:val="center"/>
              <w:rPr>
                <w:rFonts w:ascii="Times New Roman" w:hAnsi="Times New Roman" w:cs="Times New Roman"/>
                <w:b/>
              </w:rPr>
            </w:pPr>
          </w:p>
        </w:tc>
        <w:tc>
          <w:tcPr>
            <w:tcW w:w="3870" w:type="dxa"/>
            <w:vMerge/>
            <w:shd w:val="clear" w:color="auto" w:fill="auto"/>
            <w:vAlign w:val="center"/>
          </w:tcPr>
          <w:p w:rsidR="00791294" w:rsidRPr="00254A07" w:rsidRDefault="00791294" w:rsidP="00254A07">
            <w:pPr>
              <w:spacing w:after="0"/>
              <w:jc w:val="center"/>
              <w:rPr>
                <w:rFonts w:ascii="Times New Roman" w:hAnsi="Times New Roman" w:cs="Times New Roman"/>
                <w:b/>
              </w:rPr>
            </w:pPr>
          </w:p>
        </w:tc>
        <w:tc>
          <w:tcPr>
            <w:tcW w:w="2175" w:type="dxa"/>
            <w:gridSpan w:val="2"/>
            <w:shd w:val="clear" w:color="auto" w:fill="auto"/>
            <w:vAlign w:val="center"/>
          </w:tcPr>
          <w:p w:rsidR="00791294" w:rsidRPr="00254A07" w:rsidRDefault="00791294" w:rsidP="00254A07">
            <w:pPr>
              <w:spacing w:after="0"/>
              <w:jc w:val="center"/>
              <w:rPr>
                <w:rFonts w:ascii="Times New Roman" w:hAnsi="Times New Roman" w:cs="Times New Roman"/>
                <w:b/>
              </w:rPr>
            </w:pPr>
            <w:r w:rsidRPr="00254A07">
              <w:rPr>
                <w:rFonts w:ascii="Times New Roman" w:hAnsi="Times New Roman" w:cs="Times New Roman"/>
                <w:b/>
              </w:rPr>
              <w:t>studentów</w:t>
            </w:r>
          </w:p>
        </w:tc>
        <w:tc>
          <w:tcPr>
            <w:tcW w:w="2109" w:type="dxa"/>
            <w:gridSpan w:val="2"/>
            <w:shd w:val="clear" w:color="auto" w:fill="auto"/>
            <w:vAlign w:val="center"/>
          </w:tcPr>
          <w:p w:rsidR="00791294" w:rsidRPr="00254A07" w:rsidRDefault="00791294" w:rsidP="00254A07">
            <w:pPr>
              <w:spacing w:after="0"/>
              <w:jc w:val="center"/>
              <w:rPr>
                <w:rFonts w:ascii="Times New Roman" w:hAnsi="Times New Roman" w:cs="Times New Roman"/>
                <w:b/>
              </w:rPr>
            </w:pPr>
            <w:r w:rsidRPr="00254A07">
              <w:rPr>
                <w:rFonts w:ascii="Times New Roman" w:hAnsi="Times New Roman" w:cs="Times New Roman"/>
                <w:b/>
              </w:rPr>
              <w:t>nauczycieli akademickich</w:t>
            </w:r>
          </w:p>
        </w:tc>
      </w:tr>
      <w:tr w:rsidR="00791294" w:rsidRPr="00254A07" w:rsidTr="002E1E8B">
        <w:trPr>
          <w:trHeight w:val="340"/>
        </w:trPr>
        <w:tc>
          <w:tcPr>
            <w:tcW w:w="1032" w:type="dxa"/>
            <w:shd w:val="clear" w:color="auto" w:fill="auto"/>
            <w:vAlign w:val="center"/>
          </w:tcPr>
          <w:p w:rsidR="00791294" w:rsidRPr="00254A07" w:rsidRDefault="00791294" w:rsidP="00254A07">
            <w:pPr>
              <w:spacing w:after="0"/>
              <w:jc w:val="center"/>
              <w:rPr>
                <w:rFonts w:ascii="Times New Roman" w:hAnsi="Times New Roman" w:cs="Times New Roman"/>
              </w:rPr>
            </w:pPr>
          </w:p>
        </w:tc>
        <w:tc>
          <w:tcPr>
            <w:tcW w:w="3870" w:type="dxa"/>
            <w:shd w:val="clear" w:color="auto" w:fill="auto"/>
            <w:vAlign w:val="center"/>
          </w:tcPr>
          <w:p w:rsidR="00791294" w:rsidRPr="00254A07" w:rsidRDefault="00791294" w:rsidP="00254A07">
            <w:pPr>
              <w:spacing w:after="0"/>
              <w:rPr>
                <w:rFonts w:ascii="Times New Roman" w:hAnsi="Times New Roman" w:cs="Times New Roman"/>
              </w:rPr>
            </w:pPr>
          </w:p>
        </w:tc>
        <w:tc>
          <w:tcPr>
            <w:tcW w:w="1190" w:type="dxa"/>
            <w:shd w:val="clear" w:color="auto" w:fill="auto"/>
            <w:vAlign w:val="center"/>
          </w:tcPr>
          <w:p w:rsidR="00791294" w:rsidRPr="00254A07" w:rsidRDefault="00791294" w:rsidP="00254A07">
            <w:pPr>
              <w:spacing w:after="0"/>
              <w:jc w:val="center"/>
              <w:rPr>
                <w:rFonts w:ascii="Times New Roman" w:hAnsi="Times New Roman" w:cs="Times New Roman"/>
                <w:vertAlign w:val="superscript"/>
              </w:rPr>
            </w:pPr>
            <w:r w:rsidRPr="00254A07">
              <w:rPr>
                <w:rFonts w:ascii="Times New Roman" w:hAnsi="Times New Roman" w:cs="Times New Roman"/>
              </w:rPr>
              <w:t>W</w:t>
            </w:r>
            <w:r w:rsidRPr="00254A07">
              <w:rPr>
                <w:rFonts w:ascii="Times New Roman" w:hAnsi="Times New Roman" w:cs="Times New Roman"/>
                <w:vertAlign w:val="superscript"/>
              </w:rPr>
              <w:t>1</w:t>
            </w:r>
          </w:p>
        </w:tc>
        <w:tc>
          <w:tcPr>
            <w:tcW w:w="985"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P</w:t>
            </w:r>
            <w:r w:rsidRPr="00254A07">
              <w:rPr>
                <w:rFonts w:ascii="Times New Roman" w:hAnsi="Times New Roman" w:cs="Times New Roman"/>
                <w:vertAlign w:val="superscript"/>
              </w:rPr>
              <w:t>2</w:t>
            </w:r>
          </w:p>
        </w:tc>
        <w:tc>
          <w:tcPr>
            <w:tcW w:w="1051"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W</w:t>
            </w:r>
          </w:p>
        </w:tc>
        <w:tc>
          <w:tcPr>
            <w:tcW w:w="1058"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P</w:t>
            </w:r>
          </w:p>
        </w:tc>
      </w:tr>
      <w:tr w:rsidR="00791294" w:rsidRPr="00254A07" w:rsidTr="002E1E8B">
        <w:trPr>
          <w:trHeight w:val="340"/>
        </w:trPr>
        <w:tc>
          <w:tcPr>
            <w:tcW w:w="1032"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2009</w:t>
            </w:r>
          </w:p>
        </w:tc>
        <w:tc>
          <w:tcPr>
            <w:tcW w:w="3870" w:type="dxa"/>
            <w:shd w:val="clear" w:color="auto" w:fill="auto"/>
            <w:vAlign w:val="center"/>
          </w:tcPr>
          <w:p w:rsidR="00791294" w:rsidRPr="00254A07" w:rsidRDefault="00791294" w:rsidP="00254A07">
            <w:pPr>
              <w:spacing w:after="0"/>
              <w:rPr>
                <w:rFonts w:ascii="Times New Roman" w:hAnsi="Times New Roman" w:cs="Times New Roman"/>
                <w:b/>
                <w:lang w:val="en-US"/>
              </w:rPr>
            </w:pPr>
          </w:p>
        </w:tc>
        <w:tc>
          <w:tcPr>
            <w:tcW w:w="1190" w:type="dxa"/>
            <w:shd w:val="clear" w:color="auto" w:fill="auto"/>
            <w:vAlign w:val="center"/>
          </w:tcPr>
          <w:p w:rsidR="00791294" w:rsidRPr="00254A07" w:rsidRDefault="00791294" w:rsidP="00254A07">
            <w:pPr>
              <w:spacing w:after="0"/>
              <w:jc w:val="center"/>
              <w:rPr>
                <w:rFonts w:ascii="Times New Roman" w:hAnsi="Times New Roman" w:cs="Times New Roman"/>
              </w:rPr>
            </w:pPr>
          </w:p>
        </w:tc>
        <w:tc>
          <w:tcPr>
            <w:tcW w:w="985" w:type="dxa"/>
            <w:shd w:val="clear" w:color="auto" w:fill="auto"/>
            <w:vAlign w:val="center"/>
          </w:tcPr>
          <w:p w:rsidR="00791294" w:rsidRPr="00254A07" w:rsidRDefault="00791294" w:rsidP="00254A07">
            <w:pPr>
              <w:spacing w:after="0"/>
              <w:jc w:val="center"/>
              <w:rPr>
                <w:rFonts w:ascii="Times New Roman" w:hAnsi="Times New Roman" w:cs="Times New Roman"/>
              </w:rPr>
            </w:pPr>
          </w:p>
        </w:tc>
        <w:tc>
          <w:tcPr>
            <w:tcW w:w="1051" w:type="dxa"/>
            <w:shd w:val="clear" w:color="auto" w:fill="auto"/>
            <w:vAlign w:val="center"/>
          </w:tcPr>
          <w:p w:rsidR="00791294" w:rsidRPr="00254A07" w:rsidRDefault="00791294" w:rsidP="00254A07">
            <w:pPr>
              <w:spacing w:after="0"/>
              <w:jc w:val="center"/>
              <w:rPr>
                <w:rFonts w:ascii="Times New Roman" w:hAnsi="Times New Roman" w:cs="Times New Roman"/>
              </w:rPr>
            </w:pPr>
          </w:p>
        </w:tc>
        <w:tc>
          <w:tcPr>
            <w:tcW w:w="1058" w:type="dxa"/>
            <w:shd w:val="clear" w:color="auto" w:fill="auto"/>
            <w:vAlign w:val="center"/>
          </w:tcPr>
          <w:p w:rsidR="00791294" w:rsidRPr="00254A07" w:rsidRDefault="00791294" w:rsidP="00254A07">
            <w:pPr>
              <w:spacing w:after="0"/>
              <w:jc w:val="center"/>
              <w:rPr>
                <w:rFonts w:ascii="Times New Roman" w:hAnsi="Times New Roman" w:cs="Times New Roman"/>
              </w:rPr>
            </w:pPr>
          </w:p>
        </w:tc>
      </w:tr>
      <w:tr w:rsidR="00791294" w:rsidRPr="00254A07" w:rsidTr="002E1E8B">
        <w:trPr>
          <w:trHeight w:val="340"/>
        </w:trPr>
        <w:tc>
          <w:tcPr>
            <w:tcW w:w="1032" w:type="dxa"/>
            <w:shd w:val="clear" w:color="auto" w:fill="auto"/>
            <w:vAlign w:val="center"/>
          </w:tcPr>
          <w:p w:rsidR="00791294" w:rsidRPr="00254A07" w:rsidRDefault="00791294" w:rsidP="00254A07">
            <w:pPr>
              <w:spacing w:after="0"/>
              <w:jc w:val="center"/>
              <w:rPr>
                <w:rFonts w:ascii="Times New Roman" w:hAnsi="Times New Roman" w:cs="Times New Roman"/>
              </w:rPr>
            </w:pPr>
          </w:p>
        </w:tc>
        <w:tc>
          <w:tcPr>
            <w:tcW w:w="3870" w:type="dxa"/>
            <w:shd w:val="clear" w:color="auto" w:fill="auto"/>
            <w:vAlign w:val="center"/>
          </w:tcPr>
          <w:p w:rsidR="00791294" w:rsidRPr="00254A07" w:rsidRDefault="00791294" w:rsidP="00254A07">
            <w:pPr>
              <w:spacing w:after="0"/>
              <w:rPr>
                <w:rFonts w:ascii="Times New Roman" w:hAnsi="Times New Roman" w:cs="Times New Roman"/>
                <w:lang w:val="en-US"/>
              </w:rPr>
            </w:pPr>
            <w:r w:rsidRPr="00254A07">
              <w:rPr>
                <w:rFonts w:ascii="Times New Roman" w:hAnsi="Times New Roman" w:cs="Times New Roman"/>
                <w:b/>
                <w:lang w:val="en-US"/>
              </w:rPr>
              <w:t xml:space="preserve">COST </w:t>
            </w:r>
            <w:r w:rsidRPr="00254A07">
              <w:rPr>
                <w:rFonts w:ascii="Times New Roman" w:hAnsi="Times New Roman" w:cs="Times New Roman"/>
                <w:lang w:val="en-US"/>
              </w:rPr>
              <w:t xml:space="preserve">(European Cooperation in the field of Scientific and Technical Research) </w:t>
            </w:r>
          </w:p>
        </w:tc>
        <w:tc>
          <w:tcPr>
            <w:tcW w:w="1190"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c>
          <w:tcPr>
            <w:tcW w:w="985"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c>
          <w:tcPr>
            <w:tcW w:w="1051"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1</w:t>
            </w:r>
          </w:p>
        </w:tc>
        <w:tc>
          <w:tcPr>
            <w:tcW w:w="1058"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37</w:t>
            </w:r>
          </w:p>
        </w:tc>
      </w:tr>
      <w:tr w:rsidR="00791294" w:rsidRPr="00254A07" w:rsidTr="002E1E8B">
        <w:trPr>
          <w:trHeight w:val="340"/>
        </w:trPr>
        <w:tc>
          <w:tcPr>
            <w:tcW w:w="1032" w:type="dxa"/>
            <w:shd w:val="clear" w:color="auto" w:fill="auto"/>
            <w:vAlign w:val="center"/>
          </w:tcPr>
          <w:p w:rsidR="00791294" w:rsidRPr="00254A07" w:rsidRDefault="00791294" w:rsidP="00254A07">
            <w:pPr>
              <w:spacing w:after="0"/>
              <w:jc w:val="center"/>
              <w:rPr>
                <w:rFonts w:ascii="Times New Roman" w:hAnsi="Times New Roman" w:cs="Times New Roman"/>
              </w:rPr>
            </w:pPr>
          </w:p>
        </w:tc>
        <w:tc>
          <w:tcPr>
            <w:tcW w:w="3870" w:type="dxa"/>
            <w:shd w:val="clear" w:color="auto" w:fill="auto"/>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b/>
              </w:rPr>
              <w:t>ROBUSD</w:t>
            </w:r>
            <w:r w:rsidRPr="00254A07">
              <w:rPr>
                <w:rFonts w:ascii="Times New Roman" w:hAnsi="Times New Roman" w:cs="Times New Roman"/>
              </w:rPr>
              <w:t xml:space="preserve"> (Fundusz Stypendialny i Szkoleniowy)</w:t>
            </w:r>
          </w:p>
        </w:tc>
        <w:tc>
          <w:tcPr>
            <w:tcW w:w="1190"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c>
          <w:tcPr>
            <w:tcW w:w="985"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c>
          <w:tcPr>
            <w:tcW w:w="1051"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c>
          <w:tcPr>
            <w:tcW w:w="1058"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w:t>
            </w:r>
          </w:p>
        </w:tc>
      </w:tr>
      <w:tr w:rsidR="00791294" w:rsidRPr="00254A07" w:rsidTr="002E1E8B">
        <w:trPr>
          <w:trHeight w:val="340"/>
        </w:trPr>
        <w:tc>
          <w:tcPr>
            <w:tcW w:w="1032" w:type="dxa"/>
            <w:shd w:val="clear" w:color="auto" w:fill="auto"/>
            <w:vAlign w:val="center"/>
          </w:tcPr>
          <w:p w:rsidR="00791294" w:rsidRPr="00254A07" w:rsidRDefault="00791294" w:rsidP="00254A07">
            <w:pPr>
              <w:spacing w:after="0"/>
              <w:jc w:val="center"/>
              <w:rPr>
                <w:rFonts w:ascii="Times New Roman" w:hAnsi="Times New Roman" w:cs="Times New Roman"/>
              </w:rPr>
            </w:pPr>
          </w:p>
        </w:tc>
        <w:tc>
          <w:tcPr>
            <w:tcW w:w="3870" w:type="dxa"/>
            <w:shd w:val="clear" w:color="auto" w:fill="auto"/>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b/>
              </w:rPr>
              <w:t>DPJW/PNWM</w:t>
            </w:r>
            <w:r w:rsidRPr="00254A07">
              <w:rPr>
                <w:rFonts w:ascii="Times New Roman" w:hAnsi="Times New Roman" w:cs="Times New Roman"/>
              </w:rPr>
              <w:t xml:space="preserve"> Polsko Niemiecka Współpraca Młodzieży</w:t>
            </w:r>
          </w:p>
        </w:tc>
        <w:tc>
          <w:tcPr>
            <w:tcW w:w="1190"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32</w:t>
            </w:r>
          </w:p>
        </w:tc>
        <w:tc>
          <w:tcPr>
            <w:tcW w:w="985"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25</w:t>
            </w:r>
          </w:p>
        </w:tc>
        <w:tc>
          <w:tcPr>
            <w:tcW w:w="1051"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w:t>
            </w:r>
          </w:p>
        </w:tc>
        <w:tc>
          <w:tcPr>
            <w:tcW w:w="1058"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w:t>
            </w:r>
          </w:p>
        </w:tc>
      </w:tr>
      <w:tr w:rsidR="00791294" w:rsidRPr="00254A07" w:rsidTr="002E1E8B">
        <w:trPr>
          <w:trHeight w:val="340"/>
        </w:trPr>
        <w:tc>
          <w:tcPr>
            <w:tcW w:w="1032" w:type="dxa"/>
            <w:shd w:val="clear" w:color="auto" w:fill="auto"/>
            <w:vAlign w:val="center"/>
          </w:tcPr>
          <w:p w:rsidR="00791294" w:rsidRPr="00254A07" w:rsidRDefault="00791294" w:rsidP="00254A07">
            <w:pPr>
              <w:spacing w:after="0"/>
              <w:jc w:val="center"/>
              <w:rPr>
                <w:rFonts w:ascii="Times New Roman" w:hAnsi="Times New Roman" w:cs="Times New Roman"/>
              </w:rPr>
            </w:pPr>
          </w:p>
        </w:tc>
        <w:tc>
          <w:tcPr>
            <w:tcW w:w="3870" w:type="dxa"/>
            <w:shd w:val="clear" w:color="auto" w:fill="auto"/>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Umowa o współpracy z Uniwersytetem Filozofa Konstantyna w Nitrze</w:t>
            </w:r>
          </w:p>
        </w:tc>
        <w:tc>
          <w:tcPr>
            <w:tcW w:w="1190"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c>
          <w:tcPr>
            <w:tcW w:w="985"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c>
          <w:tcPr>
            <w:tcW w:w="1051"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3</w:t>
            </w:r>
          </w:p>
        </w:tc>
        <w:tc>
          <w:tcPr>
            <w:tcW w:w="1058"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w:t>
            </w:r>
          </w:p>
        </w:tc>
      </w:tr>
      <w:tr w:rsidR="00791294" w:rsidRPr="00254A07" w:rsidTr="002E1E8B">
        <w:trPr>
          <w:trHeight w:val="340"/>
        </w:trPr>
        <w:tc>
          <w:tcPr>
            <w:tcW w:w="1032" w:type="dxa"/>
            <w:shd w:val="clear" w:color="auto" w:fill="auto"/>
            <w:vAlign w:val="center"/>
          </w:tcPr>
          <w:p w:rsidR="00791294" w:rsidRPr="00254A07" w:rsidRDefault="00791294" w:rsidP="00254A07">
            <w:pPr>
              <w:spacing w:after="0"/>
              <w:jc w:val="center"/>
              <w:rPr>
                <w:rFonts w:ascii="Times New Roman" w:hAnsi="Times New Roman" w:cs="Times New Roman"/>
              </w:rPr>
            </w:pPr>
          </w:p>
        </w:tc>
        <w:tc>
          <w:tcPr>
            <w:tcW w:w="3870" w:type="dxa"/>
            <w:shd w:val="clear" w:color="auto" w:fill="auto"/>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 xml:space="preserve">Umowa o współpracy z Winnickim Państwowym Uniwersytetem Pedagogicznym im. </w:t>
            </w:r>
            <w:proofErr w:type="spellStart"/>
            <w:r w:rsidRPr="00254A07">
              <w:rPr>
                <w:rFonts w:ascii="Times New Roman" w:hAnsi="Times New Roman" w:cs="Times New Roman"/>
              </w:rPr>
              <w:t>Kociubińskiego</w:t>
            </w:r>
            <w:proofErr w:type="spellEnd"/>
            <w:r w:rsidRPr="00254A07">
              <w:rPr>
                <w:rFonts w:ascii="Times New Roman" w:hAnsi="Times New Roman" w:cs="Times New Roman"/>
              </w:rPr>
              <w:t xml:space="preserve"> na Ukrainie</w:t>
            </w:r>
          </w:p>
        </w:tc>
        <w:tc>
          <w:tcPr>
            <w:tcW w:w="1190" w:type="dxa"/>
            <w:shd w:val="clear" w:color="auto" w:fill="auto"/>
            <w:vAlign w:val="center"/>
          </w:tcPr>
          <w:p w:rsidR="00791294" w:rsidRPr="00254A07" w:rsidRDefault="00791294" w:rsidP="00254A07">
            <w:pPr>
              <w:spacing w:after="0"/>
              <w:jc w:val="center"/>
              <w:rPr>
                <w:rFonts w:ascii="Times New Roman" w:hAnsi="Times New Roman" w:cs="Times New Roman"/>
              </w:rPr>
            </w:pPr>
          </w:p>
        </w:tc>
        <w:tc>
          <w:tcPr>
            <w:tcW w:w="985" w:type="dxa"/>
            <w:shd w:val="clear" w:color="auto" w:fill="auto"/>
            <w:vAlign w:val="center"/>
          </w:tcPr>
          <w:p w:rsidR="00791294" w:rsidRPr="00254A07" w:rsidRDefault="00791294" w:rsidP="00254A07">
            <w:pPr>
              <w:spacing w:after="0"/>
              <w:jc w:val="center"/>
              <w:rPr>
                <w:rFonts w:ascii="Times New Roman" w:hAnsi="Times New Roman" w:cs="Times New Roman"/>
              </w:rPr>
            </w:pPr>
          </w:p>
        </w:tc>
        <w:tc>
          <w:tcPr>
            <w:tcW w:w="1051"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8</w:t>
            </w:r>
          </w:p>
        </w:tc>
        <w:tc>
          <w:tcPr>
            <w:tcW w:w="1058"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8</w:t>
            </w:r>
          </w:p>
        </w:tc>
      </w:tr>
      <w:tr w:rsidR="00791294" w:rsidRPr="00254A07" w:rsidTr="002E1E8B">
        <w:trPr>
          <w:trHeight w:val="340"/>
        </w:trPr>
        <w:tc>
          <w:tcPr>
            <w:tcW w:w="1032"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2010</w:t>
            </w:r>
          </w:p>
        </w:tc>
        <w:tc>
          <w:tcPr>
            <w:tcW w:w="3870" w:type="dxa"/>
            <w:shd w:val="clear" w:color="auto" w:fill="auto"/>
            <w:vAlign w:val="center"/>
          </w:tcPr>
          <w:p w:rsidR="00791294" w:rsidRPr="00254A07" w:rsidRDefault="00791294" w:rsidP="00254A07">
            <w:pPr>
              <w:spacing w:after="0"/>
              <w:rPr>
                <w:rFonts w:ascii="Times New Roman" w:hAnsi="Times New Roman" w:cs="Times New Roman"/>
              </w:rPr>
            </w:pPr>
          </w:p>
        </w:tc>
        <w:tc>
          <w:tcPr>
            <w:tcW w:w="1190" w:type="dxa"/>
            <w:shd w:val="clear" w:color="auto" w:fill="auto"/>
            <w:vAlign w:val="center"/>
          </w:tcPr>
          <w:p w:rsidR="00791294" w:rsidRPr="00254A07" w:rsidRDefault="00791294" w:rsidP="00254A07">
            <w:pPr>
              <w:spacing w:after="0"/>
              <w:jc w:val="center"/>
              <w:rPr>
                <w:rFonts w:ascii="Times New Roman" w:hAnsi="Times New Roman" w:cs="Times New Roman"/>
              </w:rPr>
            </w:pPr>
          </w:p>
        </w:tc>
        <w:tc>
          <w:tcPr>
            <w:tcW w:w="985" w:type="dxa"/>
            <w:shd w:val="clear" w:color="auto" w:fill="auto"/>
            <w:vAlign w:val="center"/>
          </w:tcPr>
          <w:p w:rsidR="00791294" w:rsidRPr="00254A07" w:rsidRDefault="00791294" w:rsidP="00254A07">
            <w:pPr>
              <w:spacing w:after="0"/>
              <w:jc w:val="center"/>
              <w:rPr>
                <w:rFonts w:ascii="Times New Roman" w:hAnsi="Times New Roman" w:cs="Times New Roman"/>
              </w:rPr>
            </w:pPr>
          </w:p>
        </w:tc>
        <w:tc>
          <w:tcPr>
            <w:tcW w:w="1051" w:type="dxa"/>
            <w:shd w:val="clear" w:color="auto" w:fill="auto"/>
            <w:vAlign w:val="center"/>
          </w:tcPr>
          <w:p w:rsidR="00791294" w:rsidRPr="00254A07" w:rsidRDefault="00791294" w:rsidP="00254A07">
            <w:pPr>
              <w:spacing w:after="0"/>
              <w:jc w:val="center"/>
              <w:rPr>
                <w:rFonts w:ascii="Times New Roman" w:hAnsi="Times New Roman" w:cs="Times New Roman"/>
              </w:rPr>
            </w:pPr>
          </w:p>
        </w:tc>
        <w:tc>
          <w:tcPr>
            <w:tcW w:w="1058" w:type="dxa"/>
            <w:shd w:val="clear" w:color="auto" w:fill="auto"/>
            <w:vAlign w:val="center"/>
          </w:tcPr>
          <w:p w:rsidR="00791294" w:rsidRPr="00254A07" w:rsidRDefault="00791294" w:rsidP="00254A07">
            <w:pPr>
              <w:spacing w:after="0"/>
              <w:jc w:val="center"/>
              <w:rPr>
                <w:rFonts w:ascii="Times New Roman" w:hAnsi="Times New Roman" w:cs="Times New Roman"/>
              </w:rPr>
            </w:pPr>
          </w:p>
        </w:tc>
      </w:tr>
      <w:tr w:rsidR="00791294" w:rsidRPr="00254A07" w:rsidTr="002E1E8B">
        <w:trPr>
          <w:trHeight w:val="340"/>
        </w:trPr>
        <w:tc>
          <w:tcPr>
            <w:tcW w:w="1032" w:type="dxa"/>
            <w:shd w:val="clear" w:color="auto" w:fill="auto"/>
            <w:vAlign w:val="center"/>
          </w:tcPr>
          <w:p w:rsidR="00791294" w:rsidRPr="00254A07" w:rsidRDefault="00791294" w:rsidP="00254A07">
            <w:pPr>
              <w:spacing w:after="0"/>
              <w:jc w:val="center"/>
              <w:rPr>
                <w:rFonts w:ascii="Times New Roman" w:hAnsi="Times New Roman" w:cs="Times New Roman"/>
              </w:rPr>
            </w:pPr>
          </w:p>
        </w:tc>
        <w:tc>
          <w:tcPr>
            <w:tcW w:w="3870" w:type="dxa"/>
            <w:shd w:val="clear" w:color="auto" w:fill="auto"/>
            <w:vAlign w:val="center"/>
          </w:tcPr>
          <w:p w:rsidR="00791294" w:rsidRPr="00254A07" w:rsidRDefault="00791294" w:rsidP="00254A07">
            <w:pPr>
              <w:spacing w:after="0"/>
              <w:rPr>
                <w:rFonts w:ascii="Times New Roman" w:hAnsi="Times New Roman" w:cs="Times New Roman"/>
                <w:lang w:val="en-US"/>
              </w:rPr>
            </w:pPr>
            <w:r w:rsidRPr="00254A07">
              <w:rPr>
                <w:rFonts w:ascii="Times New Roman" w:hAnsi="Times New Roman" w:cs="Times New Roman"/>
                <w:b/>
                <w:lang w:val="en-US"/>
              </w:rPr>
              <w:t>COST</w:t>
            </w:r>
            <w:r w:rsidRPr="00254A07">
              <w:rPr>
                <w:rFonts w:ascii="Times New Roman" w:hAnsi="Times New Roman" w:cs="Times New Roman"/>
                <w:lang w:val="en-US"/>
              </w:rPr>
              <w:t xml:space="preserve"> (European Cooperation in the field of Scientific and Technical Research)</w:t>
            </w:r>
          </w:p>
        </w:tc>
        <w:tc>
          <w:tcPr>
            <w:tcW w:w="1190"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c>
          <w:tcPr>
            <w:tcW w:w="985"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c>
          <w:tcPr>
            <w:tcW w:w="1051"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1</w:t>
            </w:r>
          </w:p>
        </w:tc>
        <w:tc>
          <w:tcPr>
            <w:tcW w:w="1058"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r>
      <w:tr w:rsidR="00791294" w:rsidRPr="00254A07" w:rsidTr="002E1E8B">
        <w:trPr>
          <w:trHeight w:val="340"/>
        </w:trPr>
        <w:tc>
          <w:tcPr>
            <w:tcW w:w="1032" w:type="dxa"/>
            <w:shd w:val="clear" w:color="auto" w:fill="auto"/>
            <w:vAlign w:val="center"/>
          </w:tcPr>
          <w:p w:rsidR="00791294" w:rsidRPr="00254A07" w:rsidRDefault="00791294" w:rsidP="00254A07">
            <w:pPr>
              <w:spacing w:after="0"/>
              <w:jc w:val="center"/>
              <w:rPr>
                <w:rFonts w:ascii="Times New Roman" w:hAnsi="Times New Roman" w:cs="Times New Roman"/>
              </w:rPr>
            </w:pPr>
          </w:p>
        </w:tc>
        <w:tc>
          <w:tcPr>
            <w:tcW w:w="3870" w:type="dxa"/>
            <w:shd w:val="clear" w:color="auto" w:fill="auto"/>
            <w:vAlign w:val="center"/>
          </w:tcPr>
          <w:p w:rsidR="00791294" w:rsidRPr="00254A07" w:rsidRDefault="00791294" w:rsidP="00254A07">
            <w:pPr>
              <w:spacing w:after="0"/>
              <w:rPr>
                <w:rFonts w:ascii="Times New Roman" w:hAnsi="Times New Roman" w:cs="Times New Roman"/>
                <w:b/>
              </w:rPr>
            </w:pPr>
            <w:r w:rsidRPr="00254A07">
              <w:rPr>
                <w:rFonts w:ascii="Times New Roman" w:hAnsi="Times New Roman" w:cs="Times New Roman"/>
                <w:b/>
              </w:rPr>
              <w:t>ERASMUS</w:t>
            </w:r>
          </w:p>
        </w:tc>
        <w:tc>
          <w:tcPr>
            <w:tcW w:w="1190"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1</w:t>
            </w:r>
          </w:p>
        </w:tc>
        <w:tc>
          <w:tcPr>
            <w:tcW w:w="985"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c>
          <w:tcPr>
            <w:tcW w:w="1051"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3</w:t>
            </w:r>
          </w:p>
        </w:tc>
        <w:tc>
          <w:tcPr>
            <w:tcW w:w="1058"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r>
      <w:tr w:rsidR="00791294" w:rsidRPr="00254A07" w:rsidTr="002E1E8B">
        <w:trPr>
          <w:trHeight w:val="340"/>
        </w:trPr>
        <w:tc>
          <w:tcPr>
            <w:tcW w:w="1032" w:type="dxa"/>
            <w:shd w:val="clear" w:color="auto" w:fill="auto"/>
            <w:vAlign w:val="center"/>
          </w:tcPr>
          <w:p w:rsidR="00791294" w:rsidRPr="00254A07" w:rsidRDefault="00791294" w:rsidP="00254A07">
            <w:pPr>
              <w:spacing w:after="0"/>
              <w:jc w:val="center"/>
              <w:rPr>
                <w:rFonts w:ascii="Times New Roman" w:hAnsi="Times New Roman" w:cs="Times New Roman"/>
              </w:rPr>
            </w:pPr>
          </w:p>
        </w:tc>
        <w:tc>
          <w:tcPr>
            <w:tcW w:w="3870" w:type="dxa"/>
            <w:shd w:val="clear" w:color="auto" w:fill="auto"/>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b/>
              </w:rPr>
              <w:t>ROBUSD</w:t>
            </w:r>
            <w:r w:rsidRPr="00254A07">
              <w:rPr>
                <w:rFonts w:ascii="Times New Roman" w:hAnsi="Times New Roman" w:cs="Times New Roman"/>
              </w:rPr>
              <w:t xml:space="preserve"> (Fundusz Stypendialny i Szkoleniowy)</w:t>
            </w:r>
          </w:p>
        </w:tc>
        <w:tc>
          <w:tcPr>
            <w:tcW w:w="1190"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c>
          <w:tcPr>
            <w:tcW w:w="985"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c>
          <w:tcPr>
            <w:tcW w:w="1051"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3</w:t>
            </w:r>
          </w:p>
        </w:tc>
        <w:tc>
          <w:tcPr>
            <w:tcW w:w="1058"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r>
      <w:tr w:rsidR="00791294" w:rsidRPr="00254A07" w:rsidTr="002E1E8B">
        <w:trPr>
          <w:trHeight w:val="340"/>
        </w:trPr>
        <w:tc>
          <w:tcPr>
            <w:tcW w:w="1032" w:type="dxa"/>
            <w:shd w:val="clear" w:color="auto" w:fill="auto"/>
            <w:vAlign w:val="center"/>
          </w:tcPr>
          <w:p w:rsidR="00791294" w:rsidRPr="00254A07" w:rsidRDefault="00791294" w:rsidP="00254A07">
            <w:pPr>
              <w:spacing w:after="0"/>
              <w:jc w:val="center"/>
              <w:rPr>
                <w:rFonts w:ascii="Times New Roman" w:hAnsi="Times New Roman" w:cs="Times New Roman"/>
              </w:rPr>
            </w:pPr>
          </w:p>
        </w:tc>
        <w:tc>
          <w:tcPr>
            <w:tcW w:w="3870" w:type="dxa"/>
            <w:shd w:val="clear" w:color="auto" w:fill="auto"/>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b/>
              </w:rPr>
              <w:t>DPJW/PNWM</w:t>
            </w:r>
            <w:r w:rsidRPr="00254A07">
              <w:rPr>
                <w:rFonts w:ascii="Times New Roman" w:hAnsi="Times New Roman" w:cs="Times New Roman"/>
              </w:rPr>
              <w:t xml:space="preserve"> Polsko Niemiecka Współpraca Młodzieży</w:t>
            </w:r>
          </w:p>
        </w:tc>
        <w:tc>
          <w:tcPr>
            <w:tcW w:w="1190"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23</w:t>
            </w:r>
          </w:p>
        </w:tc>
        <w:tc>
          <w:tcPr>
            <w:tcW w:w="985"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32</w:t>
            </w:r>
          </w:p>
        </w:tc>
        <w:tc>
          <w:tcPr>
            <w:tcW w:w="1051"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w:t>
            </w:r>
          </w:p>
        </w:tc>
        <w:tc>
          <w:tcPr>
            <w:tcW w:w="1058"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w:t>
            </w:r>
          </w:p>
        </w:tc>
      </w:tr>
      <w:tr w:rsidR="00791294" w:rsidRPr="00254A07" w:rsidTr="002E1E8B">
        <w:trPr>
          <w:trHeight w:val="340"/>
        </w:trPr>
        <w:tc>
          <w:tcPr>
            <w:tcW w:w="1032" w:type="dxa"/>
            <w:shd w:val="clear" w:color="auto" w:fill="auto"/>
            <w:vAlign w:val="center"/>
          </w:tcPr>
          <w:p w:rsidR="00791294" w:rsidRPr="00254A07" w:rsidRDefault="00791294" w:rsidP="00254A07">
            <w:pPr>
              <w:spacing w:after="0"/>
              <w:jc w:val="center"/>
              <w:rPr>
                <w:rFonts w:ascii="Times New Roman" w:hAnsi="Times New Roman" w:cs="Times New Roman"/>
              </w:rPr>
            </w:pPr>
          </w:p>
        </w:tc>
        <w:tc>
          <w:tcPr>
            <w:tcW w:w="3870" w:type="dxa"/>
            <w:shd w:val="clear" w:color="auto" w:fill="auto"/>
            <w:vAlign w:val="center"/>
          </w:tcPr>
          <w:p w:rsidR="00791294" w:rsidRPr="00254A07" w:rsidRDefault="00791294" w:rsidP="00254A07">
            <w:pPr>
              <w:spacing w:after="0"/>
              <w:rPr>
                <w:rFonts w:ascii="Times New Roman" w:hAnsi="Times New Roman" w:cs="Times New Roman"/>
                <w:b/>
              </w:rPr>
            </w:pPr>
            <w:r w:rsidRPr="00254A07">
              <w:rPr>
                <w:rFonts w:ascii="Times New Roman" w:hAnsi="Times New Roman" w:cs="Times New Roman"/>
                <w:b/>
              </w:rPr>
              <w:t>UNESCO</w:t>
            </w:r>
          </w:p>
        </w:tc>
        <w:tc>
          <w:tcPr>
            <w:tcW w:w="1190"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c>
          <w:tcPr>
            <w:tcW w:w="985"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c>
          <w:tcPr>
            <w:tcW w:w="1051"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c>
          <w:tcPr>
            <w:tcW w:w="1058"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1</w:t>
            </w:r>
          </w:p>
        </w:tc>
      </w:tr>
      <w:tr w:rsidR="00791294" w:rsidRPr="00254A07" w:rsidTr="002E1E8B">
        <w:trPr>
          <w:trHeight w:val="340"/>
        </w:trPr>
        <w:tc>
          <w:tcPr>
            <w:tcW w:w="1032" w:type="dxa"/>
            <w:shd w:val="clear" w:color="auto" w:fill="auto"/>
            <w:vAlign w:val="center"/>
          </w:tcPr>
          <w:p w:rsidR="00791294" w:rsidRPr="00254A07" w:rsidRDefault="00791294" w:rsidP="00254A07">
            <w:pPr>
              <w:spacing w:after="0"/>
              <w:jc w:val="center"/>
              <w:rPr>
                <w:rFonts w:ascii="Times New Roman" w:hAnsi="Times New Roman" w:cs="Times New Roman"/>
              </w:rPr>
            </w:pPr>
          </w:p>
        </w:tc>
        <w:tc>
          <w:tcPr>
            <w:tcW w:w="3870" w:type="dxa"/>
            <w:shd w:val="clear" w:color="auto" w:fill="auto"/>
            <w:vAlign w:val="center"/>
          </w:tcPr>
          <w:p w:rsidR="00791294" w:rsidRPr="00254A07" w:rsidRDefault="00791294" w:rsidP="00254A07">
            <w:pPr>
              <w:spacing w:after="0"/>
              <w:rPr>
                <w:rFonts w:ascii="Times New Roman" w:hAnsi="Times New Roman" w:cs="Times New Roman"/>
                <w:b/>
              </w:rPr>
            </w:pPr>
            <w:r w:rsidRPr="00254A07">
              <w:rPr>
                <w:rFonts w:ascii="Times New Roman" w:hAnsi="Times New Roman" w:cs="Times New Roman"/>
                <w:b/>
              </w:rPr>
              <w:t>LEONARDO DA VINCI</w:t>
            </w:r>
          </w:p>
        </w:tc>
        <w:tc>
          <w:tcPr>
            <w:tcW w:w="1190"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c>
          <w:tcPr>
            <w:tcW w:w="985"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c>
          <w:tcPr>
            <w:tcW w:w="1051"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c>
          <w:tcPr>
            <w:tcW w:w="1058"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6</w:t>
            </w:r>
          </w:p>
        </w:tc>
      </w:tr>
      <w:tr w:rsidR="00791294" w:rsidRPr="00254A07" w:rsidTr="002E1E8B">
        <w:trPr>
          <w:trHeight w:val="340"/>
        </w:trPr>
        <w:tc>
          <w:tcPr>
            <w:tcW w:w="1032" w:type="dxa"/>
            <w:shd w:val="clear" w:color="auto" w:fill="auto"/>
            <w:vAlign w:val="center"/>
          </w:tcPr>
          <w:p w:rsidR="00791294" w:rsidRPr="00254A07" w:rsidRDefault="00791294" w:rsidP="00254A07">
            <w:pPr>
              <w:spacing w:after="0"/>
              <w:jc w:val="center"/>
              <w:rPr>
                <w:rFonts w:ascii="Times New Roman" w:hAnsi="Times New Roman" w:cs="Times New Roman"/>
              </w:rPr>
            </w:pPr>
          </w:p>
        </w:tc>
        <w:tc>
          <w:tcPr>
            <w:tcW w:w="3870" w:type="dxa"/>
            <w:shd w:val="clear" w:color="auto" w:fill="auto"/>
            <w:vAlign w:val="center"/>
          </w:tcPr>
          <w:p w:rsidR="00791294" w:rsidRPr="00254A07" w:rsidRDefault="00791294" w:rsidP="00254A07">
            <w:pPr>
              <w:spacing w:after="0"/>
              <w:rPr>
                <w:rFonts w:ascii="Times New Roman" w:hAnsi="Times New Roman" w:cs="Times New Roman"/>
                <w:b/>
              </w:rPr>
            </w:pPr>
            <w:r w:rsidRPr="00254A07">
              <w:rPr>
                <w:rFonts w:ascii="Times New Roman" w:hAnsi="Times New Roman" w:cs="Times New Roman"/>
                <w:b/>
              </w:rPr>
              <w:t>DAPHNE III</w:t>
            </w:r>
          </w:p>
        </w:tc>
        <w:tc>
          <w:tcPr>
            <w:tcW w:w="1190"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c>
          <w:tcPr>
            <w:tcW w:w="985"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c>
          <w:tcPr>
            <w:tcW w:w="1051"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1</w:t>
            </w:r>
          </w:p>
        </w:tc>
        <w:tc>
          <w:tcPr>
            <w:tcW w:w="1058"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r>
      <w:tr w:rsidR="00791294" w:rsidRPr="00254A07" w:rsidTr="002E1E8B">
        <w:trPr>
          <w:trHeight w:val="340"/>
        </w:trPr>
        <w:tc>
          <w:tcPr>
            <w:tcW w:w="1032" w:type="dxa"/>
            <w:shd w:val="clear" w:color="auto" w:fill="auto"/>
            <w:vAlign w:val="center"/>
          </w:tcPr>
          <w:p w:rsidR="00791294" w:rsidRPr="00254A07" w:rsidRDefault="00791294" w:rsidP="00254A07">
            <w:pPr>
              <w:spacing w:after="0"/>
              <w:jc w:val="center"/>
              <w:rPr>
                <w:rFonts w:ascii="Times New Roman" w:hAnsi="Times New Roman" w:cs="Times New Roman"/>
              </w:rPr>
            </w:pPr>
          </w:p>
        </w:tc>
        <w:tc>
          <w:tcPr>
            <w:tcW w:w="3870" w:type="dxa"/>
            <w:shd w:val="clear" w:color="auto" w:fill="auto"/>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 xml:space="preserve">Umowa o współpracy z Winnickim Państwowym Uniwersytetem Pedagogicznym im. </w:t>
            </w:r>
            <w:proofErr w:type="spellStart"/>
            <w:r w:rsidRPr="00254A07">
              <w:rPr>
                <w:rFonts w:ascii="Times New Roman" w:hAnsi="Times New Roman" w:cs="Times New Roman"/>
              </w:rPr>
              <w:t>Kociubińskiego</w:t>
            </w:r>
            <w:proofErr w:type="spellEnd"/>
            <w:r w:rsidRPr="00254A07">
              <w:rPr>
                <w:rFonts w:ascii="Times New Roman" w:hAnsi="Times New Roman" w:cs="Times New Roman"/>
              </w:rPr>
              <w:t xml:space="preserve"> na Ukrainie</w:t>
            </w:r>
          </w:p>
        </w:tc>
        <w:tc>
          <w:tcPr>
            <w:tcW w:w="1190"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c>
          <w:tcPr>
            <w:tcW w:w="985"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c>
          <w:tcPr>
            <w:tcW w:w="1051"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c>
          <w:tcPr>
            <w:tcW w:w="1058"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4</w:t>
            </w:r>
          </w:p>
        </w:tc>
      </w:tr>
      <w:tr w:rsidR="00791294" w:rsidRPr="00254A07" w:rsidTr="002E1E8B">
        <w:trPr>
          <w:trHeight w:val="340"/>
        </w:trPr>
        <w:tc>
          <w:tcPr>
            <w:tcW w:w="1032"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2011</w:t>
            </w:r>
          </w:p>
        </w:tc>
        <w:tc>
          <w:tcPr>
            <w:tcW w:w="3870" w:type="dxa"/>
            <w:shd w:val="clear" w:color="auto" w:fill="auto"/>
            <w:vAlign w:val="center"/>
          </w:tcPr>
          <w:p w:rsidR="00791294" w:rsidRPr="00254A07" w:rsidRDefault="00791294" w:rsidP="00254A07">
            <w:pPr>
              <w:spacing w:after="0"/>
              <w:rPr>
                <w:rFonts w:ascii="Times New Roman" w:hAnsi="Times New Roman" w:cs="Times New Roman"/>
              </w:rPr>
            </w:pPr>
          </w:p>
        </w:tc>
        <w:tc>
          <w:tcPr>
            <w:tcW w:w="1190" w:type="dxa"/>
            <w:shd w:val="clear" w:color="auto" w:fill="auto"/>
            <w:vAlign w:val="center"/>
          </w:tcPr>
          <w:p w:rsidR="00791294" w:rsidRPr="00254A07" w:rsidRDefault="00791294" w:rsidP="00254A07">
            <w:pPr>
              <w:spacing w:after="0"/>
              <w:jc w:val="center"/>
              <w:rPr>
                <w:rFonts w:ascii="Times New Roman" w:hAnsi="Times New Roman" w:cs="Times New Roman"/>
              </w:rPr>
            </w:pPr>
          </w:p>
        </w:tc>
        <w:tc>
          <w:tcPr>
            <w:tcW w:w="985" w:type="dxa"/>
            <w:shd w:val="clear" w:color="auto" w:fill="auto"/>
            <w:vAlign w:val="center"/>
          </w:tcPr>
          <w:p w:rsidR="00791294" w:rsidRPr="00254A07" w:rsidRDefault="00791294" w:rsidP="00254A07">
            <w:pPr>
              <w:spacing w:after="0"/>
              <w:jc w:val="center"/>
              <w:rPr>
                <w:rFonts w:ascii="Times New Roman" w:hAnsi="Times New Roman" w:cs="Times New Roman"/>
              </w:rPr>
            </w:pPr>
          </w:p>
        </w:tc>
        <w:tc>
          <w:tcPr>
            <w:tcW w:w="1051" w:type="dxa"/>
            <w:shd w:val="clear" w:color="auto" w:fill="auto"/>
            <w:vAlign w:val="center"/>
          </w:tcPr>
          <w:p w:rsidR="00791294" w:rsidRPr="00254A07" w:rsidRDefault="00791294" w:rsidP="00254A07">
            <w:pPr>
              <w:spacing w:after="0"/>
              <w:jc w:val="center"/>
              <w:rPr>
                <w:rFonts w:ascii="Times New Roman" w:hAnsi="Times New Roman" w:cs="Times New Roman"/>
              </w:rPr>
            </w:pPr>
          </w:p>
        </w:tc>
        <w:tc>
          <w:tcPr>
            <w:tcW w:w="1058" w:type="dxa"/>
            <w:shd w:val="clear" w:color="auto" w:fill="auto"/>
            <w:vAlign w:val="center"/>
          </w:tcPr>
          <w:p w:rsidR="00791294" w:rsidRPr="00254A07" w:rsidRDefault="00791294" w:rsidP="00254A07">
            <w:pPr>
              <w:spacing w:after="0"/>
              <w:jc w:val="center"/>
              <w:rPr>
                <w:rFonts w:ascii="Times New Roman" w:hAnsi="Times New Roman" w:cs="Times New Roman"/>
              </w:rPr>
            </w:pPr>
          </w:p>
        </w:tc>
      </w:tr>
      <w:tr w:rsidR="00791294" w:rsidRPr="00254A07" w:rsidTr="002E1E8B">
        <w:trPr>
          <w:trHeight w:val="340"/>
        </w:trPr>
        <w:tc>
          <w:tcPr>
            <w:tcW w:w="1032" w:type="dxa"/>
            <w:shd w:val="clear" w:color="auto" w:fill="auto"/>
            <w:vAlign w:val="center"/>
          </w:tcPr>
          <w:p w:rsidR="00791294" w:rsidRPr="00254A07" w:rsidRDefault="00791294" w:rsidP="00254A07">
            <w:pPr>
              <w:spacing w:after="0"/>
              <w:jc w:val="center"/>
              <w:rPr>
                <w:rFonts w:ascii="Times New Roman" w:hAnsi="Times New Roman" w:cs="Times New Roman"/>
              </w:rPr>
            </w:pPr>
          </w:p>
        </w:tc>
        <w:tc>
          <w:tcPr>
            <w:tcW w:w="3870" w:type="dxa"/>
            <w:shd w:val="clear" w:color="auto" w:fill="auto"/>
            <w:vAlign w:val="center"/>
          </w:tcPr>
          <w:p w:rsidR="00791294" w:rsidRPr="00254A07" w:rsidRDefault="00791294" w:rsidP="00254A07">
            <w:pPr>
              <w:spacing w:after="0"/>
              <w:rPr>
                <w:rFonts w:ascii="Times New Roman" w:hAnsi="Times New Roman" w:cs="Times New Roman"/>
                <w:lang w:val="en-US"/>
              </w:rPr>
            </w:pPr>
            <w:r w:rsidRPr="00254A07">
              <w:rPr>
                <w:rFonts w:ascii="Times New Roman" w:hAnsi="Times New Roman" w:cs="Times New Roman"/>
                <w:b/>
                <w:lang w:val="en-US"/>
              </w:rPr>
              <w:t>COST</w:t>
            </w:r>
            <w:r w:rsidRPr="00254A07">
              <w:rPr>
                <w:rFonts w:ascii="Times New Roman" w:hAnsi="Times New Roman" w:cs="Times New Roman"/>
                <w:lang w:val="en-US"/>
              </w:rPr>
              <w:t xml:space="preserve">  (European Cooperation in the field of Scientific and Technical Research)</w:t>
            </w:r>
          </w:p>
        </w:tc>
        <w:tc>
          <w:tcPr>
            <w:tcW w:w="1190"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c>
          <w:tcPr>
            <w:tcW w:w="985"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c>
          <w:tcPr>
            <w:tcW w:w="1051"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w:t>
            </w:r>
          </w:p>
        </w:tc>
        <w:tc>
          <w:tcPr>
            <w:tcW w:w="1058"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r>
      <w:tr w:rsidR="00791294" w:rsidRPr="00254A07" w:rsidTr="002E1E8B">
        <w:trPr>
          <w:trHeight w:val="340"/>
        </w:trPr>
        <w:tc>
          <w:tcPr>
            <w:tcW w:w="1032" w:type="dxa"/>
            <w:shd w:val="clear" w:color="auto" w:fill="auto"/>
            <w:vAlign w:val="center"/>
          </w:tcPr>
          <w:p w:rsidR="00791294" w:rsidRPr="00254A07" w:rsidRDefault="00791294" w:rsidP="00254A07">
            <w:pPr>
              <w:spacing w:after="0"/>
              <w:jc w:val="center"/>
              <w:rPr>
                <w:rFonts w:ascii="Times New Roman" w:hAnsi="Times New Roman" w:cs="Times New Roman"/>
              </w:rPr>
            </w:pPr>
          </w:p>
        </w:tc>
        <w:tc>
          <w:tcPr>
            <w:tcW w:w="3870" w:type="dxa"/>
            <w:shd w:val="clear" w:color="auto" w:fill="auto"/>
            <w:vAlign w:val="center"/>
          </w:tcPr>
          <w:p w:rsidR="00791294" w:rsidRPr="00254A07" w:rsidRDefault="00791294" w:rsidP="00254A07">
            <w:pPr>
              <w:spacing w:after="0"/>
              <w:rPr>
                <w:rFonts w:ascii="Times New Roman" w:hAnsi="Times New Roman" w:cs="Times New Roman"/>
                <w:b/>
              </w:rPr>
            </w:pPr>
            <w:r w:rsidRPr="00254A07">
              <w:rPr>
                <w:rFonts w:ascii="Times New Roman" w:hAnsi="Times New Roman" w:cs="Times New Roman"/>
                <w:b/>
              </w:rPr>
              <w:t>ERASMUS</w:t>
            </w:r>
          </w:p>
        </w:tc>
        <w:tc>
          <w:tcPr>
            <w:tcW w:w="1190"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c>
          <w:tcPr>
            <w:tcW w:w="985"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1</w:t>
            </w:r>
          </w:p>
        </w:tc>
        <w:tc>
          <w:tcPr>
            <w:tcW w:w="1051"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w:t>
            </w:r>
          </w:p>
        </w:tc>
        <w:tc>
          <w:tcPr>
            <w:tcW w:w="1058"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w:t>
            </w:r>
          </w:p>
        </w:tc>
      </w:tr>
      <w:tr w:rsidR="00791294" w:rsidRPr="00254A07" w:rsidTr="002E1E8B">
        <w:trPr>
          <w:trHeight w:val="340"/>
        </w:trPr>
        <w:tc>
          <w:tcPr>
            <w:tcW w:w="1032" w:type="dxa"/>
            <w:shd w:val="clear" w:color="auto" w:fill="auto"/>
            <w:vAlign w:val="center"/>
          </w:tcPr>
          <w:p w:rsidR="00791294" w:rsidRPr="00254A07" w:rsidRDefault="00791294" w:rsidP="00254A07">
            <w:pPr>
              <w:spacing w:after="0"/>
              <w:jc w:val="center"/>
              <w:rPr>
                <w:rFonts w:ascii="Times New Roman" w:hAnsi="Times New Roman" w:cs="Times New Roman"/>
              </w:rPr>
            </w:pPr>
          </w:p>
        </w:tc>
        <w:tc>
          <w:tcPr>
            <w:tcW w:w="3870" w:type="dxa"/>
            <w:shd w:val="clear" w:color="auto" w:fill="auto"/>
            <w:vAlign w:val="center"/>
          </w:tcPr>
          <w:p w:rsidR="00791294" w:rsidRPr="00254A07" w:rsidRDefault="00791294" w:rsidP="00254A07">
            <w:pPr>
              <w:spacing w:after="0"/>
              <w:rPr>
                <w:rFonts w:ascii="Times New Roman" w:hAnsi="Times New Roman" w:cs="Times New Roman"/>
                <w:b/>
              </w:rPr>
            </w:pPr>
            <w:r w:rsidRPr="00254A07">
              <w:rPr>
                <w:rFonts w:ascii="Times New Roman" w:hAnsi="Times New Roman" w:cs="Times New Roman"/>
                <w:b/>
              </w:rPr>
              <w:t>COMENIUS</w:t>
            </w:r>
          </w:p>
        </w:tc>
        <w:tc>
          <w:tcPr>
            <w:tcW w:w="1190"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c>
          <w:tcPr>
            <w:tcW w:w="985"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c>
          <w:tcPr>
            <w:tcW w:w="1051"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4</w:t>
            </w:r>
          </w:p>
        </w:tc>
        <w:tc>
          <w:tcPr>
            <w:tcW w:w="1058"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r>
      <w:tr w:rsidR="00791294" w:rsidRPr="00254A07" w:rsidTr="002E1E8B">
        <w:trPr>
          <w:trHeight w:val="340"/>
        </w:trPr>
        <w:tc>
          <w:tcPr>
            <w:tcW w:w="1032" w:type="dxa"/>
            <w:shd w:val="clear" w:color="auto" w:fill="auto"/>
            <w:vAlign w:val="center"/>
          </w:tcPr>
          <w:p w:rsidR="00791294" w:rsidRPr="00254A07" w:rsidRDefault="00791294" w:rsidP="00254A07">
            <w:pPr>
              <w:spacing w:after="0"/>
              <w:jc w:val="center"/>
              <w:rPr>
                <w:rFonts w:ascii="Times New Roman" w:hAnsi="Times New Roman" w:cs="Times New Roman"/>
              </w:rPr>
            </w:pPr>
          </w:p>
        </w:tc>
        <w:tc>
          <w:tcPr>
            <w:tcW w:w="3870" w:type="dxa"/>
            <w:shd w:val="clear" w:color="auto" w:fill="auto"/>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b/>
              </w:rPr>
              <w:t>DPJW/PNWM</w:t>
            </w:r>
            <w:r w:rsidRPr="00254A07">
              <w:rPr>
                <w:rFonts w:ascii="Times New Roman" w:hAnsi="Times New Roman" w:cs="Times New Roman"/>
              </w:rPr>
              <w:t xml:space="preserve"> Polsko Niemiecka Współpraca Młodzieży</w:t>
            </w:r>
          </w:p>
        </w:tc>
        <w:tc>
          <w:tcPr>
            <w:tcW w:w="1190"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25</w:t>
            </w:r>
          </w:p>
        </w:tc>
        <w:tc>
          <w:tcPr>
            <w:tcW w:w="985"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13</w:t>
            </w:r>
          </w:p>
        </w:tc>
        <w:tc>
          <w:tcPr>
            <w:tcW w:w="1051"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w:t>
            </w:r>
          </w:p>
        </w:tc>
        <w:tc>
          <w:tcPr>
            <w:tcW w:w="1058"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w:t>
            </w:r>
          </w:p>
        </w:tc>
      </w:tr>
      <w:tr w:rsidR="00791294" w:rsidRPr="00254A07" w:rsidTr="002E1E8B">
        <w:trPr>
          <w:trHeight w:val="340"/>
        </w:trPr>
        <w:tc>
          <w:tcPr>
            <w:tcW w:w="1032" w:type="dxa"/>
            <w:shd w:val="clear" w:color="auto" w:fill="auto"/>
            <w:vAlign w:val="center"/>
          </w:tcPr>
          <w:p w:rsidR="00791294" w:rsidRPr="00254A07" w:rsidRDefault="00791294" w:rsidP="00254A07">
            <w:pPr>
              <w:spacing w:after="0"/>
              <w:jc w:val="center"/>
              <w:rPr>
                <w:rFonts w:ascii="Times New Roman" w:hAnsi="Times New Roman" w:cs="Times New Roman"/>
              </w:rPr>
            </w:pPr>
          </w:p>
        </w:tc>
        <w:tc>
          <w:tcPr>
            <w:tcW w:w="3870" w:type="dxa"/>
            <w:shd w:val="clear" w:color="auto" w:fill="auto"/>
            <w:vAlign w:val="center"/>
          </w:tcPr>
          <w:p w:rsidR="00791294" w:rsidRPr="00254A07" w:rsidRDefault="00791294" w:rsidP="00254A07">
            <w:pPr>
              <w:spacing w:after="0"/>
              <w:rPr>
                <w:rFonts w:ascii="Times New Roman" w:hAnsi="Times New Roman" w:cs="Times New Roman"/>
                <w:b/>
              </w:rPr>
            </w:pPr>
            <w:r w:rsidRPr="00254A07">
              <w:rPr>
                <w:rFonts w:ascii="Times New Roman" w:hAnsi="Times New Roman" w:cs="Times New Roman"/>
                <w:b/>
              </w:rPr>
              <w:t xml:space="preserve">DAPHNE III </w:t>
            </w:r>
          </w:p>
        </w:tc>
        <w:tc>
          <w:tcPr>
            <w:tcW w:w="1190"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c>
          <w:tcPr>
            <w:tcW w:w="985"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c>
          <w:tcPr>
            <w:tcW w:w="1051"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w:t>
            </w:r>
          </w:p>
        </w:tc>
        <w:tc>
          <w:tcPr>
            <w:tcW w:w="1058"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r>
      <w:tr w:rsidR="00791294" w:rsidRPr="00254A07" w:rsidTr="002E1E8B">
        <w:trPr>
          <w:trHeight w:val="340"/>
        </w:trPr>
        <w:tc>
          <w:tcPr>
            <w:tcW w:w="1032" w:type="dxa"/>
            <w:shd w:val="clear" w:color="auto" w:fill="auto"/>
            <w:vAlign w:val="center"/>
          </w:tcPr>
          <w:p w:rsidR="00791294" w:rsidRPr="00254A07" w:rsidRDefault="00791294" w:rsidP="00254A07">
            <w:pPr>
              <w:spacing w:after="0"/>
              <w:jc w:val="center"/>
              <w:rPr>
                <w:rFonts w:ascii="Times New Roman" w:hAnsi="Times New Roman" w:cs="Times New Roman"/>
              </w:rPr>
            </w:pPr>
          </w:p>
        </w:tc>
        <w:tc>
          <w:tcPr>
            <w:tcW w:w="3870" w:type="dxa"/>
            <w:shd w:val="clear" w:color="auto" w:fill="auto"/>
            <w:vAlign w:val="center"/>
          </w:tcPr>
          <w:p w:rsidR="00791294" w:rsidRPr="00254A07" w:rsidRDefault="00791294" w:rsidP="00254A07">
            <w:pPr>
              <w:spacing w:after="0"/>
              <w:rPr>
                <w:rFonts w:ascii="Times New Roman" w:hAnsi="Times New Roman" w:cs="Times New Roman"/>
              </w:rPr>
            </w:pPr>
            <w:r w:rsidRPr="00254A07">
              <w:rPr>
                <w:rFonts w:ascii="Times New Roman" w:hAnsi="Times New Roman" w:cs="Times New Roman"/>
              </w:rPr>
              <w:t xml:space="preserve">Umowa o współpracy z Winnickim Państwowym Uniwersytetem Pedagogicznym im. </w:t>
            </w:r>
            <w:proofErr w:type="spellStart"/>
            <w:r w:rsidRPr="00254A07">
              <w:rPr>
                <w:rFonts w:ascii="Times New Roman" w:hAnsi="Times New Roman" w:cs="Times New Roman"/>
              </w:rPr>
              <w:t>Kociubińskiego</w:t>
            </w:r>
            <w:proofErr w:type="spellEnd"/>
            <w:r w:rsidRPr="00254A07">
              <w:rPr>
                <w:rFonts w:ascii="Times New Roman" w:hAnsi="Times New Roman" w:cs="Times New Roman"/>
              </w:rPr>
              <w:t xml:space="preserve"> na Ukrainie</w:t>
            </w:r>
          </w:p>
        </w:tc>
        <w:tc>
          <w:tcPr>
            <w:tcW w:w="1190"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c>
          <w:tcPr>
            <w:tcW w:w="985"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c>
          <w:tcPr>
            <w:tcW w:w="1051"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6</w:t>
            </w:r>
          </w:p>
        </w:tc>
        <w:tc>
          <w:tcPr>
            <w:tcW w:w="1058"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1</w:t>
            </w:r>
          </w:p>
        </w:tc>
      </w:tr>
      <w:tr w:rsidR="00791294" w:rsidRPr="00254A07" w:rsidTr="002E1E8B">
        <w:trPr>
          <w:trHeight w:val="340"/>
        </w:trPr>
        <w:tc>
          <w:tcPr>
            <w:tcW w:w="1032"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2012</w:t>
            </w:r>
          </w:p>
        </w:tc>
        <w:tc>
          <w:tcPr>
            <w:tcW w:w="3870" w:type="dxa"/>
            <w:shd w:val="clear" w:color="auto" w:fill="auto"/>
            <w:vAlign w:val="center"/>
          </w:tcPr>
          <w:p w:rsidR="00791294" w:rsidRPr="00254A07" w:rsidRDefault="00791294" w:rsidP="00254A07">
            <w:pPr>
              <w:spacing w:after="0"/>
              <w:rPr>
                <w:rFonts w:ascii="Times New Roman" w:hAnsi="Times New Roman" w:cs="Times New Roman"/>
              </w:rPr>
            </w:pPr>
          </w:p>
        </w:tc>
        <w:tc>
          <w:tcPr>
            <w:tcW w:w="1190" w:type="dxa"/>
            <w:shd w:val="clear" w:color="auto" w:fill="auto"/>
            <w:vAlign w:val="center"/>
          </w:tcPr>
          <w:p w:rsidR="00791294" w:rsidRPr="00254A07" w:rsidRDefault="00791294" w:rsidP="00254A07">
            <w:pPr>
              <w:spacing w:after="0"/>
              <w:jc w:val="center"/>
              <w:rPr>
                <w:rFonts w:ascii="Times New Roman" w:hAnsi="Times New Roman" w:cs="Times New Roman"/>
              </w:rPr>
            </w:pPr>
          </w:p>
        </w:tc>
        <w:tc>
          <w:tcPr>
            <w:tcW w:w="985" w:type="dxa"/>
            <w:shd w:val="clear" w:color="auto" w:fill="auto"/>
            <w:vAlign w:val="center"/>
          </w:tcPr>
          <w:p w:rsidR="00791294" w:rsidRPr="00254A07" w:rsidRDefault="00791294" w:rsidP="00254A07">
            <w:pPr>
              <w:spacing w:after="0"/>
              <w:jc w:val="center"/>
              <w:rPr>
                <w:rFonts w:ascii="Times New Roman" w:hAnsi="Times New Roman" w:cs="Times New Roman"/>
              </w:rPr>
            </w:pPr>
          </w:p>
        </w:tc>
        <w:tc>
          <w:tcPr>
            <w:tcW w:w="1051" w:type="dxa"/>
            <w:shd w:val="clear" w:color="auto" w:fill="auto"/>
            <w:vAlign w:val="center"/>
          </w:tcPr>
          <w:p w:rsidR="00791294" w:rsidRPr="00254A07" w:rsidRDefault="00791294" w:rsidP="00254A07">
            <w:pPr>
              <w:spacing w:after="0"/>
              <w:jc w:val="center"/>
              <w:rPr>
                <w:rFonts w:ascii="Times New Roman" w:hAnsi="Times New Roman" w:cs="Times New Roman"/>
              </w:rPr>
            </w:pPr>
          </w:p>
        </w:tc>
        <w:tc>
          <w:tcPr>
            <w:tcW w:w="1058" w:type="dxa"/>
            <w:shd w:val="clear" w:color="auto" w:fill="auto"/>
            <w:vAlign w:val="center"/>
          </w:tcPr>
          <w:p w:rsidR="00791294" w:rsidRPr="00254A07" w:rsidRDefault="00791294" w:rsidP="00254A07">
            <w:pPr>
              <w:spacing w:after="0"/>
              <w:jc w:val="center"/>
              <w:rPr>
                <w:rFonts w:ascii="Times New Roman" w:hAnsi="Times New Roman" w:cs="Times New Roman"/>
              </w:rPr>
            </w:pPr>
          </w:p>
        </w:tc>
      </w:tr>
      <w:tr w:rsidR="00791294" w:rsidRPr="00254A07" w:rsidTr="002E1E8B">
        <w:trPr>
          <w:trHeight w:val="340"/>
        </w:trPr>
        <w:tc>
          <w:tcPr>
            <w:tcW w:w="1032" w:type="dxa"/>
            <w:shd w:val="clear" w:color="auto" w:fill="auto"/>
            <w:vAlign w:val="center"/>
          </w:tcPr>
          <w:p w:rsidR="00791294" w:rsidRPr="00254A07" w:rsidRDefault="00791294" w:rsidP="00254A07">
            <w:pPr>
              <w:spacing w:after="0"/>
              <w:jc w:val="center"/>
              <w:rPr>
                <w:rFonts w:ascii="Times New Roman" w:hAnsi="Times New Roman" w:cs="Times New Roman"/>
              </w:rPr>
            </w:pPr>
          </w:p>
        </w:tc>
        <w:tc>
          <w:tcPr>
            <w:tcW w:w="3870" w:type="dxa"/>
            <w:shd w:val="clear" w:color="auto" w:fill="auto"/>
            <w:vAlign w:val="center"/>
          </w:tcPr>
          <w:p w:rsidR="00791294" w:rsidRPr="00254A07" w:rsidRDefault="00791294" w:rsidP="00254A07">
            <w:pPr>
              <w:spacing w:after="0"/>
              <w:rPr>
                <w:rFonts w:ascii="Times New Roman" w:hAnsi="Times New Roman" w:cs="Times New Roman"/>
                <w:b/>
              </w:rPr>
            </w:pPr>
            <w:r w:rsidRPr="00254A07">
              <w:rPr>
                <w:rFonts w:ascii="Times New Roman" w:hAnsi="Times New Roman" w:cs="Times New Roman"/>
                <w:b/>
              </w:rPr>
              <w:t>DAPHNE III</w:t>
            </w:r>
          </w:p>
        </w:tc>
        <w:tc>
          <w:tcPr>
            <w:tcW w:w="1190"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c>
          <w:tcPr>
            <w:tcW w:w="985"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c>
          <w:tcPr>
            <w:tcW w:w="1051"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w:t>
            </w:r>
          </w:p>
        </w:tc>
        <w:tc>
          <w:tcPr>
            <w:tcW w:w="1058"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r>
      <w:tr w:rsidR="00791294" w:rsidRPr="00254A07" w:rsidTr="002E1E8B">
        <w:trPr>
          <w:trHeight w:val="340"/>
        </w:trPr>
        <w:tc>
          <w:tcPr>
            <w:tcW w:w="1032" w:type="dxa"/>
            <w:shd w:val="clear" w:color="auto" w:fill="auto"/>
            <w:vAlign w:val="center"/>
          </w:tcPr>
          <w:p w:rsidR="00791294" w:rsidRPr="00254A07" w:rsidRDefault="00791294" w:rsidP="00254A07">
            <w:pPr>
              <w:spacing w:after="0"/>
              <w:jc w:val="center"/>
              <w:rPr>
                <w:rFonts w:ascii="Times New Roman" w:hAnsi="Times New Roman" w:cs="Times New Roman"/>
              </w:rPr>
            </w:pPr>
          </w:p>
        </w:tc>
        <w:tc>
          <w:tcPr>
            <w:tcW w:w="3870" w:type="dxa"/>
            <w:shd w:val="clear" w:color="auto" w:fill="auto"/>
            <w:vAlign w:val="center"/>
          </w:tcPr>
          <w:p w:rsidR="00791294" w:rsidRPr="00254A07" w:rsidRDefault="00791294" w:rsidP="00254A07">
            <w:pPr>
              <w:spacing w:after="0"/>
              <w:rPr>
                <w:rFonts w:ascii="Times New Roman" w:hAnsi="Times New Roman" w:cs="Times New Roman"/>
                <w:b/>
              </w:rPr>
            </w:pPr>
            <w:r w:rsidRPr="00254A07">
              <w:rPr>
                <w:rFonts w:ascii="Times New Roman" w:hAnsi="Times New Roman" w:cs="Times New Roman"/>
                <w:b/>
              </w:rPr>
              <w:t>ERASMUS</w:t>
            </w:r>
          </w:p>
        </w:tc>
        <w:tc>
          <w:tcPr>
            <w:tcW w:w="1190"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c>
          <w:tcPr>
            <w:tcW w:w="985"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c>
          <w:tcPr>
            <w:tcW w:w="1051"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w:t>
            </w:r>
          </w:p>
        </w:tc>
        <w:tc>
          <w:tcPr>
            <w:tcW w:w="1058"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r>
      <w:tr w:rsidR="00791294" w:rsidRPr="00254A07" w:rsidTr="002E1E8B">
        <w:trPr>
          <w:trHeight w:val="340"/>
        </w:trPr>
        <w:tc>
          <w:tcPr>
            <w:tcW w:w="1032" w:type="dxa"/>
            <w:shd w:val="clear" w:color="auto" w:fill="auto"/>
            <w:vAlign w:val="center"/>
          </w:tcPr>
          <w:p w:rsidR="00791294" w:rsidRPr="00254A07" w:rsidRDefault="00791294" w:rsidP="00254A07">
            <w:pPr>
              <w:spacing w:after="0"/>
              <w:jc w:val="center"/>
              <w:rPr>
                <w:rFonts w:ascii="Times New Roman" w:hAnsi="Times New Roman" w:cs="Times New Roman"/>
              </w:rPr>
            </w:pPr>
          </w:p>
        </w:tc>
        <w:tc>
          <w:tcPr>
            <w:tcW w:w="3870" w:type="dxa"/>
            <w:shd w:val="clear" w:color="auto" w:fill="auto"/>
            <w:vAlign w:val="center"/>
          </w:tcPr>
          <w:p w:rsidR="00791294" w:rsidRPr="00254A07" w:rsidRDefault="00791294" w:rsidP="00254A07">
            <w:pPr>
              <w:spacing w:after="0"/>
              <w:rPr>
                <w:rFonts w:ascii="Times New Roman" w:hAnsi="Times New Roman" w:cs="Times New Roman"/>
                <w:b/>
              </w:rPr>
            </w:pPr>
            <w:r w:rsidRPr="00254A07">
              <w:rPr>
                <w:rFonts w:ascii="Times New Roman" w:hAnsi="Times New Roman" w:cs="Times New Roman"/>
                <w:b/>
              </w:rPr>
              <w:t xml:space="preserve">GRUDTVIG </w:t>
            </w:r>
          </w:p>
        </w:tc>
        <w:tc>
          <w:tcPr>
            <w:tcW w:w="1190"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19</w:t>
            </w:r>
          </w:p>
        </w:tc>
        <w:tc>
          <w:tcPr>
            <w:tcW w:w="985"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9</w:t>
            </w:r>
          </w:p>
        </w:tc>
        <w:tc>
          <w:tcPr>
            <w:tcW w:w="1051"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3</w:t>
            </w:r>
          </w:p>
        </w:tc>
        <w:tc>
          <w:tcPr>
            <w:tcW w:w="1058"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1</w:t>
            </w:r>
          </w:p>
        </w:tc>
      </w:tr>
      <w:tr w:rsidR="00791294" w:rsidRPr="00254A07" w:rsidTr="002E1E8B">
        <w:trPr>
          <w:trHeight w:val="340"/>
        </w:trPr>
        <w:tc>
          <w:tcPr>
            <w:tcW w:w="1032" w:type="dxa"/>
            <w:shd w:val="clear" w:color="auto" w:fill="auto"/>
            <w:vAlign w:val="center"/>
          </w:tcPr>
          <w:p w:rsidR="00791294" w:rsidRPr="00254A07" w:rsidRDefault="00791294" w:rsidP="00254A07">
            <w:pPr>
              <w:spacing w:after="0"/>
              <w:jc w:val="center"/>
              <w:rPr>
                <w:rFonts w:ascii="Times New Roman" w:hAnsi="Times New Roman" w:cs="Times New Roman"/>
              </w:rPr>
            </w:pPr>
          </w:p>
        </w:tc>
        <w:tc>
          <w:tcPr>
            <w:tcW w:w="3870" w:type="dxa"/>
            <w:shd w:val="clear" w:color="auto" w:fill="auto"/>
            <w:vAlign w:val="center"/>
          </w:tcPr>
          <w:p w:rsidR="00791294" w:rsidRPr="00254A07" w:rsidRDefault="00791294" w:rsidP="00254A07">
            <w:pPr>
              <w:spacing w:after="0"/>
              <w:rPr>
                <w:rFonts w:ascii="Times New Roman" w:hAnsi="Times New Roman" w:cs="Times New Roman"/>
                <w:b/>
              </w:rPr>
            </w:pPr>
            <w:r w:rsidRPr="00254A07">
              <w:rPr>
                <w:rFonts w:ascii="Times New Roman" w:hAnsi="Times New Roman" w:cs="Times New Roman"/>
                <w:b/>
              </w:rPr>
              <w:t xml:space="preserve">COMENIUS </w:t>
            </w:r>
          </w:p>
        </w:tc>
        <w:tc>
          <w:tcPr>
            <w:tcW w:w="1190"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c>
          <w:tcPr>
            <w:tcW w:w="985"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c>
          <w:tcPr>
            <w:tcW w:w="1051"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1</w:t>
            </w:r>
          </w:p>
        </w:tc>
        <w:tc>
          <w:tcPr>
            <w:tcW w:w="1058"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14</w:t>
            </w:r>
          </w:p>
        </w:tc>
      </w:tr>
    </w:tbl>
    <w:p w:rsidR="00791294" w:rsidRPr="00254A07" w:rsidRDefault="00791294" w:rsidP="00254A07">
      <w:pPr>
        <w:spacing w:after="0"/>
        <w:rPr>
          <w:rFonts w:ascii="Times New Roman" w:hAnsi="Times New Roman" w:cs="Times New Roman"/>
          <w:b/>
        </w:rPr>
      </w:pPr>
    </w:p>
    <w:p w:rsidR="00066D69" w:rsidRPr="00254A07" w:rsidRDefault="00066D69" w:rsidP="00254A07">
      <w:pPr>
        <w:spacing w:after="0"/>
        <w:rPr>
          <w:rFonts w:ascii="Times New Roman" w:hAnsi="Times New Roman" w:cs="Times New Roman"/>
          <w:b/>
        </w:rPr>
      </w:pPr>
    </w:p>
    <w:p w:rsidR="00066D69" w:rsidRPr="00254A07" w:rsidRDefault="00066D69" w:rsidP="00254A07">
      <w:pPr>
        <w:spacing w:after="0"/>
        <w:rPr>
          <w:rFonts w:ascii="Times New Roman" w:hAnsi="Times New Roman" w:cs="Times New Roman"/>
        </w:rPr>
      </w:pPr>
      <w:r w:rsidRPr="00254A07">
        <w:rPr>
          <w:rFonts w:ascii="Times New Roman" w:hAnsi="Times New Roman" w:cs="Times New Roman"/>
        </w:rPr>
        <w:t>Współpraca międzynarodowa przekłada się nie tylko na wspólne realizowanie programów badawczych, ale także na wymianę dotyczącą programów stud</w:t>
      </w:r>
      <w:r w:rsidR="008E5BEC" w:rsidRPr="00254A07">
        <w:rPr>
          <w:rFonts w:ascii="Times New Roman" w:hAnsi="Times New Roman" w:cs="Times New Roman"/>
        </w:rPr>
        <w:t>yjnych. Poniższa tabela przedstawia</w:t>
      </w:r>
      <w:r w:rsidR="00F94786" w:rsidRPr="00254A07">
        <w:rPr>
          <w:rFonts w:ascii="Times New Roman" w:hAnsi="Times New Roman" w:cs="Times New Roman"/>
        </w:rPr>
        <w:t xml:space="preserve"> wyjazdy pracowników WSP do innych uczelni, a także  informuje o braku  przyjmowania wykładowców z Uczelni zagranicznych.</w:t>
      </w:r>
    </w:p>
    <w:p w:rsidR="00066D69" w:rsidRPr="00254A07" w:rsidRDefault="00066D69" w:rsidP="00254A07">
      <w:pPr>
        <w:spacing w:after="0"/>
        <w:rPr>
          <w:rFonts w:ascii="Times New Roman" w:hAnsi="Times New Roman" w:cs="Times New Roman"/>
          <w:b/>
        </w:rPr>
      </w:pPr>
    </w:p>
    <w:p w:rsidR="00066D69" w:rsidRPr="00254A07" w:rsidRDefault="00066D69" w:rsidP="00254A07">
      <w:pPr>
        <w:spacing w:after="0"/>
        <w:rPr>
          <w:rFonts w:ascii="Times New Roman" w:hAnsi="Times New Roman" w:cs="Times New Roman"/>
          <w:b/>
        </w:rPr>
      </w:pPr>
    </w:p>
    <w:tbl>
      <w:tblPr>
        <w:tblW w:w="8091" w:type="dxa"/>
        <w:jc w:val="center"/>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704"/>
        <w:gridCol w:w="704"/>
        <w:gridCol w:w="704"/>
        <w:gridCol w:w="704"/>
        <w:gridCol w:w="704"/>
        <w:gridCol w:w="704"/>
        <w:gridCol w:w="704"/>
        <w:gridCol w:w="704"/>
        <w:gridCol w:w="704"/>
        <w:gridCol w:w="704"/>
      </w:tblGrid>
      <w:tr w:rsidR="00791294" w:rsidRPr="00254A07" w:rsidTr="00F94786">
        <w:trPr>
          <w:trHeight w:val="420"/>
          <w:jc w:val="center"/>
        </w:trPr>
        <w:tc>
          <w:tcPr>
            <w:tcW w:w="1051" w:type="dxa"/>
            <w:vMerge w:val="restart"/>
            <w:shd w:val="clear" w:color="auto" w:fill="auto"/>
            <w:vAlign w:val="center"/>
          </w:tcPr>
          <w:p w:rsidR="00791294" w:rsidRPr="00254A07" w:rsidRDefault="00791294" w:rsidP="00254A07">
            <w:pPr>
              <w:spacing w:after="0"/>
              <w:jc w:val="center"/>
              <w:rPr>
                <w:rFonts w:ascii="Times New Roman" w:hAnsi="Times New Roman" w:cs="Times New Roman"/>
                <w:b/>
              </w:rPr>
            </w:pPr>
            <w:r w:rsidRPr="00254A07">
              <w:rPr>
                <w:rFonts w:ascii="Times New Roman" w:hAnsi="Times New Roman" w:cs="Times New Roman"/>
                <w:b/>
              </w:rPr>
              <w:t>Nazwa kraju</w:t>
            </w:r>
          </w:p>
        </w:tc>
        <w:tc>
          <w:tcPr>
            <w:tcW w:w="7040" w:type="dxa"/>
            <w:gridSpan w:val="10"/>
            <w:shd w:val="clear" w:color="auto" w:fill="auto"/>
            <w:vAlign w:val="center"/>
          </w:tcPr>
          <w:p w:rsidR="00791294" w:rsidRPr="00254A07" w:rsidRDefault="00791294" w:rsidP="00254A07">
            <w:pPr>
              <w:spacing w:after="0"/>
              <w:jc w:val="center"/>
              <w:rPr>
                <w:rFonts w:ascii="Times New Roman" w:hAnsi="Times New Roman" w:cs="Times New Roman"/>
                <w:b/>
              </w:rPr>
            </w:pPr>
            <w:r w:rsidRPr="00254A07">
              <w:rPr>
                <w:rFonts w:ascii="Times New Roman" w:hAnsi="Times New Roman" w:cs="Times New Roman"/>
                <w:b/>
              </w:rPr>
              <w:t>Liczba nauczycieli akademickich</w:t>
            </w:r>
          </w:p>
        </w:tc>
      </w:tr>
      <w:tr w:rsidR="00791294" w:rsidRPr="00254A07" w:rsidTr="00F94786">
        <w:trPr>
          <w:trHeight w:val="420"/>
          <w:jc w:val="center"/>
        </w:trPr>
        <w:tc>
          <w:tcPr>
            <w:tcW w:w="1051" w:type="dxa"/>
            <w:vMerge/>
            <w:shd w:val="clear" w:color="auto" w:fill="auto"/>
            <w:vAlign w:val="center"/>
          </w:tcPr>
          <w:p w:rsidR="00791294" w:rsidRPr="00254A07" w:rsidRDefault="00791294" w:rsidP="00254A07">
            <w:pPr>
              <w:spacing w:after="0"/>
              <w:jc w:val="center"/>
              <w:rPr>
                <w:rFonts w:ascii="Times New Roman" w:hAnsi="Times New Roman" w:cs="Times New Roman"/>
              </w:rPr>
            </w:pPr>
          </w:p>
        </w:tc>
        <w:tc>
          <w:tcPr>
            <w:tcW w:w="3520" w:type="dxa"/>
            <w:gridSpan w:val="5"/>
            <w:shd w:val="clear" w:color="auto" w:fill="auto"/>
            <w:vAlign w:val="center"/>
          </w:tcPr>
          <w:p w:rsidR="00791294" w:rsidRPr="00254A07" w:rsidRDefault="00791294" w:rsidP="00254A07">
            <w:pPr>
              <w:spacing w:after="0"/>
              <w:jc w:val="center"/>
              <w:rPr>
                <w:rFonts w:ascii="Times New Roman" w:hAnsi="Times New Roman" w:cs="Times New Roman"/>
                <w:b/>
              </w:rPr>
            </w:pPr>
            <w:r w:rsidRPr="00254A07">
              <w:rPr>
                <w:rFonts w:ascii="Times New Roman" w:hAnsi="Times New Roman" w:cs="Times New Roman"/>
                <w:b/>
              </w:rPr>
              <w:t>prowadzących zajęcia za granicą</w:t>
            </w:r>
          </w:p>
        </w:tc>
        <w:tc>
          <w:tcPr>
            <w:tcW w:w="3520" w:type="dxa"/>
            <w:gridSpan w:val="5"/>
            <w:shd w:val="clear" w:color="auto" w:fill="auto"/>
            <w:vAlign w:val="center"/>
          </w:tcPr>
          <w:p w:rsidR="00791294" w:rsidRPr="00254A07" w:rsidRDefault="00791294" w:rsidP="00254A07">
            <w:pPr>
              <w:spacing w:after="0"/>
              <w:jc w:val="center"/>
              <w:rPr>
                <w:rFonts w:ascii="Times New Roman" w:hAnsi="Times New Roman" w:cs="Times New Roman"/>
                <w:b/>
              </w:rPr>
            </w:pPr>
            <w:r w:rsidRPr="00254A07">
              <w:rPr>
                <w:rFonts w:ascii="Times New Roman" w:hAnsi="Times New Roman" w:cs="Times New Roman"/>
                <w:b/>
              </w:rPr>
              <w:t>z zagranicy prowadzących zajęcia na ocenianym kierunku</w:t>
            </w:r>
          </w:p>
        </w:tc>
      </w:tr>
      <w:tr w:rsidR="00791294" w:rsidRPr="00254A07" w:rsidTr="00F94786">
        <w:trPr>
          <w:trHeight w:val="420"/>
          <w:jc w:val="center"/>
        </w:trPr>
        <w:tc>
          <w:tcPr>
            <w:tcW w:w="1051" w:type="dxa"/>
            <w:vMerge/>
            <w:shd w:val="clear" w:color="auto" w:fill="auto"/>
            <w:vAlign w:val="center"/>
          </w:tcPr>
          <w:p w:rsidR="00791294" w:rsidRPr="00254A07" w:rsidRDefault="00791294" w:rsidP="00254A07">
            <w:pPr>
              <w:spacing w:after="0"/>
              <w:jc w:val="center"/>
              <w:rPr>
                <w:rFonts w:ascii="Times New Roman" w:hAnsi="Times New Roman" w:cs="Times New Roman"/>
              </w:rPr>
            </w:pPr>
          </w:p>
        </w:tc>
        <w:tc>
          <w:tcPr>
            <w:tcW w:w="704" w:type="dxa"/>
            <w:shd w:val="clear" w:color="auto" w:fill="auto"/>
            <w:vAlign w:val="center"/>
          </w:tcPr>
          <w:p w:rsidR="00791294" w:rsidRPr="00254A07" w:rsidRDefault="00791294" w:rsidP="00254A07">
            <w:pPr>
              <w:spacing w:after="0"/>
              <w:jc w:val="center"/>
              <w:rPr>
                <w:rFonts w:ascii="Times New Roman" w:hAnsi="Times New Roman" w:cs="Times New Roman"/>
                <w:b/>
              </w:rPr>
            </w:pPr>
            <w:r w:rsidRPr="00254A07">
              <w:rPr>
                <w:rFonts w:ascii="Times New Roman" w:hAnsi="Times New Roman" w:cs="Times New Roman"/>
                <w:b/>
              </w:rPr>
              <w:t>Rok</w:t>
            </w:r>
          </w:p>
        </w:tc>
        <w:tc>
          <w:tcPr>
            <w:tcW w:w="704" w:type="dxa"/>
            <w:shd w:val="clear" w:color="auto" w:fill="auto"/>
            <w:vAlign w:val="center"/>
          </w:tcPr>
          <w:p w:rsidR="00791294" w:rsidRPr="00254A07" w:rsidRDefault="00791294" w:rsidP="00254A07">
            <w:pPr>
              <w:spacing w:after="0"/>
              <w:jc w:val="center"/>
              <w:rPr>
                <w:rFonts w:ascii="Times New Roman" w:hAnsi="Times New Roman" w:cs="Times New Roman"/>
                <w:b/>
              </w:rPr>
            </w:pPr>
            <w:r w:rsidRPr="00254A07">
              <w:rPr>
                <w:rFonts w:ascii="Times New Roman" w:hAnsi="Times New Roman" w:cs="Times New Roman"/>
                <w:b/>
              </w:rPr>
              <w:t>Rok</w:t>
            </w:r>
          </w:p>
        </w:tc>
        <w:tc>
          <w:tcPr>
            <w:tcW w:w="704" w:type="dxa"/>
            <w:shd w:val="clear" w:color="auto" w:fill="auto"/>
            <w:vAlign w:val="center"/>
          </w:tcPr>
          <w:p w:rsidR="00791294" w:rsidRPr="00254A07" w:rsidRDefault="00791294" w:rsidP="00254A07">
            <w:pPr>
              <w:spacing w:after="0"/>
              <w:jc w:val="center"/>
              <w:rPr>
                <w:rFonts w:ascii="Times New Roman" w:hAnsi="Times New Roman" w:cs="Times New Roman"/>
                <w:b/>
              </w:rPr>
            </w:pPr>
            <w:r w:rsidRPr="00254A07">
              <w:rPr>
                <w:rFonts w:ascii="Times New Roman" w:hAnsi="Times New Roman" w:cs="Times New Roman"/>
                <w:b/>
              </w:rPr>
              <w:t>Rok</w:t>
            </w:r>
          </w:p>
        </w:tc>
        <w:tc>
          <w:tcPr>
            <w:tcW w:w="704" w:type="dxa"/>
            <w:shd w:val="clear" w:color="auto" w:fill="auto"/>
            <w:vAlign w:val="center"/>
          </w:tcPr>
          <w:p w:rsidR="00791294" w:rsidRPr="00254A07" w:rsidRDefault="00791294" w:rsidP="00254A07">
            <w:pPr>
              <w:spacing w:after="0"/>
              <w:jc w:val="center"/>
              <w:rPr>
                <w:rFonts w:ascii="Times New Roman" w:hAnsi="Times New Roman" w:cs="Times New Roman"/>
                <w:b/>
              </w:rPr>
            </w:pPr>
            <w:r w:rsidRPr="00254A07">
              <w:rPr>
                <w:rFonts w:ascii="Times New Roman" w:hAnsi="Times New Roman" w:cs="Times New Roman"/>
                <w:b/>
              </w:rPr>
              <w:t>Rok</w:t>
            </w:r>
          </w:p>
        </w:tc>
        <w:tc>
          <w:tcPr>
            <w:tcW w:w="704" w:type="dxa"/>
            <w:shd w:val="clear" w:color="auto" w:fill="auto"/>
            <w:vAlign w:val="center"/>
          </w:tcPr>
          <w:p w:rsidR="00791294" w:rsidRPr="00254A07" w:rsidRDefault="00791294" w:rsidP="00254A07">
            <w:pPr>
              <w:spacing w:after="0"/>
              <w:jc w:val="center"/>
              <w:rPr>
                <w:rFonts w:ascii="Times New Roman" w:hAnsi="Times New Roman" w:cs="Times New Roman"/>
                <w:b/>
              </w:rPr>
            </w:pPr>
            <w:r w:rsidRPr="00254A07">
              <w:rPr>
                <w:rFonts w:ascii="Times New Roman" w:hAnsi="Times New Roman" w:cs="Times New Roman"/>
                <w:b/>
              </w:rPr>
              <w:t>Rok</w:t>
            </w:r>
          </w:p>
        </w:tc>
        <w:tc>
          <w:tcPr>
            <w:tcW w:w="704" w:type="dxa"/>
            <w:shd w:val="clear" w:color="auto" w:fill="auto"/>
            <w:vAlign w:val="center"/>
          </w:tcPr>
          <w:p w:rsidR="00791294" w:rsidRPr="00254A07" w:rsidRDefault="00791294" w:rsidP="00254A07">
            <w:pPr>
              <w:spacing w:after="0"/>
              <w:jc w:val="center"/>
              <w:rPr>
                <w:rFonts w:ascii="Times New Roman" w:hAnsi="Times New Roman" w:cs="Times New Roman"/>
                <w:b/>
              </w:rPr>
            </w:pPr>
            <w:r w:rsidRPr="00254A07">
              <w:rPr>
                <w:rFonts w:ascii="Times New Roman" w:hAnsi="Times New Roman" w:cs="Times New Roman"/>
                <w:b/>
              </w:rPr>
              <w:t>Rok</w:t>
            </w:r>
          </w:p>
        </w:tc>
        <w:tc>
          <w:tcPr>
            <w:tcW w:w="704" w:type="dxa"/>
            <w:shd w:val="clear" w:color="auto" w:fill="auto"/>
            <w:vAlign w:val="center"/>
          </w:tcPr>
          <w:p w:rsidR="00791294" w:rsidRPr="00254A07" w:rsidRDefault="00791294" w:rsidP="00254A07">
            <w:pPr>
              <w:spacing w:after="0"/>
              <w:jc w:val="center"/>
              <w:rPr>
                <w:rFonts w:ascii="Times New Roman" w:hAnsi="Times New Roman" w:cs="Times New Roman"/>
                <w:b/>
              </w:rPr>
            </w:pPr>
            <w:r w:rsidRPr="00254A07">
              <w:rPr>
                <w:rFonts w:ascii="Times New Roman" w:hAnsi="Times New Roman" w:cs="Times New Roman"/>
                <w:b/>
              </w:rPr>
              <w:t>Rok</w:t>
            </w:r>
          </w:p>
        </w:tc>
        <w:tc>
          <w:tcPr>
            <w:tcW w:w="704" w:type="dxa"/>
            <w:shd w:val="clear" w:color="auto" w:fill="auto"/>
            <w:vAlign w:val="center"/>
          </w:tcPr>
          <w:p w:rsidR="00791294" w:rsidRPr="00254A07" w:rsidRDefault="00791294" w:rsidP="00254A07">
            <w:pPr>
              <w:spacing w:after="0"/>
              <w:jc w:val="center"/>
              <w:rPr>
                <w:rFonts w:ascii="Times New Roman" w:hAnsi="Times New Roman" w:cs="Times New Roman"/>
                <w:b/>
              </w:rPr>
            </w:pPr>
            <w:r w:rsidRPr="00254A07">
              <w:rPr>
                <w:rFonts w:ascii="Times New Roman" w:hAnsi="Times New Roman" w:cs="Times New Roman"/>
                <w:b/>
              </w:rPr>
              <w:t>Rok</w:t>
            </w:r>
          </w:p>
        </w:tc>
        <w:tc>
          <w:tcPr>
            <w:tcW w:w="704" w:type="dxa"/>
            <w:shd w:val="clear" w:color="auto" w:fill="auto"/>
            <w:vAlign w:val="center"/>
          </w:tcPr>
          <w:p w:rsidR="00791294" w:rsidRPr="00254A07" w:rsidRDefault="00791294" w:rsidP="00254A07">
            <w:pPr>
              <w:spacing w:after="0"/>
              <w:jc w:val="center"/>
              <w:rPr>
                <w:rFonts w:ascii="Times New Roman" w:hAnsi="Times New Roman" w:cs="Times New Roman"/>
                <w:b/>
              </w:rPr>
            </w:pPr>
            <w:r w:rsidRPr="00254A07">
              <w:rPr>
                <w:rFonts w:ascii="Times New Roman" w:hAnsi="Times New Roman" w:cs="Times New Roman"/>
                <w:b/>
              </w:rPr>
              <w:t>Rok</w:t>
            </w:r>
          </w:p>
        </w:tc>
        <w:tc>
          <w:tcPr>
            <w:tcW w:w="704" w:type="dxa"/>
            <w:shd w:val="clear" w:color="auto" w:fill="auto"/>
            <w:vAlign w:val="center"/>
          </w:tcPr>
          <w:p w:rsidR="00791294" w:rsidRPr="00254A07" w:rsidRDefault="00791294" w:rsidP="00254A07">
            <w:pPr>
              <w:spacing w:after="0"/>
              <w:jc w:val="center"/>
              <w:rPr>
                <w:rFonts w:ascii="Times New Roman" w:hAnsi="Times New Roman" w:cs="Times New Roman"/>
                <w:b/>
              </w:rPr>
            </w:pPr>
            <w:r w:rsidRPr="00254A07">
              <w:rPr>
                <w:rFonts w:ascii="Times New Roman" w:hAnsi="Times New Roman" w:cs="Times New Roman"/>
                <w:b/>
              </w:rPr>
              <w:t>Rok</w:t>
            </w:r>
          </w:p>
        </w:tc>
      </w:tr>
      <w:tr w:rsidR="00791294" w:rsidRPr="00254A07" w:rsidTr="00F94786">
        <w:trPr>
          <w:trHeight w:val="420"/>
          <w:jc w:val="center"/>
        </w:trPr>
        <w:tc>
          <w:tcPr>
            <w:tcW w:w="1051" w:type="dxa"/>
            <w:shd w:val="clear" w:color="auto" w:fill="auto"/>
            <w:vAlign w:val="center"/>
          </w:tcPr>
          <w:p w:rsidR="00791294" w:rsidRPr="00254A07" w:rsidRDefault="00791294" w:rsidP="00254A07">
            <w:pPr>
              <w:spacing w:after="0"/>
              <w:jc w:val="center"/>
              <w:rPr>
                <w:rFonts w:ascii="Times New Roman" w:hAnsi="Times New Roman" w:cs="Times New Roman"/>
              </w:rPr>
            </w:pPr>
          </w:p>
        </w:tc>
        <w:tc>
          <w:tcPr>
            <w:tcW w:w="704"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2008</w:t>
            </w:r>
          </w:p>
        </w:tc>
        <w:tc>
          <w:tcPr>
            <w:tcW w:w="704"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2009</w:t>
            </w:r>
          </w:p>
        </w:tc>
        <w:tc>
          <w:tcPr>
            <w:tcW w:w="704"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2010</w:t>
            </w:r>
          </w:p>
        </w:tc>
        <w:tc>
          <w:tcPr>
            <w:tcW w:w="704"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2011</w:t>
            </w:r>
          </w:p>
        </w:tc>
        <w:tc>
          <w:tcPr>
            <w:tcW w:w="704"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2012</w:t>
            </w:r>
          </w:p>
        </w:tc>
        <w:tc>
          <w:tcPr>
            <w:tcW w:w="704"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2008</w:t>
            </w:r>
          </w:p>
        </w:tc>
        <w:tc>
          <w:tcPr>
            <w:tcW w:w="704"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2009</w:t>
            </w:r>
          </w:p>
        </w:tc>
        <w:tc>
          <w:tcPr>
            <w:tcW w:w="704"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2010</w:t>
            </w:r>
          </w:p>
        </w:tc>
        <w:tc>
          <w:tcPr>
            <w:tcW w:w="704"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2011</w:t>
            </w:r>
          </w:p>
        </w:tc>
        <w:tc>
          <w:tcPr>
            <w:tcW w:w="704"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2012</w:t>
            </w:r>
          </w:p>
        </w:tc>
      </w:tr>
      <w:tr w:rsidR="00791294" w:rsidRPr="00254A07" w:rsidTr="00F94786">
        <w:trPr>
          <w:trHeight w:val="420"/>
          <w:jc w:val="center"/>
        </w:trPr>
        <w:tc>
          <w:tcPr>
            <w:tcW w:w="1051"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Słowacja</w:t>
            </w:r>
          </w:p>
        </w:tc>
        <w:tc>
          <w:tcPr>
            <w:tcW w:w="704"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c>
          <w:tcPr>
            <w:tcW w:w="704"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w:t>
            </w:r>
          </w:p>
        </w:tc>
        <w:tc>
          <w:tcPr>
            <w:tcW w:w="704"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w:t>
            </w:r>
          </w:p>
        </w:tc>
        <w:tc>
          <w:tcPr>
            <w:tcW w:w="704"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w:t>
            </w:r>
          </w:p>
        </w:tc>
        <w:tc>
          <w:tcPr>
            <w:tcW w:w="704"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c>
          <w:tcPr>
            <w:tcW w:w="704"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c>
          <w:tcPr>
            <w:tcW w:w="704"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c>
          <w:tcPr>
            <w:tcW w:w="704"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c>
          <w:tcPr>
            <w:tcW w:w="704"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c>
          <w:tcPr>
            <w:tcW w:w="704"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0</w:t>
            </w:r>
          </w:p>
        </w:tc>
      </w:tr>
      <w:tr w:rsidR="00F94786" w:rsidRPr="00254A07" w:rsidTr="00F94786">
        <w:trPr>
          <w:trHeight w:val="420"/>
          <w:jc w:val="center"/>
        </w:trPr>
        <w:tc>
          <w:tcPr>
            <w:tcW w:w="1051" w:type="dxa"/>
            <w:shd w:val="clear" w:color="auto" w:fill="auto"/>
            <w:vAlign w:val="center"/>
          </w:tcPr>
          <w:p w:rsidR="00F94786" w:rsidRPr="00254A07" w:rsidRDefault="00F94786" w:rsidP="00254A07">
            <w:pPr>
              <w:spacing w:after="0"/>
              <w:jc w:val="center"/>
              <w:rPr>
                <w:rFonts w:ascii="Times New Roman" w:hAnsi="Times New Roman" w:cs="Times New Roman"/>
              </w:rPr>
            </w:pPr>
            <w:r w:rsidRPr="00254A07">
              <w:rPr>
                <w:rFonts w:ascii="Times New Roman" w:hAnsi="Times New Roman" w:cs="Times New Roman"/>
              </w:rPr>
              <w:t>Belgia</w:t>
            </w:r>
          </w:p>
        </w:tc>
        <w:tc>
          <w:tcPr>
            <w:tcW w:w="704" w:type="dxa"/>
            <w:shd w:val="clear" w:color="auto" w:fill="auto"/>
            <w:vAlign w:val="center"/>
          </w:tcPr>
          <w:p w:rsidR="00F94786" w:rsidRPr="00254A07" w:rsidRDefault="00F94786" w:rsidP="00254A07">
            <w:pPr>
              <w:spacing w:after="0"/>
              <w:jc w:val="center"/>
              <w:rPr>
                <w:rFonts w:ascii="Times New Roman" w:hAnsi="Times New Roman" w:cs="Times New Roman"/>
              </w:rPr>
            </w:pPr>
            <w:r w:rsidRPr="00254A07">
              <w:rPr>
                <w:rFonts w:ascii="Times New Roman" w:hAnsi="Times New Roman" w:cs="Times New Roman"/>
              </w:rPr>
              <w:t>0</w:t>
            </w:r>
          </w:p>
        </w:tc>
        <w:tc>
          <w:tcPr>
            <w:tcW w:w="704" w:type="dxa"/>
            <w:shd w:val="clear" w:color="auto" w:fill="auto"/>
            <w:vAlign w:val="center"/>
          </w:tcPr>
          <w:p w:rsidR="00F94786" w:rsidRPr="00254A07" w:rsidRDefault="00F94786" w:rsidP="00254A07">
            <w:pPr>
              <w:spacing w:after="0"/>
              <w:jc w:val="center"/>
              <w:rPr>
                <w:rFonts w:ascii="Times New Roman" w:hAnsi="Times New Roman" w:cs="Times New Roman"/>
              </w:rPr>
            </w:pPr>
            <w:r w:rsidRPr="00254A07">
              <w:rPr>
                <w:rFonts w:ascii="Times New Roman" w:hAnsi="Times New Roman" w:cs="Times New Roman"/>
              </w:rPr>
              <w:t>1</w:t>
            </w:r>
          </w:p>
        </w:tc>
        <w:tc>
          <w:tcPr>
            <w:tcW w:w="704" w:type="dxa"/>
            <w:shd w:val="clear" w:color="auto" w:fill="auto"/>
            <w:vAlign w:val="center"/>
          </w:tcPr>
          <w:p w:rsidR="00F94786" w:rsidRPr="00254A07" w:rsidRDefault="00F94786" w:rsidP="00254A07">
            <w:pPr>
              <w:spacing w:after="0"/>
              <w:jc w:val="center"/>
              <w:rPr>
                <w:rFonts w:ascii="Times New Roman" w:hAnsi="Times New Roman" w:cs="Times New Roman"/>
              </w:rPr>
            </w:pPr>
            <w:r w:rsidRPr="00254A07">
              <w:rPr>
                <w:rFonts w:ascii="Times New Roman" w:hAnsi="Times New Roman" w:cs="Times New Roman"/>
              </w:rPr>
              <w:t>0</w:t>
            </w:r>
          </w:p>
        </w:tc>
        <w:tc>
          <w:tcPr>
            <w:tcW w:w="704" w:type="dxa"/>
            <w:shd w:val="clear" w:color="auto" w:fill="auto"/>
            <w:vAlign w:val="center"/>
          </w:tcPr>
          <w:p w:rsidR="00F94786" w:rsidRPr="00254A07" w:rsidRDefault="00F94786" w:rsidP="00254A07">
            <w:pPr>
              <w:spacing w:after="0"/>
              <w:jc w:val="center"/>
              <w:rPr>
                <w:rFonts w:ascii="Times New Roman" w:hAnsi="Times New Roman" w:cs="Times New Roman"/>
              </w:rPr>
            </w:pPr>
            <w:r w:rsidRPr="00254A07">
              <w:rPr>
                <w:rFonts w:ascii="Times New Roman" w:hAnsi="Times New Roman" w:cs="Times New Roman"/>
              </w:rPr>
              <w:t>0</w:t>
            </w:r>
          </w:p>
        </w:tc>
        <w:tc>
          <w:tcPr>
            <w:tcW w:w="704" w:type="dxa"/>
            <w:shd w:val="clear" w:color="auto" w:fill="auto"/>
            <w:vAlign w:val="center"/>
          </w:tcPr>
          <w:p w:rsidR="00F94786" w:rsidRPr="00254A07" w:rsidRDefault="00F94786" w:rsidP="00254A07">
            <w:pPr>
              <w:spacing w:after="0"/>
              <w:jc w:val="center"/>
              <w:rPr>
                <w:rFonts w:ascii="Times New Roman" w:hAnsi="Times New Roman" w:cs="Times New Roman"/>
              </w:rPr>
            </w:pPr>
            <w:r w:rsidRPr="00254A07">
              <w:rPr>
                <w:rFonts w:ascii="Times New Roman" w:hAnsi="Times New Roman" w:cs="Times New Roman"/>
              </w:rPr>
              <w:t>0</w:t>
            </w:r>
          </w:p>
        </w:tc>
        <w:tc>
          <w:tcPr>
            <w:tcW w:w="704" w:type="dxa"/>
            <w:shd w:val="clear" w:color="auto" w:fill="auto"/>
            <w:vAlign w:val="center"/>
          </w:tcPr>
          <w:p w:rsidR="00F94786" w:rsidRPr="00254A07" w:rsidRDefault="00F94786" w:rsidP="00254A07">
            <w:pPr>
              <w:spacing w:after="0"/>
              <w:jc w:val="center"/>
              <w:rPr>
                <w:rFonts w:ascii="Times New Roman" w:hAnsi="Times New Roman" w:cs="Times New Roman"/>
              </w:rPr>
            </w:pPr>
            <w:r w:rsidRPr="00254A07">
              <w:rPr>
                <w:rFonts w:ascii="Times New Roman" w:hAnsi="Times New Roman" w:cs="Times New Roman"/>
              </w:rPr>
              <w:t>0</w:t>
            </w:r>
          </w:p>
        </w:tc>
        <w:tc>
          <w:tcPr>
            <w:tcW w:w="704" w:type="dxa"/>
            <w:shd w:val="clear" w:color="auto" w:fill="auto"/>
            <w:vAlign w:val="center"/>
          </w:tcPr>
          <w:p w:rsidR="00F94786" w:rsidRPr="00254A07" w:rsidRDefault="00F94786" w:rsidP="00254A07">
            <w:pPr>
              <w:spacing w:after="0"/>
              <w:jc w:val="center"/>
              <w:rPr>
                <w:rFonts w:ascii="Times New Roman" w:hAnsi="Times New Roman" w:cs="Times New Roman"/>
              </w:rPr>
            </w:pPr>
            <w:r w:rsidRPr="00254A07">
              <w:rPr>
                <w:rFonts w:ascii="Times New Roman" w:hAnsi="Times New Roman" w:cs="Times New Roman"/>
              </w:rPr>
              <w:t>0</w:t>
            </w:r>
          </w:p>
        </w:tc>
        <w:tc>
          <w:tcPr>
            <w:tcW w:w="704" w:type="dxa"/>
            <w:shd w:val="clear" w:color="auto" w:fill="auto"/>
            <w:vAlign w:val="center"/>
          </w:tcPr>
          <w:p w:rsidR="00F94786" w:rsidRPr="00254A07" w:rsidRDefault="00F94786" w:rsidP="00254A07">
            <w:pPr>
              <w:spacing w:after="0"/>
              <w:jc w:val="center"/>
              <w:rPr>
                <w:rFonts w:ascii="Times New Roman" w:hAnsi="Times New Roman" w:cs="Times New Roman"/>
              </w:rPr>
            </w:pPr>
            <w:r w:rsidRPr="00254A07">
              <w:rPr>
                <w:rFonts w:ascii="Times New Roman" w:hAnsi="Times New Roman" w:cs="Times New Roman"/>
              </w:rPr>
              <w:t>0</w:t>
            </w:r>
          </w:p>
        </w:tc>
        <w:tc>
          <w:tcPr>
            <w:tcW w:w="704" w:type="dxa"/>
            <w:shd w:val="clear" w:color="auto" w:fill="auto"/>
            <w:vAlign w:val="center"/>
          </w:tcPr>
          <w:p w:rsidR="00F94786" w:rsidRPr="00254A07" w:rsidRDefault="00F94786" w:rsidP="00254A07">
            <w:pPr>
              <w:spacing w:after="0"/>
              <w:jc w:val="center"/>
              <w:rPr>
                <w:rFonts w:ascii="Times New Roman" w:hAnsi="Times New Roman" w:cs="Times New Roman"/>
              </w:rPr>
            </w:pPr>
            <w:r w:rsidRPr="00254A07">
              <w:rPr>
                <w:rFonts w:ascii="Times New Roman" w:hAnsi="Times New Roman" w:cs="Times New Roman"/>
              </w:rPr>
              <w:t>0</w:t>
            </w:r>
          </w:p>
        </w:tc>
        <w:tc>
          <w:tcPr>
            <w:tcW w:w="704" w:type="dxa"/>
            <w:shd w:val="clear" w:color="auto" w:fill="auto"/>
            <w:vAlign w:val="center"/>
          </w:tcPr>
          <w:p w:rsidR="00F94786" w:rsidRPr="00254A07" w:rsidRDefault="00F94786" w:rsidP="00254A07">
            <w:pPr>
              <w:spacing w:after="0"/>
              <w:jc w:val="center"/>
              <w:rPr>
                <w:rFonts w:ascii="Times New Roman" w:hAnsi="Times New Roman" w:cs="Times New Roman"/>
              </w:rPr>
            </w:pPr>
            <w:r w:rsidRPr="00254A07">
              <w:rPr>
                <w:rFonts w:ascii="Times New Roman" w:hAnsi="Times New Roman" w:cs="Times New Roman"/>
              </w:rPr>
              <w:t>0</w:t>
            </w:r>
          </w:p>
        </w:tc>
      </w:tr>
    </w:tbl>
    <w:p w:rsidR="00791294" w:rsidRPr="00254A07" w:rsidRDefault="00791294" w:rsidP="00254A07">
      <w:pPr>
        <w:spacing w:after="0"/>
        <w:contextualSpacing/>
        <w:jc w:val="both"/>
        <w:rPr>
          <w:rFonts w:ascii="Times New Roman" w:hAnsi="Times New Roman" w:cs="Times New Roman"/>
          <w:b/>
        </w:rPr>
      </w:pPr>
    </w:p>
    <w:p w:rsidR="00F94786" w:rsidRPr="00254A07" w:rsidRDefault="00F94786" w:rsidP="00254A07">
      <w:pPr>
        <w:spacing w:after="0"/>
        <w:contextualSpacing/>
        <w:jc w:val="both"/>
        <w:rPr>
          <w:rFonts w:ascii="Times New Roman" w:hAnsi="Times New Roman" w:cs="Times New Roman"/>
          <w:b/>
        </w:rPr>
      </w:pPr>
    </w:p>
    <w:p w:rsidR="00F94786" w:rsidRPr="00254A07" w:rsidRDefault="00F94786" w:rsidP="00254A07">
      <w:pPr>
        <w:spacing w:after="0"/>
        <w:contextualSpacing/>
        <w:jc w:val="both"/>
        <w:rPr>
          <w:rFonts w:ascii="Times New Roman" w:hAnsi="Times New Roman" w:cs="Times New Roman"/>
          <w:b/>
        </w:rPr>
      </w:pPr>
      <w:r w:rsidRPr="00254A07">
        <w:rPr>
          <w:rFonts w:ascii="Times New Roman" w:hAnsi="Times New Roman" w:cs="Times New Roman"/>
          <w:b/>
        </w:rPr>
        <w:t xml:space="preserve">Pracownicy Uczelni  biorą udział w następujących </w:t>
      </w:r>
      <w:r w:rsidR="00F1479D" w:rsidRPr="00254A07">
        <w:rPr>
          <w:rFonts w:ascii="Times New Roman" w:hAnsi="Times New Roman" w:cs="Times New Roman"/>
          <w:b/>
        </w:rPr>
        <w:t>projektach</w:t>
      </w:r>
      <w:r w:rsidRPr="00254A07">
        <w:rPr>
          <w:rFonts w:ascii="Times New Roman" w:hAnsi="Times New Roman" w:cs="Times New Roman"/>
          <w:b/>
        </w:rPr>
        <w:t xml:space="preserve"> międzynarodowych:</w:t>
      </w:r>
    </w:p>
    <w:p w:rsidR="009675C2" w:rsidRPr="00254A07" w:rsidRDefault="009675C2" w:rsidP="00254A07">
      <w:pPr>
        <w:spacing w:after="0"/>
        <w:contextualSpacing/>
        <w:jc w:val="both"/>
        <w:rPr>
          <w:rFonts w:ascii="Times New Roman" w:hAnsi="Times New Roman" w:cs="Times New Roman"/>
          <w:b/>
          <w:bCs/>
          <w:sz w:val="24"/>
          <w:szCs w:val="24"/>
        </w:rPr>
      </w:pPr>
    </w:p>
    <w:p w:rsidR="00791294" w:rsidRPr="00254A07" w:rsidRDefault="00791294" w:rsidP="00254A07">
      <w:pPr>
        <w:spacing w:after="0"/>
        <w:rPr>
          <w:rFonts w:ascii="Times New Roman" w:hAnsi="Times New Roman" w:cs="Times New Roman"/>
          <w:sz w:val="24"/>
          <w:szCs w:val="24"/>
          <w:lang w:val="de-DE"/>
        </w:rPr>
      </w:pPr>
      <w:r w:rsidRPr="00254A07">
        <w:rPr>
          <w:rFonts w:ascii="Times New Roman" w:hAnsi="Times New Roman" w:cs="Times New Roman"/>
          <w:sz w:val="24"/>
          <w:szCs w:val="24"/>
          <w:lang w:val="de-DE"/>
        </w:rPr>
        <w:t xml:space="preserve">- LEONARDO DA VINCI; </w:t>
      </w:r>
    </w:p>
    <w:p w:rsidR="00791294" w:rsidRPr="00254A07" w:rsidRDefault="00791294" w:rsidP="00254A07">
      <w:pPr>
        <w:spacing w:after="0"/>
        <w:rPr>
          <w:rFonts w:ascii="Times New Roman" w:hAnsi="Times New Roman" w:cs="Times New Roman"/>
          <w:sz w:val="24"/>
          <w:szCs w:val="24"/>
          <w:lang w:val="de-DE"/>
        </w:rPr>
      </w:pPr>
      <w:r w:rsidRPr="00254A07">
        <w:rPr>
          <w:rFonts w:ascii="Times New Roman" w:hAnsi="Times New Roman" w:cs="Times New Roman"/>
          <w:sz w:val="24"/>
          <w:szCs w:val="24"/>
          <w:lang w:val="de-DE"/>
        </w:rPr>
        <w:t>- GRUNDTVIG;</w:t>
      </w:r>
    </w:p>
    <w:p w:rsidR="00791294" w:rsidRPr="00254A07" w:rsidRDefault="00791294" w:rsidP="00254A07">
      <w:pPr>
        <w:spacing w:after="0"/>
        <w:rPr>
          <w:rFonts w:ascii="Times New Roman" w:hAnsi="Times New Roman" w:cs="Times New Roman"/>
          <w:sz w:val="24"/>
          <w:szCs w:val="24"/>
          <w:lang w:val="de-DE"/>
        </w:rPr>
      </w:pPr>
      <w:r w:rsidRPr="00254A07">
        <w:rPr>
          <w:rFonts w:ascii="Times New Roman" w:hAnsi="Times New Roman" w:cs="Times New Roman"/>
          <w:sz w:val="24"/>
          <w:szCs w:val="24"/>
          <w:lang w:val="de-DE"/>
        </w:rPr>
        <w:t xml:space="preserve">- ERASMUS.  </w:t>
      </w:r>
    </w:p>
    <w:p w:rsidR="00791294" w:rsidRPr="00254A07" w:rsidRDefault="00791294" w:rsidP="00254A07">
      <w:pPr>
        <w:spacing w:after="0"/>
        <w:ind w:firstLine="708"/>
        <w:rPr>
          <w:rFonts w:ascii="Times New Roman" w:hAnsi="Times New Roman" w:cs="Times New Roman"/>
          <w:sz w:val="24"/>
          <w:szCs w:val="24"/>
        </w:rPr>
      </w:pPr>
      <w:r w:rsidRPr="00254A07">
        <w:rPr>
          <w:rFonts w:ascii="Times New Roman" w:hAnsi="Times New Roman" w:cs="Times New Roman"/>
          <w:sz w:val="24"/>
          <w:szCs w:val="24"/>
        </w:rPr>
        <w:t xml:space="preserve">W Uczelni powstał Zespół do spraw współpracy z zagranicą, </w:t>
      </w:r>
      <w:r w:rsidR="00003703" w:rsidRPr="00254A07">
        <w:rPr>
          <w:rFonts w:ascii="Times New Roman" w:hAnsi="Times New Roman" w:cs="Times New Roman"/>
          <w:sz w:val="24"/>
          <w:szCs w:val="24"/>
        </w:rPr>
        <w:t xml:space="preserve"> którego zadaniem jest </w:t>
      </w:r>
      <w:r w:rsidRPr="00254A07">
        <w:rPr>
          <w:rFonts w:ascii="Times New Roman" w:hAnsi="Times New Roman" w:cs="Times New Roman"/>
          <w:sz w:val="24"/>
          <w:szCs w:val="24"/>
        </w:rPr>
        <w:t>podejmowan</w:t>
      </w:r>
      <w:r w:rsidR="00003703" w:rsidRPr="00254A07">
        <w:rPr>
          <w:rFonts w:ascii="Times New Roman" w:hAnsi="Times New Roman" w:cs="Times New Roman"/>
          <w:sz w:val="24"/>
          <w:szCs w:val="24"/>
        </w:rPr>
        <w:t xml:space="preserve">ie  starań o nawiązanie nowych </w:t>
      </w:r>
      <w:r w:rsidRPr="00254A07">
        <w:rPr>
          <w:rFonts w:ascii="Times New Roman" w:hAnsi="Times New Roman" w:cs="Times New Roman"/>
          <w:sz w:val="24"/>
          <w:szCs w:val="24"/>
        </w:rPr>
        <w:t xml:space="preserve"> i </w:t>
      </w:r>
      <w:r w:rsidR="00003703" w:rsidRPr="00254A07">
        <w:rPr>
          <w:rFonts w:ascii="Times New Roman" w:hAnsi="Times New Roman" w:cs="Times New Roman"/>
          <w:sz w:val="24"/>
          <w:szCs w:val="24"/>
        </w:rPr>
        <w:t xml:space="preserve"> właściwą realizację  już nawiązanych umów</w:t>
      </w:r>
      <w:r w:rsidRPr="00254A07">
        <w:rPr>
          <w:rFonts w:ascii="Times New Roman" w:hAnsi="Times New Roman" w:cs="Times New Roman"/>
          <w:sz w:val="24"/>
          <w:szCs w:val="24"/>
        </w:rPr>
        <w:t xml:space="preserve"> z innymi uczelniami  (5/6 umów). </w:t>
      </w:r>
      <w:r w:rsidR="00003703" w:rsidRPr="00254A07">
        <w:rPr>
          <w:rFonts w:ascii="Times New Roman" w:hAnsi="Times New Roman" w:cs="Times New Roman"/>
          <w:sz w:val="24"/>
          <w:szCs w:val="24"/>
        </w:rPr>
        <w:t>Powoli z</w:t>
      </w:r>
      <w:r w:rsidRPr="00254A07">
        <w:rPr>
          <w:rFonts w:ascii="Times New Roman" w:hAnsi="Times New Roman" w:cs="Times New Roman"/>
          <w:sz w:val="24"/>
          <w:szCs w:val="24"/>
        </w:rPr>
        <w:t>aczyna funkcjonować wymiana pracowników i studentów/są odnotowywane wizyty wykładowców – ze Słowenii – studentka była na praktyce Projekt DAFNE 3 – w jej wyniku powstał artykuł – jego tekst został opublikowany. Projekt ROBUST – wyróżniony 2-gim miejscem.</w:t>
      </w:r>
    </w:p>
    <w:p w:rsidR="00003703" w:rsidRPr="00254A07" w:rsidRDefault="00003703" w:rsidP="00254A07">
      <w:pPr>
        <w:spacing w:after="0"/>
        <w:ind w:firstLine="708"/>
        <w:rPr>
          <w:rFonts w:ascii="Times New Roman" w:hAnsi="Times New Roman" w:cs="Times New Roman"/>
          <w:sz w:val="24"/>
          <w:szCs w:val="24"/>
        </w:rPr>
      </w:pPr>
    </w:p>
    <w:p w:rsidR="00791294" w:rsidRPr="00254A07" w:rsidRDefault="00965D44" w:rsidP="00254A07">
      <w:pPr>
        <w:spacing w:after="0"/>
        <w:ind w:firstLine="708"/>
        <w:jc w:val="both"/>
        <w:rPr>
          <w:rFonts w:ascii="Times New Roman" w:hAnsi="Times New Roman" w:cs="Times New Roman"/>
          <w:sz w:val="24"/>
          <w:szCs w:val="24"/>
        </w:rPr>
      </w:pPr>
      <w:r w:rsidRPr="00254A07">
        <w:rPr>
          <w:rFonts w:ascii="Times New Roman" w:hAnsi="Times New Roman" w:cs="Times New Roman"/>
          <w:sz w:val="24"/>
          <w:szCs w:val="24"/>
        </w:rPr>
        <w:t>W ramach współpracy międzynarodowej realizowane były takie</w:t>
      </w:r>
      <w:r w:rsidR="00791294" w:rsidRPr="00254A07">
        <w:rPr>
          <w:rFonts w:ascii="Times New Roman" w:hAnsi="Times New Roman" w:cs="Times New Roman"/>
          <w:sz w:val="24"/>
          <w:szCs w:val="24"/>
        </w:rPr>
        <w:t xml:space="preserve"> projekty międzynarodowe, jak:</w:t>
      </w:r>
    </w:p>
    <w:p w:rsidR="00791294" w:rsidRPr="00254A07" w:rsidRDefault="00791294" w:rsidP="00254A07">
      <w:pPr>
        <w:spacing w:after="0"/>
        <w:jc w:val="both"/>
        <w:rPr>
          <w:rFonts w:ascii="Times New Roman" w:hAnsi="Times New Roman" w:cs="Times New Roman"/>
          <w:sz w:val="24"/>
          <w:szCs w:val="24"/>
          <w:lang w:val="en-US"/>
        </w:rPr>
      </w:pPr>
      <w:r w:rsidRPr="00254A07">
        <w:rPr>
          <w:rFonts w:ascii="Times New Roman" w:hAnsi="Times New Roman" w:cs="Times New Roman"/>
          <w:i/>
          <w:sz w:val="24"/>
          <w:szCs w:val="24"/>
        </w:rPr>
        <w:t> </w:t>
      </w:r>
      <w:r w:rsidRPr="00254A07">
        <w:rPr>
          <w:rFonts w:ascii="Times New Roman" w:hAnsi="Times New Roman" w:cs="Times New Roman"/>
          <w:sz w:val="24"/>
          <w:szCs w:val="24"/>
          <w:lang w:val="en-US"/>
        </w:rPr>
        <w:t xml:space="preserve">1/ </w:t>
      </w:r>
      <w:hyperlink r:id="rId11" w:history="1">
        <w:r w:rsidRPr="00254A07">
          <w:rPr>
            <w:rFonts w:ascii="Times New Roman" w:hAnsi="Times New Roman" w:cs="Times New Roman"/>
            <w:i/>
            <w:sz w:val="24"/>
            <w:szCs w:val="24"/>
            <w:lang w:val="en-US"/>
          </w:rPr>
          <w:t xml:space="preserve">Eco-Friendly Training for Healthy Living (Eco-Friendly - </w:t>
        </w:r>
        <w:proofErr w:type="spellStart"/>
        <w:r w:rsidRPr="00254A07">
          <w:rPr>
            <w:rFonts w:ascii="Times New Roman" w:hAnsi="Times New Roman" w:cs="Times New Roman"/>
            <w:i/>
            <w:sz w:val="24"/>
            <w:szCs w:val="24"/>
            <w:lang w:val="en-US"/>
          </w:rPr>
          <w:t>Edukacja</w:t>
        </w:r>
        <w:proofErr w:type="spellEnd"/>
        <w:r w:rsidRPr="00254A07">
          <w:rPr>
            <w:rFonts w:ascii="Times New Roman" w:hAnsi="Times New Roman" w:cs="Times New Roman"/>
            <w:i/>
            <w:sz w:val="24"/>
            <w:szCs w:val="24"/>
            <w:lang w:val="en-US"/>
          </w:rPr>
          <w:t xml:space="preserve"> </w:t>
        </w:r>
        <w:proofErr w:type="spellStart"/>
        <w:r w:rsidRPr="00254A07">
          <w:rPr>
            <w:rFonts w:ascii="Times New Roman" w:hAnsi="Times New Roman" w:cs="Times New Roman"/>
            <w:i/>
            <w:sz w:val="24"/>
            <w:szCs w:val="24"/>
            <w:lang w:val="en-US"/>
          </w:rPr>
          <w:t>ekologiczna</w:t>
        </w:r>
        <w:proofErr w:type="spellEnd"/>
        <w:r w:rsidRPr="00254A07">
          <w:rPr>
            <w:rFonts w:ascii="Times New Roman" w:hAnsi="Times New Roman" w:cs="Times New Roman"/>
            <w:i/>
            <w:sz w:val="24"/>
            <w:szCs w:val="24"/>
            <w:lang w:val="en-US"/>
          </w:rPr>
          <w:t xml:space="preserve"> </w:t>
        </w:r>
        <w:proofErr w:type="spellStart"/>
        <w:r w:rsidRPr="00254A07">
          <w:rPr>
            <w:rFonts w:ascii="Times New Roman" w:hAnsi="Times New Roman" w:cs="Times New Roman"/>
            <w:i/>
            <w:sz w:val="24"/>
            <w:szCs w:val="24"/>
            <w:lang w:val="en-US"/>
          </w:rPr>
          <w:t>i</w:t>
        </w:r>
        <w:proofErr w:type="spellEnd"/>
        <w:r w:rsidRPr="00254A07">
          <w:rPr>
            <w:rFonts w:ascii="Times New Roman" w:hAnsi="Times New Roman" w:cs="Times New Roman"/>
            <w:i/>
            <w:sz w:val="24"/>
            <w:szCs w:val="24"/>
            <w:lang w:val="en-US"/>
          </w:rPr>
          <w:t xml:space="preserve"> </w:t>
        </w:r>
        <w:proofErr w:type="spellStart"/>
        <w:r w:rsidRPr="00254A07">
          <w:rPr>
            <w:rFonts w:ascii="Times New Roman" w:hAnsi="Times New Roman" w:cs="Times New Roman"/>
            <w:i/>
            <w:sz w:val="24"/>
            <w:szCs w:val="24"/>
            <w:lang w:val="en-US"/>
          </w:rPr>
          <w:t>prozdrowotna</w:t>
        </w:r>
        <w:proofErr w:type="spellEnd"/>
        <w:r w:rsidRPr="00254A07">
          <w:rPr>
            <w:rFonts w:ascii="Times New Roman" w:hAnsi="Times New Roman" w:cs="Times New Roman"/>
            <w:i/>
            <w:sz w:val="24"/>
            <w:szCs w:val="24"/>
            <w:lang w:val="en-US"/>
          </w:rPr>
          <w:t xml:space="preserve"> </w:t>
        </w:r>
        <w:proofErr w:type="spellStart"/>
        <w:r w:rsidRPr="00254A07">
          <w:rPr>
            <w:rFonts w:ascii="Times New Roman" w:hAnsi="Times New Roman" w:cs="Times New Roman"/>
            <w:i/>
            <w:sz w:val="24"/>
            <w:szCs w:val="24"/>
            <w:lang w:val="en-US"/>
          </w:rPr>
          <w:t>Seniorów</w:t>
        </w:r>
        <w:proofErr w:type="spellEnd"/>
        <w:r w:rsidRPr="00254A07">
          <w:rPr>
            <w:rFonts w:ascii="Times New Roman" w:hAnsi="Times New Roman" w:cs="Times New Roman"/>
            <w:i/>
            <w:sz w:val="24"/>
            <w:szCs w:val="24"/>
            <w:lang w:val="en-US"/>
          </w:rPr>
          <w:t>)</w:t>
        </w:r>
      </w:hyperlink>
      <w:r w:rsidRPr="00254A07">
        <w:rPr>
          <w:rFonts w:ascii="Times New Roman" w:hAnsi="Times New Roman" w:cs="Times New Roman"/>
          <w:i/>
          <w:sz w:val="24"/>
          <w:szCs w:val="24"/>
          <w:lang w:val="en-US"/>
        </w:rPr>
        <w:t xml:space="preserve"> </w:t>
      </w:r>
      <w:r w:rsidRPr="00254A07">
        <w:rPr>
          <w:rFonts w:ascii="Times New Roman" w:hAnsi="Times New Roman" w:cs="Times New Roman"/>
          <w:sz w:val="24"/>
          <w:szCs w:val="24"/>
          <w:lang w:val="en-US"/>
        </w:rPr>
        <w:t>(</w:t>
      </w:r>
      <w:proofErr w:type="spellStart"/>
      <w:r w:rsidRPr="00254A07">
        <w:rPr>
          <w:rFonts w:ascii="Times New Roman" w:hAnsi="Times New Roman" w:cs="Times New Roman"/>
          <w:sz w:val="24"/>
          <w:szCs w:val="24"/>
          <w:lang w:val="en-US"/>
        </w:rPr>
        <w:t>czas</w:t>
      </w:r>
      <w:proofErr w:type="spellEnd"/>
      <w:r w:rsidRPr="00254A07">
        <w:rPr>
          <w:rFonts w:ascii="Times New Roman" w:hAnsi="Times New Roman" w:cs="Times New Roman"/>
          <w:sz w:val="24"/>
          <w:szCs w:val="24"/>
          <w:lang w:val="en-US"/>
        </w:rPr>
        <w:t xml:space="preserve"> </w:t>
      </w:r>
      <w:proofErr w:type="spellStart"/>
      <w:r w:rsidRPr="00254A07">
        <w:rPr>
          <w:rFonts w:ascii="Times New Roman" w:hAnsi="Times New Roman" w:cs="Times New Roman"/>
          <w:sz w:val="24"/>
          <w:szCs w:val="24"/>
          <w:lang w:val="en-US"/>
        </w:rPr>
        <w:t>realizacji</w:t>
      </w:r>
      <w:proofErr w:type="spellEnd"/>
      <w:r w:rsidRPr="00254A07">
        <w:rPr>
          <w:rFonts w:ascii="Times New Roman" w:hAnsi="Times New Roman" w:cs="Times New Roman"/>
          <w:sz w:val="24"/>
          <w:szCs w:val="24"/>
          <w:lang w:val="en-US"/>
        </w:rPr>
        <w:t>: 2011-2013)</w:t>
      </w:r>
    </w:p>
    <w:p w:rsidR="00791294" w:rsidRPr="00254A07" w:rsidRDefault="00791294" w:rsidP="00254A07">
      <w:pPr>
        <w:spacing w:after="0"/>
        <w:jc w:val="both"/>
        <w:rPr>
          <w:rFonts w:ascii="Times New Roman" w:hAnsi="Times New Roman" w:cs="Times New Roman"/>
          <w:sz w:val="24"/>
          <w:szCs w:val="24"/>
          <w:lang w:val="en-US"/>
        </w:rPr>
      </w:pPr>
      <w:r w:rsidRPr="00254A07">
        <w:rPr>
          <w:rFonts w:ascii="Times New Roman" w:hAnsi="Times New Roman" w:cs="Times New Roman"/>
          <w:sz w:val="24"/>
          <w:szCs w:val="24"/>
          <w:lang w:val="en-US"/>
        </w:rPr>
        <w:t xml:space="preserve"> 2/ </w:t>
      </w:r>
      <w:hyperlink r:id="rId12" w:history="1">
        <w:r w:rsidRPr="00254A07">
          <w:rPr>
            <w:rFonts w:ascii="Times New Roman" w:hAnsi="Times New Roman" w:cs="Times New Roman"/>
            <w:i/>
            <w:sz w:val="24"/>
            <w:szCs w:val="24"/>
            <w:lang w:val="en-US"/>
          </w:rPr>
          <w:t>ABV4Kids - The Virtual Anti-Bullying-Village for Kids and Teens</w:t>
        </w:r>
      </w:hyperlink>
      <w:r w:rsidRPr="00254A07">
        <w:rPr>
          <w:rFonts w:ascii="Times New Roman" w:hAnsi="Times New Roman" w:cs="Times New Roman"/>
          <w:i/>
          <w:sz w:val="24"/>
          <w:szCs w:val="24"/>
          <w:lang w:val="en-US"/>
        </w:rPr>
        <w:t xml:space="preserve"> </w:t>
      </w:r>
      <w:r w:rsidRPr="00254A07">
        <w:rPr>
          <w:rFonts w:ascii="Times New Roman" w:hAnsi="Times New Roman" w:cs="Times New Roman"/>
          <w:sz w:val="24"/>
          <w:szCs w:val="24"/>
          <w:lang w:val="en-US"/>
        </w:rPr>
        <w:t>(</w:t>
      </w:r>
      <w:proofErr w:type="spellStart"/>
      <w:r w:rsidRPr="00254A07">
        <w:rPr>
          <w:rFonts w:ascii="Times New Roman" w:hAnsi="Times New Roman" w:cs="Times New Roman"/>
          <w:sz w:val="24"/>
          <w:szCs w:val="24"/>
          <w:lang w:val="en-US"/>
        </w:rPr>
        <w:t>czas</w:t>
      </w:r>
      <w:proofErr w:type="spellEnd"/>
      <w:r w:rsidRPr="00254A07">
        <w:rPr>
          <w:rFonts w:ascii="Times New Roman" w:hAnsi="Times New Roman" w:cs="Times New Roman"/>
          <w:sz w:val="24"/>
          <w:szCs w:val="24"/>
          <w:lang w:val="en-US"/>
        </w:rPr>
        <w:t xml:space="preserve"> </w:t>
      </w:r>
      <w:proofErr w:type="spellStart"/>
      <w:r w:rsidRPr="00254A07">
        <w:rPr>
          <w:rFonts w:ascii="Times New Roman" w:hAnsi="Times New Roman" w:cs="Times New Roman"/>
          <w:sz w:val="24"/>
          <w:szCs w:val="24"/>
          <w:lang w:val="en-US"/>
        </w:rPr>
        <w:t>realizacji</w:t>
      </w:r>
      <w:proofErr w:type="spellEnd"/>
      <w:r w:rsidRPr="00254A07">
        <w:rPr>
          <w:rFonts w:ascii="Times New Roman" w:hAnsi="Times New Roman" w:cs="Times New Roman"/>
          <w:sz w:val="24"/>
          <w:szCs w:val="24"/>
          <w:lang w:val="en-US"/>
        </w:rPr>
        <w:t>: 2011-2012)</w:t>
      </w:r>
    </w:p>
    <w:p w:rsidR="00791294" w:rsidRPr="00254A07" w:rsidRDefault="00791294" w:rsidP="00254A07">
      <w:pPr>
        <w:spacing w:after="0"/>
        <w:jc w:val="both"/>
        <w:rPr>
          <w:rFonts w:ascii="Times New Roman" w:hAnsi="Times New Roman" w:cs="Times New Roman"/>
          <w:sz w:val="24"/>
          <w:szCs w:val="24"/>
          <w:lang w:val="en-US"/>
        </w:rPr>
      </w:pPr>
      <w:r w:rsidRPr="00254A07">
        <w:rPr>
          <w:rFonts w:ascii="Times New Roman" w:hAnsi="Times New Roman" w:cs="Times New Roman"/>
          <w:sz w:val="24"/>
          <w:szCs w:val="24"/>
          <w:lang w:val="en-US"/>
        </w:rPr>
        <w:t xml:space="preserve">3/ </w:t>
      </w:r>
      <w:hyperlink r:id="rId13" w:history="1">
        <w:proofErr w:type="spellStart"/>
        <w:r w:rsidRPr="00254A07">
          <w:rPr>
            <w:rFonts w:ascii="Times New Roman" w:hAnsi="Times New Roman" w:cs="Times New Roman"/>
            <w:i/>
            <w:sz w:val="24"/>
            <w:szCs w:val="24"/>
            <w:lang w:val="en-US"/>
          </w:rPr>
          <w:t>Cyberbullying</w:t>
        </w:r>
        <w:proofErr w:type="spellEnd"/>
        <w:r w:rsidRPr="00254A07">
          <w:rPr>
            <w:rFonts w:ascii="Times New Roman" w:hAnsi="Times New Roman" w:cs="Times New Roman"/>
            <w:i/>
            <w:sz w:val="24"/>
            <w:szCs w:val="24"/>
            <w:lang w:val="en-US"/>
          </w:rPr>
          <w:t>: coping with negative and enhancing positive uses of new technologies, in relationships in educational settings</w:t>
        </w:r>
      </w:hyperlink>
      <w:r w:rsidRPr="00254A07">
        <w:rPr>
          <w:rFonts w:ascii="Times New Roman" w:hAnsi="Times New Roman" w:cs="Times New Roman"/>
          <w:i/>
          <w:sz w:val="24"/>
          <w:szCs w:val="24"/>
          <w:lang w:val="en-US"/>
        </w:rPr>
        <w:t xml:space="preserve"> </w:t>
      </w:r>
      <w:r w:rsidRPr="00254A07">
        <w:rPr>
          <w:rFonts w:ascii="Times New Roman" w:hAnsi="Times New Roman" w:cs="Times New Roman"/>
          <w:sz w:val="24"/>
          <w:szCs w:val="24"/>
          <w:lang w:val="en-US"/>
        </w:rPr>
        <w:t>(</w:t>
      </w:r>
      <w:proofErr w:type="spellStart"/>
      <w:r w:rsidRPr="00254A07">
        <w:rPr>
          <w:rFonts w:ascii="Times New Roman" w:hAnsi="Times New Roman" w:cs="Times New Roman"/>
          <w:sz w:val="24"/>
          <w:szCs w:val="24"/>
          <w:lang w:val="en-US"/>
        </w:rPr>
        <w:t>czas</w:t>
      </w:r>
      <w:proofErr w:type="spellEnd"/>
      <w:r w:rsidRPr="00254A07">
        <w:rPr>
          <w:rFonts w:ascii="Times New Roman" w:hAnsi="Times New Roman" w:cs="Times New Roman"/>
          <w:sz w:val="24"/>
          <w:szCs w:val="24"/>
          <w:lang w:val="en-US"/>
        </w:rPr>
        <w:t xml:space="preserve"> </w:t>
      </w:r>
      <w:proofErr w:type="spellStart"/>
      <w:r w:rsidRPr="00254A07">
        <w:rPr>
          <w:rFonts w:ascii="Times New Roman" w:hAnsi="Times New Roman" w:cs="Times New Roman"/>
          <w:sz w:val="24"/>
          <w:szCs w:val="24"/>
          <w:lang w:val="en-US"/>
        </w:rPr>
        <w:t>realizacji</w:t>
      </w:r>
      <w:proofErr w:type="spellEnd"/>
      <w:r w:rsidRPr="00254A07">
        <w:rPr>
          <w:rFonts w:ascii="Times New Roman" w:hAnsi="Times New Roman" w:cs="Times New Roman"/>
          <w:sz w:val="24"/>
          <w:szCs w:val="24"/>
          <w:lang w:val="en-US"/>
        </w:rPr>
        <w:t>: 2008-2012)</w:t>
      </w:r>
    </w:p>
    <w:p w:rsidR="00791294" w:rsidRPr="00254A07" w:rsidRDefault="00791294" w:rsidP="00254A07">
      <w:pPr>
        <w:spacing w:after="0"/>
        <w:jc w:val="both"/>
        <w:rPr>
          <w:rFonts w:ascii="Times New Roman" w:hAnsi="Times New Roman" w:cs="Times New Roman"/>
          <w:i/>
          <w:sz w:val="24"/>
          <w:szCs w:val="24"/>
          <w:lang w:val="en-US"/>
        </w:rPr>
      </w:pPr>
      <w:r w:rsidRPr="00254A07">
        <w:rPr>
          <w:rFonts w:ascii="Times New Roman" w:hAnsi="Times New Roman" w:cs="Times New Roman"/>
          <w:sz w:val="24"/>
          <w:szCs w:val="24"/>
          <w:lang w:val="en-US"/>
        </w:rPr>
        <w:t xml:space="preserve"> 4/ </w:t>
      </w:r>
      <w:hyperlink r:id="rId14" w:history="1">
        <w:proofErr w:type="spellStart"/>
        <w:r w:rsidRPr="00254A07">
          <w:rPr>
            <w:rFonts w:ascii="Times New Roman" w:hAnsi="Times New Roman" w:cs="Times New Roman"/>
            <w:i/>
            <w:sz w:val="24"/>
            <w:szCs w:val="24"/>
            <w:lang w:val="en-US"/>
          </w:rPr>
          <w:t>Cyberbullying</w:t>
        </w:r>
        <w:proofErr w:type="spellEnd"/>
        <w:r w:rsidRPr="00254A07">
          <w:rPr>
            <w:rFonts w:ascii="Times New Roman" w:hAnsi="Times New Roman" w:cs="Times New Roman"/>
            <w:i/>
            <w:sz w:val="24"/>
            <w:szCs w:val="24"/>
            <w:lang w:val="en-US"/>
          </w:rPr>
          <w:t xml:space="preserve"> in adolescence: investigation and intervention in six European Countries</w:t>
        </w:r>
      </w:hyperlink>
      <w:r w:rsidRPr="00254A07">
        <w:rPr>
          <w:rFonts w:ascii="Times New Roman" w:hAnsi="Times New Roman" w:cs="Times New Roman"/>
          <w:i/>
          <w:sz w:val="24"/>
          <w:szCs w:val="24"/>
          <w:lang w:val="en-US"/>
        </w:rPr>
        <w:t xml:space="preserve"> </w:t>
      </w:r>
    </w:p>
    <w:p w:rsidR="00791294" w:rsidRPr="00254A07" w:rsidRDefault="00791294"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(czas realizacji: 2010-2012)</w:t>
      </w:r>
    </w:p>
    <w:p w:rsidR="00791294" w:rsidRPr="00254A07" w:rsidRDefault="00791294" w:rsidP="00254A07">
      <w:pPr>
        <w:spacing w:after="0"/>
        <w:jc w:val="both"/>
        <w:rPr>
          <w:rFonts w:ascii="Times New Roman" w:hAnsi="Times New Roman" w:cs="Times New Roman"/>
          <w:i/>
          <w:sz w:val="24"/>
          <w:szCs w:val="24"/>
        </w:rPr>
      </w:pPr>
      <w:r w:rsidRPr="00254A07">
        <w:rPr>
          <w:rFonts w:ascii="Times New Roman" w:hAnsi="Times New Roman" w:cs="Times New Roman"/>
          <w:sz w:val="24"/>
          <w:szCs w:val="24"/>
        </w:rPr>
        <w:t xml:space="preserve">5/ </w:t>
      </w:r>
      <w:hyperlink r:id="rId15" w:history="1">
        <w:r w:rsidRPr="00254A07">
          <w:rPr>
            <w:rFonts w:ascii="Times New Roman" w:hAnsi="Times New Roman" w:cs="Times New Roman"/>
            <w:i/>
            <w:sz w:val="24"/>
            <w:szCs w:val="24"/>
          </w:rPr>
          <w:t>Redukcja przemocy szkolnej - wzmacnianie zróżnicowania (ROBUSD)</w:t>
        </w:r>
      </w:hyperlink>
      <w:r w:rsidRPr="00254A07">
        <w:rPr>
          <w:rFonts w:ascii="Times New Roman" w:hAnsi="Times New Roman" w:cs="Times New Roman"/>
          <w:i/>
          <w:sz w:val="24"/>
          <w:szCs w:val="24"/>
        </w:rPr>
        <w:t xml:space="preserve"> </w:t>
      </w:r>
    </w:p>
    <w:p w:rsidR="00791294" w:rsidRPr="00254A07" w:rsidRDefault="00791294"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lastRenderedPageBreak/>
        <w:t>(czas realizacji: 2009-2011).</w:t>
      </w:r>
    </w:p>
    <w:p w:rsidR="00791294" w:rsidRPr="00254A07" w:rsidRDefault="00791294"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Ich bliższą systematyzację przedstawia poniższa tabela</w:t>
      </w:r>
      <w:r w:rsidR="00003703" w:rsidRPr="00254A07">
        <w:rPr>
          <w:rFonts w:ascii="Times New Roman" w:hAnsi="Times New Roman" w:cs="Times New Roman"/>
          <w:sz w:val="24"/>
          <w:szCs w:val="24"/>
        </w:rPr>
        <w:t>( źródło:</w:t>
      </w:r>
      <w:r w:rsidRPr="00254A07">
        <w:rPr>
          <w:rFonts w:ascii="Times New Roman" w:hAnsi="Times New Roman" w:cs="Times New Roman"/>
          <w:sz w:val="24"/>
          <w:szCs w:val="24"/>
        </w:rPr>
        <w:t xml:space="preserve"> </w:t>
      </w:r>
      <w:r w:rsidR="00F1479D" w:rsidRPr="00254A07">
        <w:rPr>
          <w:rFonts w:ascii="Times New Roman" w:hAnsi="Times New Roman" w:cs="Times New Roman"/>
          <w:sz w:val="24"/>
          <w:szCs w:val="24"/>
        </w:rPr>
        <w:t>R</w:t>
      </w:r>
      <w:r w:rsidR="00003703" w:rsidRPr="00254A07">
        <w:rPr>
          <w:rFonts w:ascii="Times New Roman" w:hAnsi="Times New Roman" w:cs="Times New Roman"/>
          <w:sz w:val="24"/>
          <w:szCs w:val="24"/>
        </w:rPr>
        <w:t>aport</w:t>
      </w:r>
      <w:r w:rsidR="00F1479D" w:rsidRPr="00254A07">
        <w:rPr>
          <w:rFonts w:ascii="Times New Roman" w:hAnsi="Times New Roman" w:cs="Times New Roman"/>
          <w:sz w:val="24"/>
          <w:szCs w:val="24"/>
        </w:rPr>
        <w:t xml:space="preserve"> samooceny</w:t>
      </w:r>
      <w:r w:rsidR="00003703" w:rsidRPr="00254A07">
        <w:rPr>
          <w:rFonts w:ascii="Times New Roman" w:hAnsi="Times New Roman" w:cs="Times New Roman"/>
          <w:sz w:val="24"/>
          <w:szCs w:val="24"/>
        </w:rPr>
        <w:t>)</w:t>
      </w:r>
      <w:r w:rsidRPr="00254A07">
        <w:rPr>
          <w:rFonts w:ascii="Times New Roman" w:hAnsi="Times New Roman" w:cs="Times New Roman"/>
          <w:sz w:val="24"/>
          <w:szCs w:val="24"/>
        </w:rPr>
        <w:t>:</w:t>
      </w:r>
    </w:p>
    <w:p w:rsidR="00791294" w:rsidRPr="00254A07" w:rsidRDefault="00791294" w:rsidP="00254A07">
      <w:pPr>
        <w:spacing w:after="0"/>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741"/>
        <w:gridCol w:w="2994"/>
        <w:gridCol w:w="3170"/>
        <w:gridCol w:w="1281"/>
      </w:tblGrid>
      <w:tr w:rsidR="00791294" w:rsidRPr="00254A07" w:rsidTr="002E1E8B">
        <w:trPr>
          <w:jc w:val="center"/>
        </w:trPr>
        <w:tc>
          <w:tcPr>
            <w:tcW w:w="1741" w:type="dxa"/>
            <w:shd w:val="clear" w:color="auto" w:fill="auto"/>
            <w:vAlign w:val="center"/>
          </w:tcPr>
          <w:p w:rsidR="00791294" w:rsidRPr="00254A07" w:rsidRDefault="00791294" w:rsidP="00254A07">
            <w:pPr>
              <w:spacing w:after="0"/>
              <w:jc w:val="center"/>
              <w:rPr>
                <w:rFonts w:ascii="Times New Roman" w:hAnsi="Times New Roman" w:cs="Times New Roman"/>
                <w:b/>
              </w:rPr>
            </w:pPr>
            <w:r w:rsidRPr="00254A07">
              <w:rPr>
                <w:rFonts w:ascii="Times New Roman" w:hAnsi="Times New Roman" w:cs="Times New Roman"/>
                <w:b/>
              </w:rPr>
              <w:t>Rok</w:t>
            </w:r>
            <w:r w:rsidRPr="00254A07">
              <w:rPr>
                <w:rFonts w:ascii="Times New Roman" w:hAnsi="Times New Roman" w:cs="Times New Roman"/>
                <w:b/>
                <w:vertAlign w:val="superscript"/>
              </w:rPr>
              <w:footnoteReference w:id="1"/>
            </w:r>
          </w:p>
        </w:tc>
        <w:tc>
          <w:tcPr>
            <w:tcW w:w="2994" w:type="dxa"/>
            <w:shd w:val="clear" w:color="auto" w:fill="auto"/>
            <w:vAlign w:val="center"/>
          </w:tcPr>
          <w:p w:rsidR="00791294" w:rsidRPr="00254A07" w:rsidRDefault="00791294" w:rsidP="00254A07">
            <w:pPr>
              <w:spacing w:after="0"/>
              <w:jc w:val="center"/>
              <w:rPr>
                <w:rFonts w:ascii="Times New Roman" w:hAnsi="Times New Roman" w:cs="Times New Roman"/>
                <w:b/>
              </w:rPr>
            </w:pPr>
            <w:r w:rsidRPr="00254A07">
              <w:rPr>
                <w:rFonts w:ascii="Times New Roman" w:hAnsi="Times New Roman" w:cs="Times New Roman"/>
                <w:b/>
              </w:rPr>
              <w:t>Rodzaj współpracy</w:t>
            </w:r>
          </w:p>
        </w:tc>
        <w:tc>
          <w:tcPr>
            <w:tcW w:w="3170" w:type="dxa"/>
            <w:shd w:val="clear" w:color="auto" w:fill="auto"/>
            <w:vAlign w:val="center"/>
          </w:tcPr>
          <w:p w:rsidR="00791294" w:rsidRPr="00254A07" w:rsidRDefault="00791294" w:rsidP="00254A07">
            <w:pPr>
              <w:spacing w:after="0"/>
              <w:jc w:val="center"/>
              <w:rPr>
                <w:rFonts w:ascii="Times New Roman" w:hAnsi="Times New Roman" w:cs="Times New Roman"/>
                <w:b/>
              </w:rPr>
            </w:pPr>
            <w:r w:rsidRPr="00254A07">
              <w:rPr>
                <w:rFonts w:ascii="Times New Roman" w:hAnsi="Times New Roman" w:cs="Times New Roman"/>
                <w:b/>
              </w:rPr>
              <w:t>Nazwa instytucji partnerskiej</w:t>
            </w:r>
          </w:p>
        </w:tc>
        <w:tc>
          <w:tcPr>
            <w:tcW w:w="1281" w:type="dxa"/>
            <w:shd w:val="clear" w:color="auto" w:fill="auto"/>
            <w:vAlign w:val="center"/>
          </w:tcPr>
          <w:p w:rsidR="00791294" w:rsidRPr="00254A07" w:rsidRDefault="00791294" w:rsidP="00254A07">
            <w:pPr>
              <w:spacing w:after="0"/>
              <w:jc w:val="center"/>
              <w:rPr>
                <w:rFonts w:ascii="Times New Roman" w:hAnsi="Times New Roman" w:cs="Times New Roman"/>
                <w:b/>
              </w:rPr>
            </w:pPr>
            <w:r w:rsidRPr="00254A07">
              <w:rPr>
                <w:rFonts w:ascii="Times New Roman" w:hAnsi="Times New Roman" w:cs="Times New Roman"/>
                <w:b/>
              </w:rPr>
              <w:t>Liczba osób uczestniczących w realizacji</w:t>
            </w:r>
          </w:p>
        </w:tc>
      </w:tr>
      <w:tr w:rsidR="00791294" w:rsidRPr="00254A07" w:rsidTr="002E1E8B">
        <w:trPr>
          <w:trHeight w:val="340"/>
          <w:jc w:val="center"/>
        </w:trPr>
        <w:tc>
          <w:tcPr>
            <w:tcW w:w="1741" w:type="dxa"/>
            <w:shd w:val="clear" w:color="auto" w:fill="auto"/>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2005-2013</w:t>
            </w:r>
          </w:p>
        </w:tc>
        <w:tc>
          <w:tcPr>
            <w:tcW w:w="2994"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Umowa o Współpracy (Polsko-Niemiecka Wymiana Młodzieży)</w:t>
            </w:r>
          </w:p>
        </w:tc>
        <w:tc>
          <w:tcPr>
            <w:tcW w:w="3170" w:type="dxa"/>
            <w:shd w:val="clear" w:color="auto" w:fill="auto"/>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 xml:space="preserve">Ewangelicka Wyższa Szkoła Zawodowa Pedagogiki Społecznej </w:t>
            </w:r>
            <w:proofErr w:type="spellStart"/>
            <w:r w:rsidRPr="00254A07">
              <w:rPr>
                <w:rFonts w:ascii="Times New Roman" w:hAnsi="Times New Roman" w:cs="Times New Roman"/>
              </w:rPr>
              <w:t>Botnang</w:t>
            </w:r>
            <w:proofErr w:type="spellEnd"/>
            <w:r w:rsidRPr="00254A07">
              <w:rPr>
                <w:rFonts w:ascii="Times New Roman" w:hAnsi="Times New Roman" w:cs="Times New Roman"/>
              </w:rPr>
              <w:t xml:space="preserve"> w Stuttgarcie (Niemcy)</w:t>
            </w:r>
          </w:p>
        </w:tc>
        <w:tc>
          <w:tcPr>
            <w:tcW w:w="1281"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162</w:t>
            </w:r>
          </w:p>
        </w:tc>
      </w:tr>
      <w:tr w:rsidR="00791294" w:rsidRPr="00254A07" w:rsidTr="002E1E8B">
        <w:trPr>
          <w:trHeight w:val="340"/>
          <w:jc w:val="center"/>
        </w:trPr>
        <w:tc>
          <w:tcPr>
            <w:tcW w:w="1741" w:type="dxa"/>
            <w:shd w:val="clear" w:color="auto" w:fill="auto"/>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2010/2013</w:t>
            </w:r>
          </w:p>
        </w:tc>
        <w:tc>
          <w:tcPr>
            <w:tcW w:w="2994" w:type="dxa"/>
            <w:vMerge w:val="restart"/>
            <w:shd w:val="clear" w:color="auto" w:fill="auto"/>
            <w:vAlign w:val="center"/>
          </w:tcPr>
          <w:p w:rsidR="00791294" w:rsidRPr="00254A07" w:rsidRDefault="00791294" w:rsidP="00254A07">
            <w:pPr>
              <w:spacing w:after="0"/>
              <w:jc w:val="center"/>
              <w:rPr>
                <w:rFonts w:ascii="Times New Roman" w:hAnsi="Times New Roman" w:cs="Times New Roman"/>
              </w:rPr>
            </w:pPr>
          </w:p>
        </w:tc>
        <w:tc>
          <w:tcPr>
            <w:tcW w:w="3170" w:type="dxa"/>
            <w:shd w:val="clear" w:color="auto" w:fill="auto"/>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Katolicki Uniwersytet w Rużomberoku</w:t>
            </w:r>
          </w:p>
        </w:tc>
        <w:tc>
          <w:tcPr>
            <w:tcW w:w="1281"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4</w:t>
            </w:r>
          </w:p>
        </w:tc>
      </w:tr>
      <w:tr w:rsidR="00791294" w:rsidRPr="00254A07" w:rsidTr="002E1E8B">
        <w:trPr>
          <w:trHeight w:val="340"/>
          <w:jc w:val="center"/>
        </w:trPr>
        <w:tc>
          <w:tcPr>
            <w:tcW w:w="1741" w:type="dxa"/>
            <w:shd w:val="clear" w:color="auto" w:fill="auto"/>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2008/2013</w:t>
            </w:r>
          </w:p>
        </w:tc>
        <w:tc>
          <w:tcPr>
            <w:tcW w:w="2994" w:type="dxa"/>
            <w:vMerge/>
            <w:shd w:val="clear" w:color="auto" w:fill="auto"/>
            <w:vAlign w:val="center"/>
          </w:tcPr>
          <w:p w:rsidR="00791294" w:rsidRPr="00254A07" w:rsidRDefault="00791294" w:rsidP="00254A07">
            <w:pPr>
              <w:spacing w:after="0"/>
              <w:jc w:val="center"/>
              <w:rPr>
                <w:rFonts w:ascii="Times New Roman" w:hAnsi="Times New Roman" w:cs="Times New Roman"/>
              </w:rPr>
            </w:pPr>
          </w:p>
        </w:tc>
        <w:tc>
          <w:tcPr>
            <w:tcW w:w="3170" w:type="dxa"/>
            <w:shd w:val="clear" w:color="auto" w:fill="auto"/>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Uniwersytet w Ljubljanie</w:t>
            </w:r>
          </w:p>
        </w:tc>
        <w:tc>
          <w:tcPr>
            <w:tcW w:w="1281"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6</w:t>
            </w:r>
          </w:p>
        </w:tc>
      </w:tr>
      <w:tr w:rsidR="00791294" w:rsidRPr="00254A07" w:rsidTr="002E1E8B">
        <w:trPr>
          <w:trHeight w:val="340"/>
          <w:jc w:val="center"/>
        </w:trPr>
        <w:tc>
          <w:tcPr>
            <w:tcW w:w="1741" w:type="dxa"/>
            <w:tcBorders>
              <w:bottom w:val="single" w:sz="4" w:space="0" w:color="auto"/>
            </w:tcBorders>
            <w:shd w:val="clear" w:color="auto" w:fill="auto"/>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2012/2015</w:t>
            </w:r>
          </w:p>
        </w:tc>
        <w:tc>
          <w:tcPr>
            <w:tcW w:w="2994" w:type="dxa"/>
            <w:vMerge/>
            <w:shd w:val="clear" w:color="auto" w:fill="auto"/>
            <w:vAlign w:val="center"/>
          </w:tcPr>
          <w:p w:rsidR="00791294" w:rsidRPr="00254A07" w:rsidRDefault="00791294" w:rsidP="00254A07">
            <w:pPr>
              <w:spacing w:after="0"/>
              <w:jc w:val="center"/>
              <w:rPr>
                <w:rFonts w:ascii="Times New Roman" w:hAnsi="Times New Roman" w:cs="Times New Roman"/>
              </w:rPr>
            </w:pPr>
          </w:p>
        </w:tc>
        <w:tc>
          <w:tcPr>
            <w:tcW w:w="3170" w:type="dxa"/>
            <w:tcBorders>
              <w:bottom w:val="single" w:sz="4" w:space="0" w:color="auto"/>
            </w:tcBorders>
            <w:shd w:val="clear" w:color="auto" w:fill="auto"/>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Uniwersytet Karola w Pradze</w:t>
            </w:r>
          </w:p>
        </w:tc>
        <w:tc>
          <w:tcPr>
            <w:tcW w:w="1281" w:type="dxa"/>
            <w:tcBorders>
              <w:bottom w:val="single" w:sz="4" w:space="0" w:color="auto"/>
            </w:tcBorders>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w:t>
            </w:r>
          </w:p>
        </w:tc>
      </w:tr>
      <w:tr w:rsidR="00791294" w:rsidRPr="00254A07" w:rsidTr="002E1E8B">
        <w:trPr>
          <w:trHeight w:val="340"/>
          <w:jc w:val="center"/>
        </w:trPr>
        <w:tc>
          <w:tcPr>
            <w:tcW w:w="1741" w:type="dxa"/>
            <w:tcBorders>
              <w:bottom w:val="single" w:sz="4" w:space="0" w:color="auto"/>
            </w:tcBorders>
            <w:shd w:val="clear" w:color="auto" w:fill="auto"/>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2011/2013</w:t>
            </w:r>
          </w:p>
        </w:tc>
        <w:tc>
          <w:tcPr>
            <w:tcW w:w="2994" w:type="dxa"/>
            <w:vMerge/>
            <w:tcBorders>
              <w:bottom w:val="single" w:sz="4" w:space="0" w:color="auto"/>
            </w:tcBorders>
            <w:shd w:val="clear" w:color="auto" w:fill="auto"/>
            <w:vAlign w:val="center"/>
          </w:tcPr>
          <w:p w:rsidR="00791294" w:rsidRPr="00254A07" w:rsidRDefault="00791294" w:rsidP="00254A07">
            <w:pPr>
              <w:spacing w:after="0"/>
              <w:jc w:val="center"/>
              <w:rPr>
                <w:rFonts w:ascii="Times New Roman" w:hAnsi="Times New Roman" w:cs="Times New Roman"/>
              </w:rPr>
            </w:pPr>
          </w:p>
        </w:tc>
        <w:tc>
          <w:tcPr>
            <w:tcW w:w="3170" w:type="dxa"/>
            <w:tcBorders>
              <w:bottom w:val="single" w:sz="4" w:space="0" w:color="auto"/>
            </w:tcBorders>
            <w:shd w:val="clear" w:color="auto" w:fill="auto"/>
          </w:tcPr>
          <w:p w:rsidR="00791294" w:rsidRPr="00254A07" w:rsidRDefault="00791294" w:rsidP="00254A07">
            <w:pPr>
              <w:spacing w:after="0"/>
              <w:jc w:val="center"/>
              <w:rPr>
                <w:rFonts w:ascii="Times New Roman" w:hAnsi="Times New Roman" w:cs="Times New Roman"/>
              </w:rPr>
            </w:pPr>
            <w:proofErr w:type="spellStart"/>
            <w:r w:rsidRPr="00254A07">
              <w:rPr>
                <w:rFonts w:ascii="Times New Roman" w:hAnsi="Times New Roman" w:cs="Times New Roman"/>
              </w:rPr>
              <w:t>Trnawski</w:t>
            </w:r>
            <w:proofErr w:type="spellEnd"/>
            <w:r w:rsidRPr="00254A07">
              <w:rPr>
                <w:rFonts w:ascii="Times New Roman" w:hAnsi="Times New Roman" w:cs="Times New Roman"/>
              </w:rPr>
              <w:t xml:space="preserve"> Uniwersytet</w:t>
            </w:r>
          </w:p>
        </w:tc>
        <w:tc>
          <w:tcPr>
            <w:tcW w:w="1281" w:type="dxa"/>
            <w:tcBorders>
              <w:bottom w:val="single" w:sz="4" w:space="0" w:color="auto"/>
            </w:tcBorders>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4</w:t>
            </w:r>
          </w:p>
        </w:tc>
      </w:tr>
      <w:tr w:rsidR="00791294" w:rsidRPr="00254A07" w:rsidTr="002E1E8B">
        <w:trPr>
          <w:trHeight w:val="25"/>
          <w:jc w:val="center"/>
        </w:trPr>
        <w:tc>
          <w:tcPr>
            <w:tcW w:w="1741" w:type="dxa"/>
            <w:tcBorders>
              <w:bottom w:val="single" w:sz="4" w:space="0" w:color="auto"/>
            </w:tcBorders>
            <w:shd w:val="clear" w:color="auto" w:fill="auto"/>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2009/2014</w:t>
            </w:r>
          </w:p>
        </w:tc>
        <w:tc>
          <w:tcPr>
            <w:tcW w:w="2994" w:type="dxa"/>
            <w:vMerge w:val="restart"/>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Umowy bilateralne</w:t>
            </w:r>
          </w:p>
        </w:tc>
        <w:tc>
          <w:tcPr>
            <w:tcW w:w="3170" w:type="dxa"/>
            <w:shd w:val="clear" w:color="auto" w:fill="auto"/>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bCs/>
                <w:iCs/>
              </w:rPr>
              <w:t xml:space="preserve">Chmielnicki Instytut Socjalnych Technologii na Otwartym Międzynarodowym </w:t>
            </w:r>
            <w:proofErr w:type="spellStart"/>
            <w:r w:rsidRPr="00254A07">
              <w:rPr>
                <w:rFonts w:ascii="Times New Roman" w:hAnsi="Times New Roman" w:cs="Times New Roman"/>
                <w:bCs/>
                <w:iCs/>
              </w:rPr>
              <w:t>Uniwersytetecie</w:t>
            </w:r>
            <w:proofErr w:type="spellEnd"/>
            <w:r w:rsidRPr="00254A07">
              <w:rPr>
                <w:rFonts w:ascii="Times New Roman" w:hAnsi="Times New Roman" w:cs="Times New Roman"/>
                <w:bCs/>
                <w:iCs/>
              </w:rPr>
              <w:t xml:space="preserve"> Rozwoju Człowieka „UKRAINA”</w:t>
            </w:r>
          </w:p>
        </w:tc>
        <w:tc>
          <w:tcPr>
            <w:tcW w:w="1281"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1</w:t>
            </w:r>
          </w:p>
        </w:tc>
      </w:tr>
      <w:tr w:rsidR="00791294" w:rsidRPr="00254A07" w:rsidTr="002E1E8B">
        <w:trPr>
          <w:trHeight w:val="20"/>
          <w:jc w:val="center"/>
        </w:trPr>
        <w:tc>
          <w:tcPr>
            <w:tcW w:w="1741" w:type="dxa"/>
            <w:tcBorders>
              <w:bottom w:val="single" w:sz="4" w:space="0" w:color="auto"/>
            </w:tcBorders>
            <w:shd w:val="clear" w:color="auto" w:fill="auto"/>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2008/2013</w:t>
            </w:r>
          </w:p>
        </w:tc>
        <w:tc>
          <w:tcPr>
            <w:tcW w:w="2994" w:type="dxa"/>
            <w:vMerge/>
            <w:shd w:val="clear" w:color="auto" w:fill="auto"/>
            <w:vAlign w:val="center"/>
          </w:tcPr>
          <w:p w:rsidR="00791294" w:rsidRPr="00254A07" w:rsidRDefault="00791294" w:rsidP="00254A07">
            <w:pPr>
              <w:spacing w:after="0"/>
              <w:jc w:val="center"/>
              <w:rPr>
                <w:rFonts w:ascii="Times New Roman" w:hAnsi="Times New Roman" w:cs="Times New Roman"/>
              </w:rPr>
            </w:pPr>
          </w:p>
        </w:tc>
        <w:tc>
          <w:tcPr>
            <w:tcW w:w="3170" w:type="dxa"/>
            <w:shd w:val="clear" w:color="auto" w:fill="auto"/>
          </w:tcPr>
          <w:p w:rsidR="00791294" w:rsidRPr="00254A07" w:rsidRDefault="00791294" w:rsidP="00254A07">
            <w:pPr>
              <w:spacing w:after="0"/>
              <w:jc w:val="center"/>
              <w:rPr>
                <w:rFonts w:ascii="Times New Roman" w:hAnsi="Times New Roman" w:cs="Times New Roman"/>
                <w:bCs/>
                <w:iCs/>
              </w:rPr>
            </w:pPr>
            <w:r w:rsidRPr="00254A07">
              <w:rPr>
                <w:rFonts w:ascii="Times New Roman" w:hAnsi="Times New Roman" w:cs="Times New Roman"/>
                <w:bCs/>
                <w:iCs/>
              </w:rPr>
              <w:t xml:space="preserve">Winnicki Państwowy Uniwersytet Pedagogicznym im. M. </w:t>
            </w:r>
            <w:proofErr w:type="spellStart"/>
            <w:r w:rsidRPr="00254A07">
              <w:rPr>
                <w:rFonts w:ascii="Times New Roman" w:hAnsi="Times New Roman" w:cs="Times New Roman"/>
                <w:bCs/>
                <w:iCs/>
              </w:rPr>
              <w:t>Kociubińskiego</w:t>
            </w:r>
            <w:proofErr w:type="spellEnd"/>
          </w:p>
        </w:tc>
        <w:tc>
          <w:tcPr>
            <w:tcW w:w="1281"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64</w:t>
            </w:r>
          </w:p>
        </w:tc>
      </w:tr>
      <w:tr w:rsidR="00791294" w:rsidRPr="00254A07" w:rsidTr="002E1E8B">
        <w:trPr>
          <w:trHeight w:val="20"/>
          <w:jc w:val="center"/>
        </w:trPr>
        <w:tc>
          <w:tcPr>
            <w:tcW w:w="1741" w:type="dxa"/>
            <w:tcBorders>
              <w:bottom w:val="single" w:sz="4" w:space="0" w:color="auto"/>
            </w:tcBorders>
            <w:shd w:val="clear" w:color="auto" w:fill="auto"/>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2007/2013</w:t>
            </w:r>
          </w:p>
        </w:tc>
        <w:tc>
          <w:tcPr>
            <w:tcW w:w="2994" w:type="dxa"/>
            <w:vMerge/>
            <w:shd w:val="clear" w:color="auto" w:fill="auto"/>
            <w:vAlign w:val="center"/>
          </w:tcPr>
          <w:p w:rsidR="00791294" w:rsidRPr="00254A07" w:rsidRDefault="00791294" w:rsidP="00254A07">
            <w:pPr>
              <w:spacing w:after="0"/>
              <w:jc w:val="center"/>
              <w:rPr>
                <w:rFonts w:ascii="Times New Roman" w:hAnsi="Times New Roman" w:cs="Times New Roman"/>
              </w:rPr>
            </w:pPr>
          </w:p>
        </w:tc>
        <w:tc>
          <w:tcPr>
            <w:tcW w:w="3170" w:type="dxa"/>
            <w:shd w:val="clear" w:color="auto" w:fill="auto"/>
          </w:tcPr>
          <w:p w:rsidR="00791294" w:rsidRPr="00254A07" w:rsidRDefault="00791294" w:rsidP="00254A07">
            <w:pPr>
              <w:spacing w:after="0"/>
              <w:jc w:val="center"/>
              <w:rPr>
                <w:rFonts w:ascii="Times New Roman" w:hAnsi="Times New Roman" w:cs="Times New Roman"/>
                <w:bCs/>
                <w:iCs/>
              </w:rPr>
            </w:pPr>
            <w:r w:rsidRPr="00254A07">
              <w:rPr>
                <w:rFonts w:ascii="Times New Roman" w:hAnsi="Times New Roman" w:cs="Times New Roman"/>
                <w:bCs/>
                <w:iCs/>
              </w:rPr>
              <w:t>Uniwersytet Filozofa Konstantyna w Nitrze</w:t>
            </w:r>
          </w:p>
        </w:tc>
        <w:tc>
          <w:tcPr>
            <w:tcW w:w="1281"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5</w:t>
            </w:r>
          </w:p>
        </w:tc>
      </w:tr>
      <w:tr w:rsidR="00791294" w:rsidRPr="00254A07" w:rsidTr="002E1E8B">
        <w:trPr>
          <w:trHeight w:val="20"/>
          <w:jc w:val="center"/>
        </w:trPr>
        <w:tc>
          <w:tcPr>
            <w:tcW w:w="1741" w:type="dxa"/>
            <w:tcBorders>
              <w:bottom w:val="single" w:sz="4" w:space="0" w:color="auto"/>
            </w:tcBorders>
            <w:shd w:val="clear" w:color="auto" w:fill="auto"/>
          </w:tcPr>
          <w:p w:rsidR="00791294" w:rsidRPr="00254A07" w:rsidRDefault="00791294" w:rsidP="00254A07">
            <w:pPr>
              <w:spacing w:after="0"/>
              <w:jc w:val="center"/>
              <w:rPr>
                <w:rFonts w:ascii="Times New Roman" w:hAnsi="Times New Roman" w:cs="Times New Roman"/>
                <w:lang w:val="en-US"/>
              </w:rPr>
            </w:pPr>
            <w:proofErr w:type="spellStart"/>
            <w:r w:rsidRPr="00254A07">
              <w:rPr>
                <w:rFonts w:ascii="Times New Roman" w:hAnsi="Times New Roman" w:cs="Times New Roman"/>
                <w:lang w:val="en-US"/>
              </w:rPr>
              <w:t>Oczekuje</w:t>
            </w:r>
            <w:proofErr w:type="spellEnd"/>
            <w:r w:rsidRPr="00254A07">
              <w:rPr>
                <w:rFonts w:ascii="Times New Roman" w:hAnsi="Times New Roman" w:cs="Times New Roman"/>
                <w:lang w:val="en-US"/>
              </w:rPr>
              <w:t xml:space="preserve"> </w:t>
            </w:r>
            <w:proofErr w:type="spellStart"/>
            <w:r w:rsidRPr="00254A07">
              <w:rPr>
                <w:rFonts w:ascii="Times New Roman" w:hAnsi="Times New Roman" w:cs="Times New Roman"/>
                <w:lang w:val="en-US"/>
              </w:rPr>
              <w:t>na</w:t>
            </w:r>
            <w:proofErr w:type="spellEnd"/>
            <w:r w:rsidRPr="00254A07">
              <w:rPr>
                <w:rFonts w:ascii="Times New Roman" w:hAnsi="Times New Roman" w:cs="Times New Roman"/>
                <w:lang w:val="en-US"/>
              </w:rPr>
              <w:t xml:space="preserve"> </w:t>
            </w:r>
            <w:proofErr w:type="spellStart"/>
            <w:r w:rsidRPr="00254A07">
              <w:rPr>
                <w:rFonts w:ascii="Times New Roman" w:hAnsi="Times New Roman" w:cs="Times New Roman"/>
                <w:lang w:val="en-US"/>
              </w:rPr>
              <w:t>decyzję</w:t>
            </w:r>
            <w:proofErr w:type="spellEnd"/>
            <w:r w:rsidRPr="00254A07">
              <w:rPr>
                <w:rFonts w:ascii="Times New Roman" w:hAnsi="Times New Roman" w:cs="Times New Roman"/>
                <w:lang w:val="en-US"/>
              </w:rPr>
              <w:t xml:space="preserve">  </w:t>
            </w:r>
            <w:proofErr w:type="spellStart"/>
            <w:r w:rsidRPr="00254A07">
              <w:rPr>
                <w:rFonts w:ascii="Times New Roman" w:hAnsi="Times New Roman" w:cs="Times New Roman"/>
                <w:lang w:val="en-US"/>
              </w:rPr>
              <w:t>Senatu</w:t>
            </w:r>
            <w:proofErr w:type="spellEnd"/>
            <w:r w:rsidRPr="00254A07">
              <w:rPr>
                <w:rFonts w:ascii="Times New Roman" w:hAnsi="Times New Roman" w:cs="Times New Roman"/>
                <w:lang w:val="en-US"/>
              </w:rPr>
              <w:t xml:space="preserve"> </w:t>
            </w:r>
            <w:r w:rsidRPr="00254A07">
              <w:rPr>
                <w:rFonts w:ascii="Times New Roman" w:hAnsi="Times New Roman" w:cs="Times New Roman"/>
                <w:bCs/>
                <w:lang w:val="en-US"/>
              </w:rPr>
              <w:t>Kaye Academic College of Education w Beer-</w:t>
            </w:r>
            <w:proofErr w:type="spellStart"/>
            <w:r w:rsidRPr="00254A07">
              <w:rPr>
                <w:rFonts w:ascii="Times New Roman" w:hAnsi="Times New Roman" w:cs="Times New Roman"/>
                <w:bCs/>
                <w:lang w:val="en-US"/>
              </w:rPr>
              <w:t>Sheva</w:t>
            </w:r>
            <w:proofErr w:type="spellEnd"/>
          </w:p>
        </w:tc>
        <w:tc>
          <w:tcPr>
            <w:tcW w:w="2994" w:type="dxa"/>
            <w:vMerge/>
            <w:shd w:val="clear" w:color="auto" w:fill="auto"/>
            <w:vAlign w:val="center"/>
          </w:tcPr>
          <w:p w:rsidR="00791294" w:rsidRPr="00254A07" w:rsidRDefault="00791294" w:rsidP="00254A07">
            <w:pPr>
              <w:spacing w:after="0"/>
              <w:jc w:val="center"/>
              <w:rPr>
                <w:rFonts w:ascii="Times New Roman" w:hAnsi="Times New Roman" w:cs="Times New Roman"/>
                <w:lang w:val="en-US"/>
              </w:rPr>
            </w:pPr>
          </w:p>
        </w:tc>
        <w:tc>
          <w:tcPr>
            <w:tcW w:w="3170" w:type="dxa"/>
            <w:shd w:val="clear" w:color="auto" w:fill="auto"/>
          </w:tcPr>
          <w:p w:rsidR="00791294" w:rsidRPr="00254A07" w:rsidRDefault="00791294" w:rsidP="00254A07">
            <w:pPr>
              <w:spacing w:after="0"/>
              <w:jc w:val="center"/>
              <w:rPr>
                <w:rFonts w:ascii="Times New Roman" w:hAnsi="Times New Roman" w:cs="Times New Roman"/>
                <w:bCs/>
                <w:iCs/>
                <w:lang w:val="en-US"/>
              </w:rPr>
            </w:pPr>
            <w:r w:rsidRPr="00254A07">
              <w:rPr>
                <w:rFonts w:ascii="Times New Roman" w:hAnsi="Times New Roman" w:cs="Times New Roman"/>
                <w:bCs/>
                <w:lang w:val="en-US"/>
              </w:rPr>
              <w:t>Kaye Academic College of Education w Beer-</w:t>
            </w:r>
            <w:proofErr w:type="spellStart"/>
            <w:r w:rsidRPr="00254A07">
              <w:rPr>
                <w:rFonts w:ascii="Times New Roman" w:hAnsi="Times New Roman" w:cs="Times New Roman"/>
                <w:bCs/>
                <w:lang w:val="en-US"/>
              </w:rPr>
              <w:t>Sheva</w:t>
            </w:r>
            <w:proofErr w:type="spellEnd"/>
          </w:p>
        </w:tc>
        <w:tc>
          <w:tcPr>
            <w:tcW w:w="1281" w:type="dxa"/>
            <w:shd w:val="clear" w:color="auto" w:fill="auto"/>
            <w:vAlign w:val="center"/>
          </w:tcPr>
          <w:p w:rsidR="00791294" w:rsidRPr="00254A07" w:rsidRDefault="00791294" w:rsidP="00254A07">
            <w:pPr>
              <w:spacing w:after="0"/>
              <w:jc w:val="center"/>
              <w:rPr>
                <w:rFonts w:ascii="Times New Roman" w:hAnsi="Times New Roman" w:cs="Times New Roman"/>
                <w:lang w:val="en-US"/>
              </w:rPr>
            </w:pPr>
            <w:r w:rsidRPr="00254A07">
              <w:rPr>
                <w:rFonts w:ascii="Times New Roman" w:hAnsi="Times New Roman" w:cs="Times New Roman"/>
                <w:lang w:val="en-US"/>
              </w:rPr>
              <w:t>4</w:t>
            </w:r>
          </w:p>
        </w:tc>
      </w:tr>
      <w:tr w:rsidR="00791294" w:rsidRPr="00254A07" w:rsidTr="002E1E8B">
        <w:trPr>
          <w:trHeight w:val="20"/>
          <w:jc w:val="center"/>
        </w:trPr>
        <w:tc>
          <w:tcPr>
            <w:tcW w:w="1741" w:type="dxa"/>
            <w:tcBorders>
              <w:bottom w:val="single" w:sz="4" w:space="0" w:color="auto"/>
            </w:tcBorders>
            <w:shd w:val="clear" w:color="auto" w:fill="auto"/>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2011/2016</w:t>
            </w:r>
          </w:p>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Oczekuje na podpis strony ukraińskiej</w:t>
            </w:r>
          </w:p>
        </w:tc>
        <w:tc>
          <w:tcPr>
            <w:tcW w:w="2994" w:type="dxa"/>
            <w:vMerge/>
            <w:shd w:val="clear" w:color="auto" w:fill="auto"/>
            <w:vAlign w:val="center"/>
          </w:tcPr>
          <w:p w:rsidR="00791294" w:rsidRPr="00254A07" w:rsidRDefault="00791294" w:rsidP="00254A07">
            <w:pPr>
              <w:spacing w:after="0"/>
              <w:jc w:val="center"/>
              <w:rPr>
                <w:rFonts w:ascii="Times New Roman" w:hAnsi="Times New Roman" w:cs="Times New Roman"/>
              </w:rPr>
            </w:pPr>
          </w:p>
        </w:tc>
        <w:tc>
          <w:tcPr>
            <w:tcW w:w="3170" w:type="dxa"/>
            <w:shd w:val="clear" w:color="auto" w:fill="auto"/>
          </w:tcPr>
          <w:p w:rsidR="00791294" w:rsidRPr="00254A07" w:rsidRDefault="00791294" w:rsidP="00254A07">
            <w:pPr>
              <w:spacing w:after="0"/>
              <w:jc w:val="center"/>
              <w:rPr>
                <w:rFonts w:ascii="Times New Roman" w:hAnsi="Times New Roman" w:cs="Times New Roman"/>
                <w:bCs/>
                <w:iCs/>
              </w:rPr>
            </w:pPr>
            <w:r w:rsidRPr="00254A07">
              <w:rPr>
                <w:rFonts w:ascii="Times New Roman" w:hAnsi="Times New Roman" w:cs="Times New Roman"/>
                <w:bCs/>
                <w:iCs/>
              </w:rPr>
              <w:t>Państwowa Akademia Nauk Pedagogicznych Ukraina</w:t>
            </w:r>
          </w:p>
          <w:p w:rsidR="00791294" w:rsidRPr="00254A07" w:rsidRDefault="00791294" w:rsidP="00254A07">
            <w:pPr>
              <w:spacing w:after="0"/>
              <w:jc w:val="center"/>
              <w:rPr>
                <w:rFonts w:ascii="Times New Roman" w:hAnsi="Times New Roman" w:cs="Times New Roman"/>
                <w:bCs/>
              </w:rPr>
            </w:pPr>
          </w:p>
        </w:tc>
        <w:tc>
          <w:tcPr>
            <w:tcW w:w="1281"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7</w:t>
            </w:r>
          </w:p>
        </w:tc>
      </w:tr>
      <w:tr w:rsidR="00791294" w:rsidRPr="00254A07" w:rsidTr="002E1E8B">
        <w:trPr>
          <w:trHeight w:val="20"/>
          <w:jc w:val="center"/>
        </w:trPr>
        <w:tc>
          <w:tcPr>
            <w:tcW w:w="1741" w:type="dxa"/>
            <w:tcBorders>
              <w:bottom w:val="single" w:sz="4" w:space="0" w:color="auto"/>
            </w:tcBorders>
            <w:shd w:val="clear" w:color="auto" w:fill="auto"/>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2011/2016</w:t>
            </w:r>
          </w:p>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Oczekuje na podpis strony ukraińskiej</w:t>
            </w:r>
          </w:p>
        </w:tc>
        <w:tc>
          <w:tcPr>
            <w:tcW w:w="2994" w:type="dxa"/>
            <w:vMerge/>
            <w:shd w:val="clear" w:color="auto" w:fill="auto"/>
            <w:vAlign w:val="center"/>
          </w:tcPr>
          <w:p w:rsidR="00791294" w:rsidRPr="00254A07" w:rsidRDefault="00791294" w:rsidP="00254A07">
            <w:pPr>
              <w:spacing w:after="0"/>
              <w:jc w:val="center"/>
              <w:rPr>
                <w:rFonts w:ascii="Times New Roman" w:hAnsi="Times New Roman" w:cs="Times New Roman"/>
              </w:rPr>
            </w:pPr>
          </w:p>
        </w:tc>
        <w:tc>
          <w:tcPr>
            <w:tcW w:w="3170" w:type="dxa"/>
            <w:shd w:val="clear" w:color="auto" w:fill="auto"/>
          </w:tcPr>
          <w:p w:rsidR="00791294" w:rsidRPr="00254A07" w:rsidRDefault="00791294" w:rsidP="00254A07">
            <w:pPr>
              <w:spacing w:after="0"/>
              <w:jc w:val="center"/>
              <w:rPr>
                <w:rFonts w:ascii="Times New Roman" w:hAnsi="Times New Roman" w:cs="Times New Roman"/>
                <w:bCs/>
              </w:rPr>
            </w:pPr>
            <w:r w:rsidRPr="00254A07">
              <w:rPr>
                <w:rFonts w:ascii="Times New Roman" w:hAnsi="Times New Roman" w:cs="Times New Roman"/>
                <w:bCs/>
              </w:rPr>
              <w:t>Połtawski Państwowy Uniwersytet Pedagogiczny</w:t>
            </w:r>
          </w:p>
          <w:p w:rsidR="00791294" w:rsidRPr="00254A07" w:rsidRDefault="00791294" w:rsidP="00254A07">
            <w:pPr>
              <w:spacing w:after="0"/>
              <w:jc w:val="center"/>
              <w:rPr>
                <w:rFonts w:ascii="Times New Roman" w:hAnsi="Times New Roman" w:cs="Times New Roman"/>
                <w:bCs/>
              </w:rPr>
            </w:pPr>
          </w:p>
        </w:tc>
        <w:tc>
          <w:tcPr>
            <w:tcW w:w="1281"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3</w:t>
            </w:r>
          </w:p>
        </w:tc>
      </w:tr>
      <w:tr w:rsidR="00791294" w:rsidRPr="00254A07" w:rsidTr="002E1E8B">
        <w:trPr>
          <w:trHeight w:val="20"/>
          <w:jc w:val="center"/>
        </w:trPr>
        <w:tc>
          <w:tcPr>
            <w:tcW w:w="1741" w:type="dxa"/>
            <w:tcBorders>
              <w:bottom w:val="single" w:sz="4" w:space="0" w:color="auto"/>
            </w:tcBorders>
            <w:shd w:val="clear" w:color="auto" w:fill="auto"/>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2010-2012</w:t>
            </w:r>
          </w:p>
        </w:tc>
        <w:tc>
          <w:tcPr>
            <w:tcW w:w="2994" w:type="dxa"/>
            <w:shd w:val="clear" w:color="auto" w:fill="auto"/>
            <w:vAlign w:val="center"/>
          </w:tcPr>
          <w:p w:rsidR="00791294" w:rsidRPr="00254A07" w:rsidRDefault="00791294" w:rsidP="00254A07">
            <w:pPr>
              <w:spacing w:after="0"/>
              <w:jc w:val="center"/>
              <w:rPr>
                <w:rFonts w:ascii="Times New Roman" w:hAnsi="Times New Roman" w:cs="Times New Roman"/>
                <w:lang w:val="en-US"/>
              </w:rPr>
            </w:pPr>
            <w:proofErr w:type="spellStart"/>
            <w:r w:rsidRPr="00254A07">
              <w:rPr>
                <w:rFonts w:ascii="Times New Roman" w:hAnsi="Times New Roman" w:cs="Times New Roman"/>
                <w:lang w:val="en-US"/>
              </w:rPr>
              <w:t>Projekt</w:t>
            </w:r>
            <w:proofErr w:type="spellEnd"/>
            <w:r w:rsidRPr="00254A07">
              <w:rPr>
                <w:rFonts w:ascii="Times New Roman" w:hAnsi="Times New Roman" w:cs="Times New Roman"/>
                <w:lang w:val="en-US"/>
              </w:rPr>
              <w:t xml:space="preserve"> Daphne III - </w:t>
            </w:r>
            <w:r w:rsidRPr="00254A07">
              <w:rPr>
                <w:rFonts w:ascii="Times New Roman" w:hAnsi="Times New Roman" w:cs="Times New Roman"/>
                <w:lang w:val="en-US"/>
              </w:rPr>
              <w:lastRenderedPageBreak/>
              <w:t>"</w:t>
            </w:r>
            <w:proofErr w:type="spellStart"/>
            <w:r w:rsidRPr="00254A07">
              <w:rPr>
                <w:rFonts w:ascii="Times New Roman" w:hAnsi="Times New Roman" w:cs="Times New Roman"/>
                <w:lang w:val="en-US"/>
              </w:rPr>
              <w:t>Cyberbullying</w:t>
            </w:r>
            <w:proofErr w:type="spellEnd"/>
            <w:r w:rsidRPr="00254A07">
              <w:rPr>
                <w:rFonts w:ascii="Times New Roman" w:hAnsi="Times New Roman" w:cs="Times New Roman"/>
                <w:lang w:val="en-US"/>
              </w:rPr>
              <w:t xml:space="preserve"> in adolescence: investigation and intervention in six European Countries"</w:t>
            </w:r>
          </w:p>
        </w:tc>
        <w:tc>
          <w:tcPr>
            <w:tcW w:w="3170" w:type="dxa"/>
            <w:shd w:val="clear" w:color="auto" w:fill="auto"/>
          </w:tcPr>
          <w:p w:rsidR="00791294" w:rsidRPr="00254A07" w:rsidRDefault="00791294" w:rsidP="00254A07">
            <w:pPr>
              <w:spacing w:after="0"/>
              <w:jc w:val="center"/>
              <w:rPr>
                <w:rFonts w:ascii="Times New Roman" w:hAnsi="Times New Roman" w:cs="Times New Roman"/>
                <w:bCs/>
              </w:rPr>
            </w:pPr>
            <w:r w:rsidRPr="00254A07">
              <w:rPr>
                <w:rFonts w:ascii="Times New Roman" w:hAnsi="Times New Roman" w:cs="Times New Roman"/>
                <w:bCs/>
              </w:rPr>
              <w:lastRenderedPageBreak/>
              <w:t xml:space="preserve">Włochy - Uniwersytet Boloński </w:t>
            </w:r>
            <w:r w:rsidRPr="00254A07">
              <w:rPr>
                <w:rFonts w:ascii="Times New Roman" w:hAnsi="Times New Roman" w:cs="Times New Roman"/>
                <w:bCs/>
              </w:rPr>
              <w:lastRenderedPageBreak/>
              <w:t>(koordynator projektu), Wielka Brytania - Uniwersytet Londyński, Grecja - Uniwersytet Arystotelesa w Salonikach, Hiszpania - Uniwersytet w Kordobie, Niemcy - Wolny Uniwersytet Berlina</w:t>
            </w:r>
          </w:p>
        </w:tc>
        <w:tc>
          <w:tcPr>
            <w:tcW w:w="1281"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lastRenderedPageBreak/>
              <w:t>1</w:t>
            </w:r>
          </w:p>
        </w:tc>
      </w:tr>
      <w:tr w:rsidR="00791294" w:rsidRPr="00254A07" w:rsidTr="002E1E8B">
        <w:trPr>
          <w:trHeight w:val="20"/>
          <w:jc w:val="center"/>
        </w:trPr>
        <w:tc>
          <w:tcPr>
            <w:tcW w:w="1741" w:type="dxa"/>
            <w:tcBorders>
              <w:bottom w:val="single" w:sz="4" w:space="0" w:color="auto"/>
            </w:tcBorders>
            <w:shd w:val="clear" w:color="auto" w:fill="auto"/>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lastRenderedPageBreak/>
              <w:t>2010</w:t>
            </w:r>
          </w:p>
        </w:tc>
        <w:tc>
          <w:tcPr>
            <w:tcW w:w="2994" w:type="dxa"/>
            <w:shd w:val="clear" w:color="auto" w:fill="auto"/>
            <w:vAlign w:val="center"/>
          </w:tcPr>
          <w:p w:rsidR="00791294" w:rsidRPr="00254A07" w:rsidRDefault="00791294" w:rsidP="00254A07">
            <w:pPr>
              <w:spacing w:after="0"/>
              <w:jc w:val="center"/>
              <w:rPr>
                <w:rFonts w:ascii="Times New Roman" w:hAnsi="Times New Roman" w:cs="Times New Roman"/>
                <w:lang w:val="en-US"/>
              </w:rPr>
            </w:pPr>
            <w:r w:rsidRPr="00254A07">
              <w:rPr>
                <w:rFonts w:ascii="Times New Roman" w:hAnsi="Times New Roman" w:cs="Times New Roman"/>
                <w:lang w:val="en-US"/>
              </w:rPr>
              <w:t>Program Leonardo da Vinci</w:t>
            </w:r>
          </w:p>
        </w:tc>
        <w:tc>
          <w:tcPr>
            <w:tcW w:w="3170" w:type="dxa"/>
            <w:shd w:val="clear" w:color="auto" w:fill="auto"/>
          </w:tcPr>
          <w:p w:rsidR="00791294" w:rsidRPr="00254A07" w:rsidRDefault="00791294" w:rsidP="00254A07">
            <w:pPr>
              <w:spacing w:after="0"/>
              <w:jc w:val="center"/>
              <w:rPr>
                <w:rFonts w:ascii="Times New Roman" w:hAnsi="Times New Roman" w:cs="Times New Roman"/>
                <w:bCs/>
              </w:rPr>
            </w:pPr>
            <w:proofErr w:type="spellStart"/>
            <w:r w:rsidRPr="00254A07">
              <w:rPr>
                <w:rFonts w:ascii="Times New Roman" w:hAnsi="Times New Roman" w:cs="Times New Roman"/>
                <w:bCs/>
              </w:rPr>
              <w:t>Nilüfer</w:t>
            </w:r>
            <w:proofErr w:type="spellEnd"/>
            <w:r w:rsidRPr="00254A07">
              <w:rPr>
                <w:rFonts w:ascii="Times New Roman" w:hAnsi="Times New Roman" w:cs="Times New Roman"/>
                <w:bCs/>
              </w:rPr>
              <w:t xml:space="preserve"> </w:t>
            </w:r>
            <w:proofErr w:type="spellStart"/>
            <w:r w:rsidRPr="00254A07">
              <w:rPr>
                <w:rFonts w:ascii="Times New Roman" w:hAnsi="Times New Roman" w:cs="Times New Roman"/>
                <w:bCs/>
              </w:rPr>
              <w:t>Feriha</w:t>
            </w:r>
            <w:proofErr w:type="spellEnd"/>
            <w:r w:rsidRPr="00254A07">
              <w:rPr>
                <w:rFonts w:ascii="Times New Roman" w:hAnsi="Times New Roman" w:cs="Times New Roman"/>
                <w:bCs/>
              </w:rPr>
              <w:t xml:space="preserve"> </w:t>
            </w:r>
            <w:proofErr w:type="spellStart"/>
            <w:r w:rsidRPr="00254A07">
              <w:rPr>
                <w:rFonts w:ascii="Times New Roman" w:hAnsi="Times New Roman" w:cs="Times New Roman"/>
                <w:bCs/>
              </w:rPr>
              <w:t>Uyar</w:t>
            </w:r>
            <w:proofErr w:type="spellEnd"/>
            <w:r w:rsidRPr="00254A07">
              <w:rPr>
                <w:rFonts w:ascii="Times New Roman" w:hAnsi="Times New Roman" w:cs="Times New Roman"/>
                <w:bCs/>
              </w:rPr>
              <w:t xml:space="preserve"> </w:t>
            </w:r>
            <w:proofErr w:type="spellStart"/>
            <w:r w:rsidRPr="00254A07">
              <w:rPr>
                <w:rFonts w:ascii="Times New Roman" w:hAnsi="Times New Roman" w:cs="Times New Roman"/>
                <w:bCs/>
              </w:rPr>
              <w:t>Kız</w:t>
            </w:r>
            <w:proofErr w:type="spellEnd"/>
            <w:r w:rsidRPr="00254A07">
              <w:rPr>
                <w:rFonts w:ascii="Times New Roman" w:hAnsi="Times New Roman" w:cs="Times New Roman"/>
                <w:bCs/>
              </w:rPr>
              <w:t xml:space="preserve"> </w:t>
            </w:r>
            <w:proofErr w:type="spellStart"/>
            <w:r w:rsidRPr="00254A07">
              <w:rPr>
                <w:rFonts w:ascii="Times New Roman" w:hAnsi="Times New Roman" w:cs="Times New Roman"/>
                <w:bCs/>
              </w:rPr>
              <w:t>Teknik</w:t>
            </w:r>
            <w:proofErr w:type="spellEnd"/>
            <w:r w:rsidRPr="00254A07">
              <w:rPr>
                <w:rFonts w:ascii="Times New Roman" w:hAnsi="Times New Roman" w:cs="Times New Roman"/>
                <w:bCs/>
              </w:rPr>
              <w:t xml:space="preserve"> </w:t>
            </w:r>
            <w:proofErr w:type="spellStart"/>
            <w:r w:rsidRPr="00254A07">
              <w:rPr>
                <w:rFonts w:ascii="Times New Roman" w:hAnsi="Times New Roman" w:cs="Times New Roman"/>
                <w:bCs/>
              </w:rPr>
              <w:t>ve</w:t>
            </w:r>
            <w:proofErr w:type="spellEnd"/>
            <w:r w:rsidRPr="00254A07">
              <w:rPr>
                <w:rFonts w:ascii="Times New Roman" w:hAnsi="Times New Roman" w:cs="Times New Roman"/>
                <w:bCs/>
              </w:rPr>
              <w:t xml:space="preserve"> </w:t>
            </w:r>
            <w:proofErr w:type="spellStart"/>
            <w:r w:rsidRPr="00254A07">
              <w:rPr>
                <w:rFonts w:ascii="Times New Roman" w:hAnsi="Times New Roman" w:cs="Times New Roman"/>
                <w:bCs/>
              </w:rPr>
              <w:t>Meslek</w:t>
            </w:r>
            <w:proofErr w:type="spellEnd"/>
            <w:r w:rsidRPr="00254A07">
              <w:rPr>
                <w:rFonts w:ascii="Times New Roman" w:hAnsi="Times New Roman" w:cs="Times New Roman"/>
                <w:bCs/>
              </w:rPr>
              <w:t xml:space="preserve"> </w:t>
            </w:r>
            <w:proofErr w:type="spellStart"/>
            <w:r w:rsidRPr="00254A07">
              <w:rPr>
                <w:rFonts w:ascii="Times New Roman" w:hAnsi="Times New Roman" w:cs="Times New Roman"/>
                <w:bCs/>
              </w:rPr>
              <w:t>Lisesi</w:t>
            </w:r>
            <w:proofErr w:type="spellEnd"/>
            <w:r w:rsidRPr="00254A07">
              <w:rPr>
                <w:rFonts w:ascii="Times New Roman" w:hAnsi="Times New Roman" w:cs="Times New Roman"/>
                <w:bCs/>
              </w:rPr>
              <w:t xml:space="preserve"> (Liceum Zawodowe w Bursie) w Turcji</w:t>
            </w:r>
          </w:p>
        </w:tc>
        <w:tc>
          <w:tcPr>
            <w:tcW w:w="1281"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6</w:t>
            </w:r>
          </w:p>
        </w:tc>
      </w:tr>
      <w:tr w:rsidR="00791294" w:rsidRPr="00254A07" w:rsidTr="002E1E8B">
        <w:trPr>
          <w:trHeight w:val="20"/>
          <w:jc w:val="center"/>
        </w:trPr>
        <w:tc>
          <w:tcPr>
            <w:tcW w:w="1741" w:type="dxa"/>
            <w:tcBorders>
              <w:bottom w:val="single" w:sz="4" w:space="0" w:color="auto"/>
            </w:tcBorders>
            <w:shd w:val="clear" w:color="auto" w:fill="auto"/>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2010-2011</w:t>
            </w:r>
          </w:p>
        </w:tc>
        <w:tc>
          <w:tcPr>
            <w:tcW w:w="2994" w:type="dxa"/>
            <w:shd w:val="clear" w:color="auto" w:fill="auto"/>
            <w:vAlign w:val="center"/>
          </w:tcPr>
          <w:p w:rsidR="00791294" w:rsidRPr="00254A07" w:rsidRDefault="00791294" w:rsidP="00254A07">
            <w:pPr>
              <w:spacing w:after="0"/>
              <w:jc w:val="center"/>
              <w:rPr>
                <w:rFonts w:ascii="Times New Roman" w:hAnsi="Times New Roman" w:cs="Times New Roman"/>
                <w:lang w:val="en-US"/>
              </w:rPr>
            </w:pPr>
            <w:proofErr w:type="spellStart"/>
            <w:r w:rsidRPr="00254A07">
              <w:rPr>
                <w:rFonts w:ascii="Times New Roman" w:hAnsi="Times New Roman" w:cs="Times New Roman"/>
                <w:lang w:val="en-US"/>
              </w:rPr>
              <w:t>Porozumienie</w:t>
            </w:r>
            <w:proofErr w:type="spellEnd"/>
            <w:r w:rsidRPr="00254A07">
              <w:rPr>
                <w:rFonts w:ascii="Times New Roman" w:hAnsi="Times New Roman" w:cs="Times New Roman"/>
                <w:lang w:val="en-US"/>
              </w:rPr>
              <w:t xml:space="preserve"> dot. </w:t>
            </w:r>
            <w:proofErr w:type="spellStart"/>
            <w:r w:rsidRPr="00254A07">
              <w:rPr>
                <w:rFonts w:ascii="Times New Roman" w:hAnsi="Times New Roman" w:cs="Times New Roman"/>
                <w:lang w:val="en-US"/>
              </w:rPr>
              <w:t>stażu</w:t>
            </w:r>
            <w:proofErr w:type="spellEnd"/>
          </w:p>
        </w:tc>
        <w:tc>
          <w:tcPr>
            <w:tcW w:w="3170" w:type="dxa"/>
            <w:shd w:val="clear" w:color="auto" w:fill="auto"/>
          </w:tcPr>
          <w:p w:rsidR="00791294" w:rsidRPr="00254A07" w:rsidRDefault="00791294" w:rsidP="00254A07">
            <w:pPr>
              <w:spacing w:after="0"/>
              <w:jc w:val="center"/>
              <w:rPr>
                <w:rFonts w:ascii="Times New Roman" w:hAnsi="Times New Roman" w:cs="Times New Roman"/>
                <w:bCs/>
              </w:rPr>
            </w:pPr>
            <w:r w:rsidRPr="00254A07">
              <w:rPr>
                <w:rFonts w:ascii="Times New Roman" w:hAnsi="Times New Roman" w:cs="Times New Roman"/>
                <w:bCs/>
              </w:rPr>
              <w:t>Polski Komitet ds. UNESCO</w:t>
            </w:r>
          </w:p>
        </w:tc>
        <w:tc>
          <w:tcPr>
            <w:tcW w:w="1281"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w:t>
            </w:r>
          </w:p>
        </w:tc>
      </w:tr>
      <w:tr w:rsidR="00791294" w:rsidRPr="00254A07" w:rsidTr="002E1E8B">
        <w:trPr>
          <w:trHeight w:val="20"/>
          <w:jc w:val="center"/>
        </w:trPr>
        <w:tc>
          <w:tcPr>
            <w:tcW w:w="1741" w:type="dxa"/>
            <w:tcBorders>
              <w:bottom w:val="single" w:sz="4" w:space="0" w:color="auto"/>
            </w:tcBorders>
            <w:shd w:val="clear" w:color="auto" w:fill="auto"/>
          </w:tcPr>
          <w:p w:rsidR="00791294" w:rsidRPr="00254A07" w:rsidRDefault="00791294" w:rsidP="00254A07">
            <w:pPr>
              <w:spacing w:after="0"/>
              <w:jc w:val="center"/>
              <w:rPr>
                <w:rFonts w:ascii="Times New Roman" w:hAnsi="Times New Roman" w:cs="Times New Roman"/>
                <w:lang w:val="en-US"/>
              </w:rPr>
            </w:pPr>
            <w:r w:rsidRPr="00254A07">
              <w:rPr>
                <w:rFonts w:ascii="Times New Roman" w:hAnsi="Times New Roman" w:cs="Times New Roman"/>
                <w:lang w:val="en-US"/>
              </w:rPr>
              <w:t>IV 2010-III 2012</w:t>
            </w:r>
          </w:p>
        </w:tc>
        <w:tc>
          <w:tcPr>
            <w:tcW w:w="2994"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Projekt</w:t>
            </w:r>
          </w:p>
          <w:p w:rsidR="00791294" w:rsidRPr="00254A07" w:rsidRDefault="00791294" w:rsidP="00254A07">
            <w:pPr>
              <w:spacing w:after="0"/>
              <w:jc w:val="center"/>
              <w:rPr>
                <w:rFonts w:ascii="Times New Roman" w:hAnsi="Times New Roman" w:cs="Times New Roman"/>
              </w:rPr>
            </w:pPr>
            <w:proofErr w:type="spellStart"/>
            <w:r w:rsidRPr="00254A07">
              <w:rPr>
                <w:rFonts w:ascii="Times New Roman" w:hAnsi="Times New Roman" w:cs="Times New Roman"/>
              </w:rPr>
              <w:t>Daphne</w:t>
            </w:r>
            <w:proofErr w:type="spellEnd"/>
            <w:r w:rsidRPr="00254A07">
              <w:rPr>
                <w:rFonts w:ascii="Times New Roman" w:hAnsi="Times New Roman" w:cs="Times New Roman"/>
              </w:rPr>
              <w:t xml:space="preserve"> III "Prewencja i walka z przemocą wobec dzieci, młodzieży i kobiet oraz ochrona ofiar i grup ryzyka"</w:t>
            </w:r>
          </w:p>
        </w:tc>
        <w:tc>
          <w:tcPr>
            <w:tcW w:w="3170" w:type="dxa"/>
            <w:shd w:val="clear" w:color="auto" w:fill="auto"/>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Włochy - Uniwersytet Boloński (koordynator projektu), Wielka Brytania - Uniwersytet Londyński, Grecja - Uniwersytet Arystotelesa w Salonikach, Hiszpania - Uniwersytet w Kordobie, Niemcy - Wolny Uniwersytet Berlina</w:t>
            </w:r>
          </w:p>
        </w:tc>
        <w:tc>
          <w:tcPr>
            <w:tcW w:w="1281"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w:t>
            </w:r>
          </w:p>
        </w:tc>
      </w:tr>
      <w:tr w:rsidR="00791294" w:rsidRPr="00254A07" w:rsidTr="002E1E8B">
        <w:trPr>
          <w:trHeight w:val="20"/>
          <w:jc w:val="center"/>
        </w:trPr>
        <w:tc>
          <w:tcPr>
            <w:tcW w:w="1741" w:type="dxa"/>
            <w:tcBorders>
              <w:bottom w:val="single" w:sz="4" w:space="0" w:color="auto"/>
            </w:tcBorders>
            <w:shd w:val="clear" w:color="auto" w:fill="auto"/>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I 2011- XII 2012</w:t>
            </w:r>
          </w:p>
        </w:tc>
        <w:tc>
          <w:tcPr>
            <w:tcW w:w="2994"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Projekt</w:t>
            </w:r>
          </w:p>
          <w:p w:rsidR="00791294" w:rsidRPr="00254A07" w:rsidRDefault="00791294" w:rsidP="00254A07">
            <w:pPr>
              <w:spacing w:after="0"/>
              <w:jc w:val="center"/>
              <w:rPr>
                <w:rFonts w:ascii="Times New Roman" w:hAnsi="Times New Roman" w:cs="Times New Roman"/>
                <w:lang w:val="en-US"/>
              </w:rPr>
            </w:pPr>
            <w:r w:rsidRPr="00254A07">
              <w:rPr>
                <w:rFonts w:ascii="Times New Roman" w:hAnsi="Times New Roman" w:cs="Times New Roman"/>
              </w:rPr>
              <w:t>COMENIUS</w:t>
            </w:r>
          </w:p>
        </w:tc>
        <w:tc>
          <w:tcPr>
            <w:tcW w:w="3170" w:type="dxa"/>
            <w:shd w:val="clear" w:color="auto" w:fill="auto"/>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Włochy – CINECA (Międzyuczelniane Konsorcjum), Niemcy – Uniwersytet w </w:t>
            </w:r>
            <w:proofErr w:type="spellStart"/>
            <w:r w:rsidRPr="00254A07">
              <w:rPr>
                <w:rFonts w:ascii="Times New Roman" w:hAnsi="Times New Roman" w:cs="Times New Roman"/>
              </w:rPr>
              <w:t>Koblenz-Landau</w:t>
            </w:r>
            <w:proofErr w:type="spellEnd"/>
            <w:r w:rsidRPr="00254A07">
              <w:rPr>
                <w:rFonts w:ascii="Times New Roman" w:hAnsi="Times New Roman" w:cs="Times New Roman"/>
              </w:rPr>
              <w:t xml:space="preserve"> (koordynator projektu), Bułgaria- ET </w:t>
            </w:r>
            <w:proofErr w:type="spellStart"/>
            <w:r w:rsidRPr="00254A07">
              <w:rPr>
                <w:rFonts w:ascii="Times New Roman" w:hAnsi="Times New Roman" w:cs="Times New Roman"/>
              </w:rPr>
              <w:t>Infoart</w:t>
            </w:r>
            <w:proofErr w:type="spellEnd"/>
            <w:r w:rsidRPr="00254A07">
              <w:rPr>
                <w:rFonts w:ascii="Times New Roman" w:hAnsi="Times New Roman" w:cs="Times New Roman"/>
              </w:rPr>
              <w:t xml:space="preserve">, Wielka Brytania- </w:t>
            </w:r>
            <w:proofErr w:type="spellStart"/>
            <w:r w:rsidRPr="00254A07">
              <w:rPr>
                <w:rFonts w:ascii="Times New Roman" w:hAnsi="Times New Roman" w:cs="Times New Roman"/>
              </w:rPr>
              <w:t>Actionwork</w:t>
            </w:r>
            <w:proofErr w:type="spellEnd"/>
            <w:r w:rsidRPr="00254A07">
              <w:rPr>
                <w:rFonts w:ascii="Times New Roman" w:hAnsi="Times New Roman" w:cs="Times New Roman"/>
              </w:rPr>
              <w:t>, Norwegia-Kids and Media</w:t>
            </w:r>
          </w:p>
        </w:tc>
        <w:tc>
          <w:tcPr>
            <w:tcW w:w="1281"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8</w:t>
            </w:r>
          </w:p>
        </w:tc>
      </w:tr>
      <w:tr w:rsidR="00791294" w:rsidRPr="00254A07" w:rsidTr="002E1E8B">
        <w:trPr>
          <w:trHeight w:val="20"/>
          <w:jc w:val="center"/>
        </w:trPr>
        <w:tc>
          <w:tcPr>
            <w:tcW w:w="1741" w:type="dxa"/>
            <w:tcBorders>
              <w:bottom w:val="single" w:sz="4" w:space="0" w:color="auto"/>
            </w:tcBorders>
            <w:shd w:val="clear" w:color="auto" w:fill="auto"/>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VIII 2011 – VII 2013</w:t>
            </w:r>
          </w:p>
        </w:tc>
        <w:tc>
          <w:tcPr>
            <w:tcW w:w="2994"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Projekt</w:t>
            </w:r>
          </w:p>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GRUNDTVIG</w:t>
            </w:r>
          </w:p>
        </w:tc>
        <w:tc>
          <w:tcPr>
            <w:tcW w:w="3170" w:type="dxa"/>
            <w:shd w:val="clear" w:color="auto" w:fill="auto"/>
          </w:tcPr>
          <w:p w:rsidR="00791294" w:rsidRPr="00254A07" w:rsidRDefault="00791294" w:rsidP="00254A07">
            <w:pPr>
              <w:spacing w:after="0"/>
              <w:jc w:val="center"/>
              <w:rPr>
                <w:rFonts w:ascii="Times New Roman" w:hAnsi="Times New Roman" w:cs="Times New Roman"/>
                <w:lang w:val="it-IT"/>
              </w:rPr>
            </w:pPr>
            <w:r w:rsidRPr="00254A07">
              <w:rPr>
                <w:rFonts w:ascii="Times New Roman" w:hAnsi="Times New Roman" w:cs="Times New Roman"/>
                <w:lang w:val="it-IT"/>
              </w:rPr>
              <w:t>Hiszpania - LOPEZ DE SANTIAGO CONSULTORES S.L, Anglia- Can Do Communities</w:t>
            </w:r>
          </w:p>
        </w:tc>
        <w:tc>
          <w:tcPr>
            <w:tcW w:w="1281" w:type="dxa"/>
            <w:shd w:val="clear" w:color="auto" w:fill="auto"/>
            <w:vAlign w:val="center"/>
          </w:tcPr>
          <w:p w:rsidR="00791294" w:rsidRPr="00254A07" w:rsidRDefault="00791294" w:rsidP="00254A07">
            <w:pPr>
              <w:spacing w:after="0"/>
              <w:jc w:val="center"/>
              <w:rPr>
                <w:rFonts w:ascii="Times New Roman" w:hAnsi="Times New Roman" w:cs="Times New Roman"/>
                <w:lang w:val="en-US"/>
              </w:rPr>
            </w:pPr>
            <w:r w:rsidRPr="00254A07">
              <w:rPr>
                <w:rFonts w:ascii="Times New Roman" w:hAnsi="Times New Roman" w:cs="Times New Roman"/>
                <w:lang w:val="en-US"/>
              </w:rPr>
              <w:t>1</w:t>
            </w:r>
          </w:p>
        </w:tc>
      </w:tr>
      <w:tr w:rsidR="00791294" w:rsidRPr="00254A07" w:rsidTr="002E1E8B">
        <w:trPr>
          <w:trHeight w:val="20"/>
          <w:jc w:val="center"/>
        </w:trPr>
        <w:tc>
          <w:tcPr>
            <w:tcW w:w="1741" w:type="dxa"/>
            <w:tcBorders>
              <w:bottom w:val="single" w:sz="4" w:space="0" w:color="auto"/>
            </w:tcBorders>
            <w:shd w:val="clear" w:color="auto" w:fill="auto"/>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VIII 2012– VII 2014</w:t>
            </w:r>
          </w:p>
        </w:tc>
        <w:tc>
          <w:tcPr>
            <w:tcW w:w="2994"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Projekt</w:t>
            </w:r>
          </w:p>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GRUNDTVIG</w:t>
            </w:r>
          </w:p>
        </w:tc>
        <w:tc>
          <w:tcPr>
            <w:tcW w:w="3170" w:type="dxa"/>
            <w:shd w:val="clear" w:color="auto" w:fill="auto"/>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 xml:space="preserve">Senior </w:t>
            </w:r>
            <w:proofErr w:type="spellStart"/>
            <w:r w:rsidRPr="00254A07">
              <w:rPr>
                <w:rFonts w:ascii="Times New Roman" w:hAnsi="Times New Roman" w:cs="Times New Roman"/>
              </w:rPr>
              <w:t>Citizens</w:t>
            </w:r>
            <w:proofErr w:type="spellEnd"/>
            <w:r w:rsidRPr="00254A07">
              <w:rPr>
                <w:rFonts w:ascii="Times New Roman" w:hAnsi="Times New Roman" w:cs="Times New Roman"/>
              </w:rPr>
              <w:t xml:space="preserve">' </w:t>
            </w:r>
            <w:proofErr w:type="spellStart"/>
            <w:r w:rsidRPr="00254A07">
              <w:rPr>
                <w:rFonts w:ascii="Times New Roman" w:hAnsi="Times New Roman" w:cs="Times New Roman"/>
              </w:rPr>
              <w:t>University</w:t>
            </w:r>
            <w:proofErr w:type="spellEnd"/>
            <w:r w:rsidRPr="00254A07">
              <w:rPr>
                <w:rFonts w:ascii="Times New Roman" w:hAnsi="Times New Roman" w:cs="Times New Roman"/>
              </w:rPr>
              <w:t xml:space="preserve">- Hiszpania, </w:t>
            </w:r>
            <w:proofErr w:type="spellStart"/>
            <w:r w:rsidRPr="00254A07">
              <w:rPr>
                <w:rFonts w:ascii="Times New Roman" w:hAnsi="Times New Roman" w:cs="Times New Roman"/>
              </w:rPr>
              <w:t>Voksenopplæringa</w:t>
            </w:r>
            <w:proofErr w:type="spellEnd"/>
            <w:r w:rsidRPr="00254A07">
              <w:rPr>
                <w:rFonts w:ascii="Times New Roman" w:hAnsi="Times New Roman" w:cs="Times New Roman"/>
              </w:rPr>
              <w:t xml:space="preserve">- Norwegia, Tum </w:t>
            </w:r>
            <w:proofErr w:type="spellStart"/>
            <w:r w:rsidRPr="00254A07">
              <w:rPr>
                <w:rFonts w:ascii="Times New Roman" w:hAnsi="Times New Roman" w:cs="Times New Roman"/>
              </w:rPr>
              <w:t>Aktif</w:t>
            </w:r>
            <w:proofErr w:type="spellEnd"/>
            <w:r w:rsidRPr="00254A07">
              <w:rPr>
                <w:rFonts w:ascii="Times New Roman" w:hAnsi="Times New Roman" w:cs="Times New Roman"/>
              </w:rPr>
              <w:t xml:space="preserve"> </w:t>
            </w:r>
            <w:proofErr w:type="spellStart"/>
            <w:r w:rsidRPr="00254A07">
              <w:rPr>
                <w:rFonts w:ascii="Times New Roman" w:hAnsi="Times New Roman" w:cs="Times New Roman"/>
              </w:rPr>
              <w:t>Memurlar</w:t>
            </w:r>
            <w:proofErr w:type="spellEnd"/>
            <w:r w:rsidRPr="00254A07">
              <w:rPr>
                <w:rFonts w:ascii="Times New Roman" w:hAnsi="Times New Roman" w:cs="Times New Roman"/>
              </w:rPr>
              <w:t xml:space="preserve"> </w:t>
            </w:r>
            <w:proofErr w:type="spellStart"/>
            <w:r w:rsidRPr="00254A07">
              <w:rPr>
                <w:rFonts w:ascii="Times New Roman" w:hAnsi="Times New Roman" w:cs="Times New Roman"/>
              </w:rPr>
              <w:t>Dernegi</w:t>
            </w:r>
            <w:proofErr w:type="spellEnd"/>
            <w:r w:rsidRPr="00254A07">
              <w:rPr>
                <w:rFonts w:ascii="Times New Roman" w:hAnsi="Times New Roman" w:cs="Times New Roman"/>
              </w:rPr>
              <w:t xml:space="preserve">- Turcja, </w:t>
            </w:r>
            <w:proofErr w:type="spellStart"/>
            <w:r w:rsidRPr="00254A07">
              <w:rPr>
                <w:rFonts w:ascii="Times New Roman" w:hAnsi="Times New Roman" w:cs="Times New Roman"/>
              </w:rPr>
              <w:t>Rahel</w:t>
            </w:r>
            <w:proofErr w:type="spellEnd"/>
            <w:r w:rsidRPr="00254A07">
              <w:rPr>
                <w:rFonts w:ascii="Times New Roman" w:hAnsi="Times New Roman" w:cs="Times New Roman"/>
              </w:rPr>
              <w:t xml:space="preserve"> </w:t>
            </w:r>
            <w:proofErr w:type="spellStart"/>
            <w:r w:rsidRPr="00254A07">
              <w:rPr>
                <w:rFonts w:ascii="Times New Roman" w:hAnsi="Times New Roman" w:cs="Times New Roman"/>
              </w:rPr>
              <w:t>Varnhagen</w:t>
            </w:r>
            <w:proofErr w:type="spellEnd"/>
            <w:r w:rsidRPr="00254A07">
              <w:rPr>
                <w:rFonts w:ascii="Times New Roman" w:hAnsi="Times New Roman" w:cs="Times New Roman"/>
              </w:rPr>
              <w:t xml:space="preserve"> </w:t>
            </w:r>
            <w:proofErr w:type="spellStart"/>
            <w:r w:rsidRPr="00254A07">
              <w:rPr>
                <w:rFonts w:ascii="Times New Roman" w:hAnsi="Times New Roman" w:cs="Times New Roman"/>
              </w:rPr>
              <w:t>Kolleg</w:t>
            </w:r>
            <w:proofErr w:type="spellEnd"/>
            <w:r w:rsidRPr="00254A07">
              <w:rPr>
                <w:rFonts w:ascii="Times New Roman" w:hAnsi="Times New Roman" w:cs="Times New Roman"/>
              </w:rPr>
              <w:t xml:space="preserve"> - </w:t>
            </w:r>
            <w:proofErr w:type="spellStart"/>
            <w:r w:rsidRPr="00254A07">
              <w:rPr>
                <w:rFonts w:ascii="Times New Roman" w:hAnsi="Times New Roman" w:cs="Times New Roman"/>
              </w:rPr>
              <w:t>Weiterbildungskolleg</w:t>
            </w:r>
            <w:proofErr w:type="spellEnd"/>
            <w:r w:rsidRPr="00254A07">
              <w:rPr>
                <w:rFonts w:ascii="Times New Roman" w:hAnsi="Times New Roman" w:cs="Times New Roman"/>
              </w:rPr>
              <w:t xml:space="preserve"> der Stadt Hagen- Niemcy</w:t>
            </w:r>
          </w:p>
        </w:tc>
        <w:tc>
          <w:tcPr>
            <w:tcW w:w="1281"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1</w:t>
            </w:r>
          </w:p>
        </w:tc>
      </w:tr>
      <w:tr w:rsidR="00791294" w:rsidRPr="00254A07" w:rsidTr="002E1E8B">
        <w:trPr>
          <w:trHeight w:val="20"/>
          <w:jc w:val="center"/>
        </w:trPr>
        <w:tc>
          <w:tcPr>
            <w:tcW w:w="1741" w:type="dxa"/>
            <w:tcBorders>
              <w:bottom w:val="single" w:sz="4" w:space="0" w:color="auto"/>
            </w:tcBorders>
            <w:shd w:val="clear" w:color="auto" w:fill="auto"/>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2009-2011</w:t>
            </w:r>
          </w:p>
        </w:tc>
        <w:tc>
          <w:tcPr>
            <w:tcW w:w="2994"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Projekt ROBUSD - "Redukcja przemocy szkolnej - wzmacnianie zróżnicowania" (Fundusz Stypendialny i Szkoleniowy)</w:t>
            </w:r>
          </w:p>
        </w:tc>
        <w:tc>
          <w:tcPr>
            <w:tcW w:w="3170" w:type="dxa"/>
            <w:shd w:val="clear" w:color="auto" w:fill="auto"/>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Uniwersytet w Stavanger (Norwegia)</w:t>
            </w:r>
          </w:p>
        </w:tc>
        <w:tc>
          <w:tcPr>
            <w:tcW w:w="1281"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6</w:t>
            </w:r>
          </w:p>
        </w:tc>
      </w:tr>
      <w:tr w:rsidR="00791294" w:rsidRPr="00254A07" w:rsidTr="002E1E8B">
        <w:trPr>
          <w:trHeight w:val="20"/>
          <w:jc w:val="center"/>
        </w:trPr>
        <w:tc>
          <w:tcPr>
            <w:tcW w:w="1741" w:type="dxa"/>
            <w:tcBorders>
              <w:bottom w:val="single" w:sz="4" w:space="0" w:color="auto"/>
            </w:tcBorders>
            <w:shd w:val="clear" w:color="auto" w:fill="auto"/>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2009-2012</w:t>
            </w:r>
          </w:p>
        </w:tc>
        <w:tc>
          <w:tcPr>
            <w:tcW w:w="2994"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 xml:space="preserve">COST [Europejski Program Współpracy w Dziedzinie Badań Naukowo-Technicznych] </w:t>
            </w:r>
            <w:r w:rsidRPr="00254A07">
              <w:rPr>
                <w:rFonts w:ascii="Times New Roman" w:hAnsi="Times New Roman" w:cs="Times New Roman"/>
              </w:rPr>
              <w:lastRenderedPageBreak/>
              <w:t xml:space="preserve">Action IS0801: </w:t>
            </w:r>
            <w:proofErr w:type="spellStart"/>
            <w:r w:rsidRPr="00254A07">
              <w:rPr>
                <w:rFonts w:ascii="Times New Roman" w:hAnsi="Times New Roman" w:cs="Times New Roman"/>
              </w:rPr>
              <w:t>Cyberbullying</w:t>
            </w:r>
            <w:proofErr w:type="spellEnd"/>
            <w:r w:rsidRPr="00254A07">
              <w:rPr>
                <w:rFonts w:ascii="Times New Roman" w:hAnsi="Times New Roman" w:cs="Times New Roman"/>
              </w:rPr>
              <w:t xml:space="preserve"> jako nowa forma agresji rówieśniczej wśród gimnazjalistów w kontekście pedagogicznych oddziaływań profilaktycznych i interwencyjnych</w:t>
            </w:r>
          </w:p>
        </w:tc>
        <w:tc>
          <w:tcPr>
            <w:tcW w:w="3170" w:type="dxa"/>
            <w:shd w:val="clear" w:color="auto" w:fill="auto"/>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lastRenderedPageBreak/>
              <w:t>Europejska Fundacja Nauki</w:t>
            </w:r>
          </w:p>
        </w:tc>
        <w:tc>
          <w:tcPr>
            <w:tcW w:w="1281" w:type="dxa"/>
            <w:shd w:val="clear" w:color="auto" w:fill="auto"/>
            <w:vAlign w:val="center"/>
          </w:tcPr>
          <w:p w:rsidR="00791294" w:rsidRPr="00254A07" w:rsidRDefault="00791294" w:rsidP="00254A07">
            <w:pPr>
              <w:spacing w:after="0"/>
              <w:jc w:val="center"/>
              <w:rPr>
                <w:rFonts w:ascii="Times New Roman" w:hAnsi="Times New Roman" w:cs="Times New Roman"/>
              </w:rPr>
            </w:pPr>
            <w:r w:rsidRPr="00254A07">
              <w:rPr>
                <w:rFonts w:ascii="Times New Roman" w:hAnsi="Times New Roman" w:cs="Times New Roman"/>
              </w:rPr>
              <w:t>43</w:t>
            </w:r>
          </w:p>
        </w:tc>
      </w:tr>
      <w:tr w:rsidR="00791294" w:rsidRPr="00254A07" w:rsidTr="002E1E8B">
        <w:trPr>
          <w:trHeight w:val="340"/>
          <w:jc w:val="center"/>
        </w:trPr>
        <w:tc>
          <w:tcPr>
            <w:tcW w:w="9186" w:type="dxa"/>
            <w:gridSpan w:val="4"/>
            <w:shd w:val="clear" w:color="auto" w:fill="auto"/>
            <w:vAlign w:val="center"/>
          </w:tcPr>
          <w:p w:rsidR="00791294" w:rsidRPr="00254A07" w:rsidRDefault="00791294" w:rsidP="00254A07">
            <w:pPr>
              <w:spacing w:after="0"/>
              <w:jc w:val="both"/>
              <w:rPr>
                <w:rFonts w:ascii="Times New Roman" w:hAnsi="Times New Roman" w:cs="Times New Roman"/>
              </w:rPr>
            </w:pPr>
            <w:r w:rsidRPr="00254A07">
              <w:rPr>
                <w:rFonts w:ascii="Times New Roman" w:hAnsi="Times New Roman" w:cs="Times New Roman"/>
              </w:rPr>
              <w:lastRenderedPageBreak/>
              <w:t>Jeśli chodzi o informacje charakteryzujące efekty współpracy międzynarodowej zwłaszcza dla dydaktyki</w:t>
            </w:r>
            <w:r w:rsidR="00003703" w:rsidRPr="00254A07">
              <w:rPr>
                <w:rFonts w:ascii="Times New Roman" w:hAnsi="Times New Roman" w:cs="Times New Roman"/>
              </w:rPr>
              <w:t>, można</w:t>
            </w:r>
            <w:r w:rsidRPr="00254A07">
              <w:rPr>
                <w:rFonts w:ascii="Times New Roman" w:hAnsi="Times New Roman" w:cs="Times New Roman"/>
              </w:rPr>
              <w:t xml:space="preserve"> wskazać m.in. na udział przedstawicieli instytucji partnerskich w projektowaniu i realizacji kształcenia oraz badań naukowych (realizacja wspólnych tematów badawczych), jak również ocenić jej znaczenie dla procesu dydaktycznego.</w:t>
            </w:r>
          </w:p>
        </w:tc>
      </w:tr>
      <w:tr w:rsidR="00791294" w:rsidRPr="00254A07" w:rsidTr="002E1E8B">
        <w:trPr>
          <w:trHeight w:val="340"/>
          <w:jc w:val="center"/>
        </w:trPr>
        <w:tc>
          <w:tcPr>
            <w:tcW w:w="9186" w:type="dxa"/>
            <w:gridSpan w:val="4"/>
            <w:shd w:val="clear" w:color="auto" w:fill="auto"/>
            <w:vAlign w:val="center"/>
          </w:tcPr>
          <w:p w:rsidR="00791294" w:rsidRPr="00254A07" w:rsidRDefault="00791294" w:rsidP="00254A07">
            <w:pPr>
              <w:numPr>
                <w:ilvl w:val="0"/>
                <w:numId w:val="27"/>
              </w:numPr>
              <w:spacing w:after="0"/>
              <w:ind w:left="426" w:hanging="284"/>
              <w:contextualSpacing/>
              <w:jc w:val="both"/>
              <w:rPr>
                <w:rFonts w:ascii="Times New Roman" w:hAnsi="Times New Roman" w:cs="Times New Roman"/>
              </w:rPr>
            </w:pPr>
            <w:r w:rsidRPr="00254A07">
              <w:rPr>
                <w:rFonts w:ascii="Times New Roman" w:hAnsi="Times New Roman" w:cs="Times New Roman"/>
              </w:rPr>
              <w:t xml:space="preserve">Umowa o Współpracy (Polsko-Niemiecka Wymiana Młodzieży) - zakres obejmuje obustronne wymiany: </w:t>
            </w:r>
          </w:p>
          <w:p w:rsidR="00791294" w:rsidRPr="00254A07" w:rsidRDefault="00791294" w:rsidP="00254A07">
            <w:pPr>
              <w:spacing w:after="0"/>
              <w:ind w:left="426"/>
              <w:contextualSpacing/>
              <w:jc w:val="both"/>
              <w:rPr>
                <w:rFonts w:ascii="Times New Roman" w:hAnsi="Times New Roman" w:cs="Times New Roman"/>
              </w:rPr>
            </w:pPr>
            <w:r w:rsidRPr="00254A07">
              <w:rPr>
                <w:rFonts w:ascii="Times New Roman" w:hAnsi="Times New Roman" w:cs="Times New Roman"/>
              </w:rPr>
              <w:t xml:space="preserve">- studentów, pracowników dydaktycznych i naukowych </w:t>
            </w:r>
          </w:p>
          <w:p w:rsidR="00791294" w:rsidRPr="00254A07" w:rsidRDefault="00791294" w:rsidP="00254A07">
            <w:pPr>
              <w:spacing w:after="0"/>
              <w:ind w:left="426"/>
              <w:contextualSpacing/>
              <w:jc w:val="both"/>
              <w:rPr>
                <w:rFonts w:ascii="Times New Roman" w:hAnsi="Times New Roman" w:cs="Times New Roman"/>
              </w:rPr>
            </w:pPr>
            <w:r w:rsidRPr="00254A07">
              <w:rPr>
                <w:rFonts w:ascii="Times New Roman" w:hAnsi="Times New Roman" w:cs="Times New Roman"/>
              </w:rPr>
              <w:t xml:space="preserve">- publikacji naukowych z dziedzin interesujących obie strony oraz </w:t>
            </w:r>
          </w:p>
          <w:p w:rsidR="00791294" w:rsidRPr="00254A07" w:rsidRDefault="00791294" w:rsidP="00254A07">
            <w:pPr>
              <w:spacing w:after="0"/>
              <w:ind w:left="426"/>
              <w:contextualSpacing/>
              <w:jc w:val="both"/>
              <w:rPr>
                <w:rFonts w:ascii="Times New Roman" w:hAnsi="Times New Roman" w:cs="Times New Roman"/>
              </w:rPr>
            </w:pPr>
            <w:r w:rsidRPr="00254A07">
              <w:rPr>
                <w:rFonts w:ascii="Times New Roman" w:hAnsi="Times New Roman" w:cs="Times New Roman"/>
              </w:rPr>
              <w:t>- wspólne wykłady i udziały w konferencjach oraz sympozjach.</w:t>
            </w:r>
          </w:p>
          <w:p w:rsidR="00791294" w:rsidRPr="00254A07" w:rsidRDefault="00791294" w:rsidP="00254A07">
            <w:pPr>
              <w:numPr>
                <w:ilvl w:val="0"/>
                <w:numId w:val="27"/>
              </w:numPr>
              <w:spacing w:after="0"/>
              <w:ind w:left="426" w:hanging="284"/>
              <w:contextualSpacing/>
              <w:jc w:val="both"/>
              <w:rPr>
                <w:rFonts w:ascii="Times New Roman" w:hAnsi="Times New Roman" w:cs="Times New Roman"/>
              </w:rPr>
            </w:pPr>
            <w:r w:rsidRPr="00254A07">
              <w:rPr>
                <w:rFonts w:ascii="Times New Roman" w:hAnsi="Times New Roman" w:cs="Times New Roman"/>
              </w:rPr>
              <w:t xml:space="preserve">Dzięki uzyskaniu Karty Uczelni Erasmusa, studenci i nauczyciele akademiccy WSP mają możliwość uczestniczenia w wymianie naukowej z uczelniami </w:t>
            </w:r>
            <w:r w:rsidR="009675C2" w:rsidRPr="00254A07">
              <w:rPr>
                <w:rFonts w:ascii="Times New Roman" w:hAnsi="Times New Roman" w:cs="Times New Roman"/>
              </w:rPr>
              <w:t>europejskimi. W programie wzięło</w:t>
            </w:r>
            <w:r w:rsidRPr="00254A07">
              <w:rPr>
                <w:rFonts w:ascii="Times New Roman" w:hAnsi="Times New Roman" w:cs="Times New Roman"/>
              </w:rPr>
              <w:t xml:space="preserve"> udział </w:t>
            </w:r>
            <w:r w:rsidR="009675C2" w:rsidRPr="00254A07">
              <w:rPr>
                <w:rFonts w:ascii="Times New Roman" w:hAnsi="Times New Roman" w:cs="Times New Roman"/>
              </w:rPr>
              <w:t xml:space="preserve"> 6 nauczycieli akademickich. </w:t>
            </w:r>
            <w:r w:rsidRPr="00254A07">
              <w:rPr>
                <w:rFonts w:ascii="Times New Roman" w:hAnsi="Times New Roman" w:cs="Times New Roman"/>
              </w:rPr>
              <w:t xml:space="preserve">Umowy bilateralne: zakres obejmuje obustronne wymiany: </w:t>
            </w:r>
          </w:p>
          <w:p w:rsidR="00791294" w:rsidRPr="00254A07" w:rsidRDefault="00791294" w:rsidP="00254A07">
            <w:pPr>
              <w:spacing w:after="0"/>
              <w:ind w:left="426"/>
              <w:contextualSpacing/>
              <w:jc w:val="both"/>
              <w:rPr>
                <w:rFonts w:ascii="Times New Roman" w:hAnsi="Times New Roman" w:cs="Times New Roman"/>
              </w:rPr>
            </w:pPr>
            <w:r w:rsidRPr="00254A07">
              <w:rPr>
                <w:rFonts w:ascii="Times New Roman" w:hAnsi="Times New Roman" w:cs="Times New Roman"/>
              </w:rPr>
              <w:t xml:space="preserve">- wykładowców, pracowników naukowych i studentów </w:t>
            </w:r>
          </w:p>
          <w:p w:rsidR="00791294" w:rsidRPr="00254A07" w:rsidRDefault="00791294" w:rsidP="00254A07">
            <w:pPr>
              <w:spacing w:after="0"/>
              <w:ind w:left="426"/>
              <w:contextualSpacing/>
              <w:jc w:val="both"/>
              <w:rPr>
                <w:rFonts w:ascii="Times New Roman" w:hAnsi="Times New Roman" w:cs="Times New Roman"/>
              </w:rPr>
            </w:pPr>
            <w:r w:rsidRPr="00254A07">
              <w:rPr>
                <w:rFonts w:ascii="Times New Roman" w:hAnsi="Times New Roman" w:cs="Times New Roman"/>
              </w:rPr>
              <w:t xml:space="preserve">- prac naukowych i wyników badań naukowych </w:t>
            </w:r>
          </w:p>
          <w:p w:rsidR="00791294" w:rsidRPr="00254A07" w:rsidRDefault="00791294" w:rsidP="00254A07">
            <w:pPr>
              <w:spacing w:after="0"/>
              <w:ind w:left="426"/>
              <w:contextualSpacing/>
              <w:jc w:val="both"/>
              <w:rPr>
                <w:rFonts w:ascii="Times New Roman" w:hAnsi="Times New Roman" w:cs="Times New Roman"/>
              </w:rPr>
            </w:pPr>
            <w:r w:rsidRPr="00254A07">
              <w:rPr>
                <w:rFonts w:ascii="Times New Roman" w:hAnsi="Times New Roman" w:cs="Times New Roman"/>
              </w:rPr>
              <w:t xml:space="preserve">- doświadczeń w dziedzinie przygotowań naukowych i zawodowych studentów. </w:t>
            </w:r>
          </w:p>
          <w:p w:rsidR="00791294" w:rsidRPr="00254A07" w:rsidRDefault="00791294" w:rsidP="00254A07">
            <w:pPr>
              <w:numPr>
                <w:ilvl w:val="0"/>
                <w:numId w:val="27"/>
              </w:numPr>
              <w:spacing w:after="0"/>
              <w:ind w:left="426" w:hanging="284"/>
              <w:contextualSpacing/>
              <w:jc w:val="both"/>
              <w:rPr>
                <w:rFonts w:ascii="Times New Roman" w:hAnsi="Times New Roman" w:cs="Times New Roman"/>
              </w:rPr>
            </w:pPr>
            <w:r w:rsidRPr="00254A07">
              <w:rPr>
                <w:rFonts w:ascii="Times New Roman" w:hAnsi="Times New Roman" w:cs="Times New Roman"/>
              </w:rPr>
              <w:t xml:space="preserve">Porozumienie dotyczące stażu - Polski Komitet ds. UNESCO - decyzją Polskiego Komitetu ds. UNESCO przyznano sześciomiesięczne stypendium obywatelowi Ukrainy, panu </w:t>
            </w:r>
            <w:proofErr w:type="spellStart"/>
            <w:r w:rsidRPr="00254A07">
              <w:rPr>
                <w:rFonts w:ascii="Times New Roman" w:hAnsi="Times New Roman" w:cs="Times New Roman"/>
              </w:rPr>
              <w:t>Anatoliyowi</w:t>
            </w:r>
            <w:proofErr w:type="spellEnd"/>
            <w:r w:rsidRPr="00254A07">
              <w:rPr>
                <w:rFonts w:ascii="Times New Roman" w:hAnsi="Times New Roman" w:cs="Times New Roman"/>
              </w:rPr>
              <w:t xml:space="preserve"> </w:t>
            </w:r>
            <w:proofErr w:type="spellStart"/>
            <w:r w:rsidRPr="00254A07">
              <w:rPr>
                <w:rFonts w:ascii="Times New Roman" w:hAnsi="Times New Roman" w:cs="Times New Roman"/>
              </w:rPr>
              <w:t>Lyzohub</w:t>
            </w:r>
            <w:proofErr w:type="spellEnd"/>
            <w:r w:rsidRPr="00254A07">
              <w:rPr>
                <w:rFonts w:ascii="Times New Roman" w:hAnsi="Times New Roman" w:cs="Times New Roman"/>
              </w:rPr>
              <w:t>, w celu umożliwienia przeprowadzenia badań do rozprawy doktorskiej poświęconej problematyce edukacji prawnej, obywatelskiej i europejskiej (studium porównawcze) – opieka naukowa dr Krzysztof Kamiński.</w:t>
            </w:r>
          </w:p>
          <w:p w:rsidR="00791294" w:rsidRPr="00254A07" w:rsidRDefault="00791294" w:rsidP="00254A07">
            <w:pPr>
              <w:numPr>
                <w:ilvl w:val="0"/>
                <w:numId w:val="27"/>
              </w:numPr>
              <w:spacing w:after="0"/>
              <w:ind w:left="426" w:hanging="284"/>
              <w:contextualSpacing/>
              <w:jc w:val="both"/>
              <w:rPr>
                <w:rFonts w:ascii="Times New Roman" w:hAnsi="Times New Roman" w:cs="Times New Roman"/>
              </w:rPr>
            </w:pPr>
            <w:r w:rsidRPr="00254A07">
              <w:rPr>
                <w:rFonts w:ascii="Times New Roman" w:hAnsi="Times New Roman" w:cs="Times New Roman"/>
              </w:rPr>
              <w:t>Program Leonardo da Vinci - wizyta sześciu nauczycieli, psychologów i pedagogów z Liceum Zawodowego w Bursi</w:t>
            </w:r>
            <w:r w:rsidR="009675C2" w:rsidRPr="00254A07">
              <w:rPr>
                <w:rFonts w:ascii="Times New Roman" w:hAnsi="Times New Roman" w:cs="Times New Roman"/>
              </w:rPr>
              <w:t xml:space="preserve">e mająca na celu </w:t>
            </w:r>
            <w:r w:rsidRPr="00254A07">
              <w:rPr>
                <w:rFonts w:ascii="Times New Roman" w:hAnsi="Times New Roman" w:cs="Times New Roman"/>
              </w:rPr>
              <w:t xml:space="preserve">poznanie i porównanie polskiego i tureckiego systemu </w:t>
            </w:r>
            <w:r w:rsidR="009675C2" w:rsidRPr="00254A07">
              <w:rPr>
                <w:rFonts w:ascii="Times New Roman" w:hAnsi="Times New Roman" w:cs="Times New Roman"/>
              </w:rPr>
              <w:t>edukacji:</w:t>
            </w:r>
          </w:p>
          <w:p w:rsidR="00791294" w:rsidRPr="00254A07" w:rsidRDefault="00791294" w:rsidP="00254A07">
            <w:pPr>
              <w:numPr>
                <w:ilvl w:val="0"/>
                <w:numId w:val="27"/>
              </w:numPr>
              <w:spacing w:after="0"/>
              <w:ind w:left="426" w:hanging="284"/>
              <w:contextualSpacing/>
              <w:jc w:val="both"/>
              <w:rPr>
                <w:rFonts w:ascii="Times New Roman" w:hAnsi="Times New Roman" w:cs="Times New Roman"/>
              </w:rPr>
            </w:pPr>
            <w:proofErr w:type="spellStart"/>
            <w:r w:rsidRPr="00254A07">
              <w:rPr>
                <w:rFonts w:ascii="Times New Roman" w:hAnsi="Times New Roman" w:cs="Times New Roman"/>
              </w:rPr>
              <w:t>Daphne</w:t>
            </w:r>
            <w:proofErr w:type="spellEnd"/>
            <w:r w:rsidRPr="00254A07">
              <w:rPr>
                <w:rFonts w:ascii="Times New Roman" w:hAnsi="Times New Roman" w:cs="Times New Roman"/>
              </w:rPr>
              <w:t xml:space="preserve"> III – „</w:t>
            </w:r>
            <w:proofErr w:type="spellStart"/>
            <w:r w:rsidRPr="00254A07">
              <w:rPr>
                <w:rFonts w:ascii="Times New Roman" w:hAnsi="Times New Roman" w:cs="Times New Roman"/>
              </w:rPr>
              <w:t>Cyberbullying</w:t>
            </w:r>
            <w:proofErr w:type="spellEnd"/>
            <w:r w:rsidRPr="00254A07">
              <w:rPr>
                <w:rFonts w:ascii="Times New Roman" w:hAnsi="Times New Roman" w:cs="Times New Roman"/>
              </w:rPr>
              <w:t xml:space="preserve"> in </w:t>
            </w:r>
            <w:proofErr w:type="spellStart"/>
            <w:r w:rsidRPr="00254A07">
              <w:rPr>
                <w:rFonts w:ascii="Times New Roman" w:hAnsi="Times New Roman" w:cs="Times New Roman"/>
              </w:rPr>
              <w:t>adolescence</w:t>
            </w:r>
            <w:proofErr w:type="spellEnd"/>
            <w:r w:rsidRPr="00254A07">
              <w:rPr>
                <w:rFonts w:ascii="Times New Roman" w:hAnsi="Times New Roman" w:cs="Times New Roman"/>
              </w:rPr>
              <w:t xml:space="preserve">: </w:t>
            </w:r>
            <w:proofErr w:type="spellStart"/>
            <w:r w:rsidRPr="00254A07">
              <w:rPr>
                <w:rFonts w:ascii="Times New Roman" w:hAnsi="Times New Roman" w:cs="Times New Roman"/>
              </w:rPr>
              <w:t>investigation</w:t>
            </w:r>
            <w:proofErr w:type="spellEnd"/>
            <w:r w:rsidRPr="00254A07">
              <w:rPr>
                <w:rFonts w:ascii="Times New Roman" w:hAnsi="Times New Roman" w:cs="Times New Roman"/>
              </w:rPr>
              <w:t xml:space="preserve"> and </w:t>
            </w:r>
            <w:proofErr w:type="spellStart"/>
            <w:r w:rsidRPr="00254A07">
              <w:rPr>
                <w:rFonts w:ascii="Times New Roman" w:hAnsi="Times New Roman" w:cs="Times New Roman"/>
              </w:rPr>
              <w:t>intervention</w:t>
            </w:r>
            <w:proofErr w:type="spellEnd"/>
            <w:r w:rsidRPr="00254A07">
              <w:rPr>
                <w:rFonts w:ascii="Times New Roman" w:hAnsi="Times New Roman" w:cs="Times New Roman"/>
              </w:rPr>
              <w:t xml:space="preserve"> in </w:t>
            </w:r>
            <w:proofErr w:type="spellStart"/>
            <w:r w:rsidRPr="00254A07">
              <w:rPr>
                <w:rFonts w:ascii="Times New Roman" w:hAnsi="Times New Roman" w:cs="Times New Roman"/>
              </w:rPr>
              <w:t>six</w:t>
            </w:r>
            <w:proofErr w:type="spellEnd"/>
            <w:r w:rsidRPr="00254A07">
              <w:rPr>
                <w:rFonts w:ascii="Times New Roman" w:hAnsi="Times New Roman" w:cs="Times New Roman"/>
              </w:rPr>
              <w:t xml:space="preserve"> </w:t>
            </w:r>
            <w:proofErr w:type="spellStart"/>
            <w:r w:rsidRPr="00254A07">
              <w:rPr>
                <w:rFonts w:ascii="Times New Roman" w:hAnsi="Times New Roman" w:cs="Times New Roman"/>
              </w:rPr>
              <w:t>European</w:t>
            </w:r>
            <w:proofErr w:type="spellEnd"/>
            <w:r w:rsidRPr="00254A07">
              <w:rPr>
                <w:rFonts w:ascii="Times New Roman" w:hAnsi="Times New Roman" w:cs="Times New Roman"/>
              </w:rPr>
              <w:t xml:space="preserve"> </w:t>
            </w:r>
            <w:proofErr w:type="spellStart"/>
            <w:r w:rsidRPr="00254A07">
              <w:rPr>
                <w:rFonts w:ascii="Times New Roman" w:hAnsi="Times New Roman" w:cs="Times New Roman"/>
              </w:rPr>
              <w:t>Countries</w:t>
            </w:r>
            <w:proofErr w:type="spellEnd"/>
            <w:r w:rsidRPr="00254A07">
              <w:rPr>
                <w:rFonts w:ascii="Times New Roman" w:hAnsi="Times New Roman" w:cs="Times New Roman"/>
              </w:rPr>
              <w:t xml:space="preserve">” - celem projektu jest wzmocnienie działań na rzecz interwencji wobec osób narażonych na przemoc elektroniczną. Kładzie on nacisk na problematykę wykorzystania Internetu wśród młodzieży, rozwijanie jej prospołecznych </w:t>
            </w:r>
            <w:proofErr w:type="spellStart"/>
            <w:r w:rsidRPr="00254A07">
              <w:rPr>
                <w:rFonts w:ascii="Times New Roman" w:hAnsi="Times New Roman" w:cs="Times New Roman"/>
              </w:rPr>
              <w:t>zachowań</w:t>
            </w:r>
            <w:proofErr w:type="spellEnd"/>
            <w:r w:rsidRPr="00254A07">
              <w:rPr>
                <w:rFonts w:ascii="Times New Roman" w:hAnsi="Times New Roman" w:cs="Times New Roman"/>
              </w:rPr>
              <w:t xml:space="preserve"> i jej udział w cyberprzestrzeni.</w:t>
            </w:r>
          </w:p>
          <w:p w:rsidR="00791294" w:rsidRPr="00254A07" w:rsidRDefault="00791294" w:rsidP="00254A07">
            <w:pPr>
              <w:numPr>
                <w:ilvl w:val="0"/>
                <w:numId w:val="27"/>
              </w:numPr>
              <w:spacing w:after="0"/>
              <w:ind w:left="426" w:hanging="284"/>
              <w:contextualSpacing/>
              <w:jc w:val="both"/>
              <w:rPr>
                <w:rFonts w:ascii="Times New Roman" w:hAnsi="Times New Roman" w:cs="Times New Roman"/>
              </w:rPr>
            </w:pPr>
            <w:r w:rsidRPr="00254A07">
              <w:rPr>
                <w:rFonts w:ascii="Times New Roman" w:hAnsi="Times New Roman" w:cs="Times New Roman"/>
              </w:rPr>
              <w:t>Projekt ROBUSD – „Redukcja przemocy szkolnej - wzmacnianie zróżnicowania” odpowiada potrzebie przeciwdziałania problemowi przemocy rówieśniczej w placówkach edukacyjnych. Efektem projektu będą multimedialne materiały dydaktyczne przygotowane i wydane przez międzynarodowy zespół naukowców uczestniczących w projekcie. W kwietniu 2009 przygotowano i zrealizowano wizytę roboczą naukowców z Norwegii.</w:t>
            </w:r>
          </w:p>
          <w:p w:rsidR="00791294" w:rsidRPr="00254A07" w:rsidRDefault="00791294" w:rsidP="00254A07">
            <w:pPr>
              <w:numPr>
                <w:ilvl w:val="0"/>
                <w:numId w:val="27"/>
              </w:numPr>
              <w:spacing w:after="0"/>
              <w:ind w:left="426" w:hanging="284"/>
              <w:contextualSpacing/>
              <w:jc w:val="both"/>
              <w:rPr>
                <w:rFonts w:ascii="Times New Roman" w:hAnsi="Times New Roman" w:cs="Times New Roman"/>
              </w:rPr>
            </w:pPr>
            <w:r w:rsidRPr="00254A07">
              <w:rPr>
                <w:rFonts w:ascii="Times New Roman" w:hAnsi="Times New Roman" w:cs="Times New Roman"/>
              </w:rPr>
              <w:t xml:space="preserve">COST - Udział dra Jacka </w:t>
            </w:r>
            <w:proofErr w:type="spellStart"/>
            <w:r w:rsidRPr="00254A07">
              <w:rPr>
                <w:rFonts w:ascii="Times New Roman" w:hAnsi="Times New Roman" w:cs="Times New Roman"/>
              </w:rPr>
              <w:t>Pyżalskiego</w:t>
            </w:r>
            <w:proofErr w:type="spellEnd"/>
            <w:r w:rsidRPr="00254A07">
              <w:rPr>
                <w:rFonts w:ascii="Times New Roman" w:hAnsi="Times New Roman" w:cs="Times New Roman"/>
              </w:rPr>
              <w:t xml:space="preserve"> z WSP w Łodzi, jako przedstawiciela Polski (z mianowania </w:t>
            </w:r>
            <w:proofErr w:type="spellStart"/>
            <w:r w:rsidRPr="00254A07">
              <w:rPr>
                <w:rFonts w:ascii="Times New Roman" w:hAnsi="Times New Roman" w:cs="Times New Roman"/>
              </w:rPr>
              <w:t>MNiSW</w:t>
            </w:r>
            <w:proofErr w:type="spellEnd"/>
            <w:r w:rsidRPr="00254A07">
              <w:rPr>
                <w:rFonts w:ascii="Times New Roman" w:hAnsi="Times New Roman" w:cs="Times New Roman"/>
              </w:rPr>
              <w:t xml:space="preserve">) w międzynarodowym komitecie zarządzającym akcją COST [Europejski Program Współpracy w Dziedzinie Badań Naukowo-Technicznych] </w:t>
            </w:r>
            <w:proofErr w:type="spellStart"/>
            <w:r w:rsidRPr="00254A07">
              <w:rPr>
                <w:rFonts w:ascii="Times New Roman" w:hAnsi="Times New Roman" w:cs="Times New Roman"/>
              </w:rPr>
              <w:t>Cyberbullying</w:t>
            </w:r>
            <w:proofErr w:type="spellEnd"/>
            <w:r w:rsidRPr="00254A07">
              <w:rPr>
                <w:rFonts w:ascii="Times New Roman" w:hAnsi="Times New Roman" w:cs="Times New Roman"/>
              </w:rPr>
              <w:t xml:space="preserve"> jako nowa forma agresji rówieśniczej wśród gimnazjalistów w kontekście pedagogicznych oddziaływań profilaktycznych i interwencyjnych. Jest to największa w Europie płaszczyzna współpracy naukowców zajmujących się agresją elektroniczną. Projekt ten pozwala na pełne finansowanie w </w:t>
            </w:r>
            <w:r w:rsidRPr="00254A07">
              <w:rPr>
                <w:rFonts w:ascii="Times New Roman" w:hAnsi="Times New Roman" w:cs="Times New Roman"/>
              </w:rPr>
              <w:lastRenderedPageBreak/>
              <w:t>latach 2009-2012 spotkań koordynacyjnych i współpracy międzynarodowej dotyczącej agresji elektronicznej wśród młodzieży.</w:t>
            </w:r>
          </w:p>
          <w:p w:rsidR="00791294" w:rsidRPr="00254A07" w:rsidRDefault="00791294" w:rsidP="00254A07">
            <w:pPr>
              <w:numPr>
                <w:ilvl w:val="0"/>
                <w:numId w:val="27"/>
              </w:numPr>
              <w:spacing w:after="0"/>
              <w:ind w:left="426" w:hanging="284"/>
              <w:contextualSpacing/>
              <w:jc w:val="both"/>
              <w:rPr>
                <w:rFonts w:ascii="Times New Roman" w:hAnsi="Times New Roman" w:cs="Times New Roman"/>
              </w:rPr>
            </w:pPr>
            <w:r w:rsidRPr="00254A07">
              <w:rPr>
                <w:rFonts w:ascii="Times New Roman" w:hAnsi="Times New Roman" w:cs="Times New Roman"/>
              </w:rPr>
              <w:t xml:space="preserve">Współpraca w ramach międzynarodowego elektronicznego czasopisma „Kultura i Wychowanie”. W skład Międzynarodowej Rady Redakcyjnej </w:t>
            </w:r>
            <w:proofErr w:type="spellStart"/>
            <w:r w:rsidRPr="00254A07">
              <w:rPr>
                <w:rFonts w:ascii="Times New Roman" w:hAnsi="Times New Roman" w:cs="Times New Roman"/>
              </w:rPr>
              <w:t>wchodzą:hab</w:t>
            </w:r>
            <w:proofErr w:type="spellEnd"/>
            <w:r w:rsidRPr="00254A07">
              <w:rPr>
                <w:rFonts w:ascii="Times New Roman" w:hAnsi="Times New Roman" w:cs="Times New Roman"/>
              </w:rPr>
              <w:t xml:space="preserve">. </w:t>
            </w:r>
            <w:proofErr w:type="spellStart"/>
            <w:r w:rsidRPr="00254A07">
              <w:rPr>
                <w:rFonts w:ascii="Times New Roman" w:hAnsi="Times New Roman" w:cs="Times New Roman"/>
              </w:rPr>
              <w:t>PhD</w:t>
            </w:r>
            <w:proofErr w:type="spellEnd"/>
            <w:r w:rsidRPr="00254A07">
              <w:rPr>
                <w:rFonts w:ascii="Times New Roman" w:hAnsi="Times New Roman" w:cs="Times New Roman"/>
              </w:rPr>
              <w:t xml:space="preserve"> </w:t>
            </w:r>
            <w:proofErr w:type="spellStart"/>
            <w:r w:rsidRPr="00254A07">
              <w:rPr>
                <w:rFonts w:ascii="Times New Roman" w:hAnsi="Times New Roman" w:cs="Times New Roman"/>
              </w:rPr>
              <w:t>Back</w:t>
            </w:r>
            <w:proofErr w:type="spellEnd"/>
            <w:r w:rsidRPr="00254A07">
              <w:rPr>
                <w:rFonts w:ascii="Times New Roman" w:hAnsi="Times New Roman" w:cs="Times New Roman"/>
              </w:rPr>
              <w:t xml:space="preserve"> </w:t>
            </w:r>
            <w:proofErr w:type="spellStart"/>
            <w:r w:rsidRPr="00254A07">
              <w:rPr>
                <w:rFonts w:ascii="Times New Roman" w:hAnsi="Times New Roman" w:cs="Times New Roman"/>
              </w:rPr>
              <w:t>Shlomo</w:t>
            </w:r>
            <w:proofErr w:type="spellEnd"/>
            <w:r w:rsidRPr="00254A07">
              <w:rPr>
                <w:rFonts w:ascii="Times New Roman" w:hAnsi="Times New Roman" w:cs="Times New Roman"/>
              </w:rPr>
              <w:t xml:space="preserve">, </w:t>
            </w:r>
            <w:proofErr w:type="spellStart"/>
            <w:r w:rsidRPr="00254A07">
              <w:rPr>
                <w:rFonts w:ascii="Times New Roman" w:hAnsi="Times New Roman" w:cs="Times New Roman"/>
              </w:rPr>
              <w:t>Kaye</w:t>
            </w:r>
            <w:proofErr w:type="spellEnd"/>
            <w:r w:rsidRPr="00254A07">
              <w:rPr>
                <w:rFonts w:ascii="Times New Roman" w:hAnsi="Times New Roman" w:cs="Times New Roman"/>
              </w:rPr>
              <w:t xml:space="preserve"> </w:t>
            </w:r>
            <w:proofErr w:type="spellStart"/>
            <w:r w:rsidRPr="00254A07">
              <w:rPr>
                <w:rFonts w:ascii="Times New Roman" w:hAnsi="Times New Roman" w:cs="Times New Roman"/>
              </w:rPr>
              <w:t>Academic</w:t>
            </w:r>
            <w:proofErr w:type="spellEnd"/>
            <w:r w:rsidRPr="00254A07">
              <w:rPr>
                <w:rFonts w:ascii="Times New Roman" w:hAnsi="Times New Roman" w:cs="Times New Roman"/>
              </w:rPr>
              <w:t xml:space="preserve"> College of </w:t>
            </w:r>
            <w:proofErr w:type="spellStart"/>
            <w:r w:rsidRPr="00254A07">
              <w:rPr>
                <w:rFonts w:ascii="Times New Roman" w:hAnsi="Times New Roman" w:cs="Times New Roman"/>
              </w:rPr>
              <w:t>Education</w:t>
            </w:r>
            <w:proofErr w:type="spellEnd"/>
            <w:r w:rsidRPr="00254A07">
              <w:rPr>
                <w:rFonts w:ascii="Times New Roman" w:hAnsi="Times New Roman" w:cs="Times New Roman"/>
              </w:rPr>
              <w:t>, Beer-</w:t>
            </w:r>
            <w:proofErr w:type="spellStart"/>
            <w:r w:rsidRPr="00254A07">
              <w:rPr>
                <w:rFonts w:ascii="Times New Roman" w:hAnsi="Times New Roman" w:cs="Times New Roman"/>
              </w:rPr>
              <w:t>Sheva</w:t>
            </w:r>
            <w:proofErr w:type="spellEnd"/>
            <w:r w:rsidRPr="00254A07">
              <w:rPr>
                <w:rFonts w:ascii="Times New Roman" w:hAnsi="Times New Roman" w:cs="Times New Roman"/>
              </w:rPr>
              <w:t xml:space="preserve">, Izrael; Prof. dr hab. Hogan </w:t>
            </w:r>
            <w:proofErr w:type="spellStart"/>
            <w:r w:rsidRPr="00254A07">
              <w:rPr>
                <w:rFonts w:ascii="Times New Roman" w:hAnsi="Times New Roman" w:cs="Times New Roman"/>
              </w:rPr>
              <w:t>Padraig</w:t>
            </w:r>
            <w:proofErr w:type="spellEnd"/>
            <w:r w:rsidRPr="00254A07">
              <w:rPr>
                <w:rFonts w:ascii="Times New Roman" w:hAnsi="Times New Roman" w:cs="Times New Roman"/>
              </w:rPr>
              <w:t xml:space="preserve">, Irlandzki Narodowy Uniwersytet; Prof. dr hab. </w:t>
            </w:r>
            <w:proofErr w:type="spellStart"/>
            <w:r w:rsidRPr="00254A07">
              <w:rPr>
                <w:rFonts w:ascii="Times New Roman" w:hAnsi="Times New Roman" w:cs="Times New Roman"/>
              </w:rPr>
              <w:t>Kaldybaev</w:t>
            </w:r>
            <w:proofErr w:type="spellEnd"/>
            <w:r w:rsidRPr="00254A07">
              <w:rPr>
                <w:rFonts w:ascii="Times New Roman" w:hAnsi="Times New Roman" w:cs="Times New Roman"/>
              </w:rPr>
              <w:t xml:space="preserve"> </w:t>
            </w:r>
            <w:proofErr w:type="spellStart"/>
            <w:r w:rsidRPr="00254A07">
              <w:rPr>
                <w:rFonts w:ascii="Times New Roman" w:hAnsi="Times New Roman" w:cs="Times New Roman"/>
              </w:rPr>
              <w:t>Salidin</w:t>
            </w:r>
            <w:proofErr w:type="spellEnd"/>
            <w:r w:rsidRPr="00254A07">
              <w:rPr>
                <w:rFonts w:ascii="Times New Roman" w:hAnsi="Times New Roman" w:cs="Times New Roman"/>
              </w:rPr>
              <w:t xml:space="preserve">, </w:t>
            </w:r>
            <w:proofErr w:type="spellStart"/>
            <w:r w:rsidRPr="00254A07">
              <w:rPr>
                <w:rFonts w:ascii="Times New Roman" w:hAnsi="Times New Roman" w:cs="Times New Roman"/>
              </w:rPr>
              <w:t>Nareński</w:t>
            </w:r>
            <w:proofErr w:type="spellEnd"/>
            <w:r w:rsidRPr="00254A07">
              <w:rPr>
                <w:rFonts w:ascii="Times New Roman" w:hAnsi="Times New Roman" w:cs="Times New Roman"/>
              </w:rPr>
              <w:t xml:space="preserve"> Uniwersytet Narodowy, Kirgistan; Prof. dr hab. </w:t>
            </w:r>
            <w:proofErr w:type="spellStart"/>
            <w:r w:rsidRPr="00254A07">
              <w:rPr>
                <w:rFonts w:ascii="Times New Roman" w:hAnsi="Times New Roman" w:cs="Times New Roman"/>
              </w:rPr>
              <w:t>Kudlačová</w:t>
            </w:r>
            <w:proofErr w:type="spellEnd"/>
            <w:r w:rsidRPr="00254A07">
              <w:rPr>
                <w:rFonts w:ascii="Times New Roman" w:hAnsi="Times New Roman" w:cs="Times New Roman"/>
              </w:rPr>
              <w:t xml:space="preserve"> Blanka, Uniwersytet w </w:t>
            </w:r>
            <w:proofErr w:type="spellStart"/>
            <w:r w:rsidRPr="00254A07">
              <w:rPr>
                <w:rFonts w:ascii="Times New Roman" w:hAnsi="Times New Roman" w:cs="Times New Roman"/>
              </w:rPr>
              <w:t>Trnawie</w:t>
            </w:r>
            <w:proofErr w:type="spellEnd"/>
            <w:r w:rsidRPr="00254A07">
              <w:rPr>
                <w:rFonts w:ascii="Times New Roman" w:hAnsi="Times New Roman" w:cs="Times New Roman"/>
              </w:rPr>
              <w:t xml:space="preserve">, Słowacja; Prof. dr hab. </w:t>
            </w:r>
            <w:proofErr w:type="spellStart"/>
            <w:r w:rsidRPr="00254A07">
              <w:rPr>
                <w:rFonts w:ascii="Times New Roman" w:hAnsi="Times New Roman" w:cs="Times New Roman"/>
              </w:rPr>
              <w:t>Odakura</w:t>
            </w:r>
            <w:proofErr w:type="spellEnd"/>
            <w:r w:rsidRPr="00254A07">
              <w:rPr>
                <w:rFonts w:ascii="Times New Roman" w:hAnsi="Times New Roman" w:cs="Times New Roman"/>
              </w:rPr>
              <w:t xml:space="preserve"> </w:t>
            </w:r>
            <w:proofErr w:type="spellStart"/>
            <w:r w:rsidRPr="00254A07">
              <w:rPr>
                <w:rFonts w:ascii="Times New Roman" w:hAnsi="Times New Roman" w:cs="Times New Roman"/>
              </w:rPr>
              <w:t>Izumi</w:t>
            </w:r>
            <w:proofErr w:type="spellEnd"/>
            <w:r w:rsidRPr="00254A07">
              <w:rPr>
                <w:rFonts w:ascii="Times New Roman" w:hAnsi="Times New Roman" w:cs="Times New Roman"/>
              </w:rPr>
              <w:t xml:space="preserve">, Uniwersytet w </w:t>
            </w:r>
            <w:proofErr w:type="spellStart"/>
            <w:r w:rsidRPr="00254A07">
              <w:rPr>
                <w:rFonts w:ascii="Times New Roman" w:hAnsi="Times New Roman" w:cs="Times New Roman"/>
              </w:rPr>
              <w:t>Saitama</w:t>
            </w:r>
            <w:proofErr w:type="spellEnd"/>
            <w:r w:rsidRPr="00254A07">
              <w:rPr>
                <w:rFonts w:ascii="Times New Roman" w:hAnsi="Times New Roman" w:cs="Times New Roman"/>
              </w:rPr>
              <w:t xml:space="preserve">, Japonia; Prof. dr hab. </w:t>
            </w:r>
            <w:proofErr w:type="spellStart"/>
            <w:r w:rsidRPr="00254A07">
              <w:rPr>
                <w:rFonts w:ascii="Times New Roman" w:hAnsi="Times New Roman" w:cs="Times New Roman"/>
              </w:rPr>
              <w:t>Pelcova</w:t>
            </w:r>
            <w:proofErr w:type="spellEnd"/>
            <w:r w:rsidRPr="00254A07">
              <w:rPr>
                <w:rFonts w:ascii="Times New Roman" w:hAnsi="Times New Roman" w:cs="Times New Roman"/>
              </w:rPr>
              <w:t xml:space="preserve"> Nadieżda, Uniwersytet Karola w Pradze, Czechy; Prof. dr hab. </w:t>
            </w:r>
            <w:proofErr w:type="spellStart"/>
            <w:r w:rsidRPr="00254A07">
              <w:rPr>
                <w:rFonts w:ascii="Times New Roman" w:hAnsi="Times New Roman" w:cs="Times New Roman"/>
              </w:rPr>
              <w:t>Pintassilgo</w:t>
            </w:r>
            <w:proofErr w:type="spellEnd"/>
            <w:r w:rsidRPr="00254A07">
              <w:rPr>
                <w:rFonts w:ascii="Times New Roman" w:hAnsi="Times New Roman" w:cs="Times New Roman"/>
              </w:rPr>
              <w:t xml:space="preserve"> </w:t>
            </w:r>
            <w:proofErr w:type="spellStart"/>
            <w:r w:rsidRPr="00254A07">
              <w:rPr>
                <w:rFonts w:ascii="Times New Roman" w:hAnsi="Times New Roman" w:cs="Times New Roman"/>
              </w:rPr>
              <w:t>Joaquim</w:t>
            </w:r>
            <w:proofErr w:type="spellEnd"/>
            <w:r w:rsidRPr="00254A07">
              <w:rPr>
                <w:rFonts w:ascii="Times New Roman" w:hAnsi="Times New Roman" w:cs="Times New Roman"/>
              </w:rPr>
              <w:t xml:space="preserve">, Uniwersytet Lizboński, Portugalia; Prof. dr hab. </w:t>
            </w:r>
            <w:proofErr w:type="spellStart"/>
            <w:r w:rsidRPr="00254A07">
              <w:rPr>
                <w:rFonts w:ascii="Times New Roman" w:hAnsi="Times New Roman" w:cs="Times New Roman"/>
              </w:rPr>
              <w:t>Potocarova</w:t>
            </w:r>
            <w:proofErr w:type="spellEnd"/>
            <w:r w:rsidRPr="00254A07">
              <w:rPr>
                <w:rFonts w:ascii="Times New Roman" w:hAnsi="Times New Roman" w:cs="Times New Roman"/>
              </w:rPr>
              <w:t xml:space="preserve"> Maria, Uniwersytet Komeńskiego w Bratysławie, Słowacja; </w:t>
            </w:r>
            <w:proofErr w:type="spellStart"/>
            <w:r w:rsidRPr="00254A07">
              <w:rPr>
                <w:rFonts w:ascii="Times New Roman" w:hAnsi="Times New Roman" w:cs="Times New Roman"/>
              </w:rPr>
              <w:t>PhD</w:t>
            </w:r>
            <w:proofErr w:type="spellEnd"/>
            <w:r w:rsidRPr="00254A07">
              <w:rPr>
                <w:rFonts w:ascii="Times New Roman" w:hAnsi="Times New Roman" w:cs="Times New Roman"/>
              </w:rPr>
              <w:t xml:space="preserve"> </w:t>
            </w:r>
            <w:proofErr w:type="spellStart"/>
            <w:r w:rsidRPr="00254A07">
              <w:rPr>
                <w:rFonts w:ascii="Times New Roman" w:hAnsi="Times New Roman" w:cs="Times New Roman"/>
              </w:rPr>
              <w:t>Pokharel</w:t>
            </w:r>
            <w:proofErr w:type="spellEnd"/>
            <w:r w:rsidRPr="00254A07">
              <w:rPr>
                <w:rFonts w:ascii="Times New Roman" w:hAnsi="Times New Roman" w:cs="Times New Roman"/>
              </w:rPr>
              <w:t xml:space="preserve"> </w:t>
            </w:r>
            <w:proofErr w:type="spellStart"/>
            <w:r w:rsidRPr="00254A07">
              <w:rPr>
                <w:rFonts w:ascii="Times New Roman" w:hAnsi="Times New Roman" w:cs="Times New Roman"/>
              </w:rPr>
              <w:t>Usha</w:t>
            </w:r>
            <w:proofErr w:type="spellEnd"/>
            <w:r w:rsidRPr="00254A07">
              <w:rPr>
                <w:rFonts w:ascii="Times New Roman" w:hAnsi="Times New Roman" w:cs="Times New Roman"/>
              </w:rPr>
              <w:t xml:space="preserve">, </w:t>
            </w:r>
            <w:proofErr w:type="spellStart"/>
            <w:r w:rsidRPr="00254A07">
              <w:rPr>
                <w:rFonts w:ascii="Times New Roman" w:hAnsi="Times New Roman" w:cs="Times New Roman"/>
              </w:rPr>
              <w:t>Adi</w:t>
            </w:r>
            <w:proofErr w:type="spellEnd"/>
            <w:r w:rsidRPr="00254A07">
              <w:rPr>
                <w:rFonts w:ascii="Times New Roman" w:hAnsi="Times New Roman" w:cs="Times New Roman"/>
              </w:rPr>
              <w:t xml:space="preserve"> </w:t>
            </w:r>
            <w:proofErr w:type="spellStart"/>
            <w:r w:rsidRPr="00254A07">
              <w:rPr>
                <w:rFonts w:ascii="Times New Roman" w:hAnsi="Times New Roman" w:cs="Times New Roman"/>
              </w:rPr>
              <w:t>Kavi</w:t>
            </w:r>
            <w:proofErr w:type="spellEnd"/>
            <w:r w:rsidRPr="00254A07">
              <w:rPr>
                <w:rFonts w:ascii="Times New Roman" w:hAnsi="Times New Roman" w:cs="Times New Roman"/>
              </w:rPr>
              <w:t xml:space="preserve"> </w:t>
            </w:r>
            <w:proofErr w:type="spellStart"/>
            <w:r w:rsidRPr="00254A07">
              <w:rPr>
                <w:rFonts w:ascii="Times New Roman" w:hAnsi="Times New Roman" w:cs="Times New Roman"/>
              </w:rPr>
              <w:t>Bhanu</w:t>
            </w:r>
            <w:proofErr w:type="spellEnd"/>
            <w:r w:rsidRPr="00254A07">
              <w:rPr>
                <w:rFonts w:ascii="Times New Roman" w:hAnsi="Times New Roman" w:cs="Times New Roman"/>
              </w:rPr>
              <w:t xml:space="preserve"> </w:t>
            </w:r>
            <w:proofErr w:type="spellStart"/>
            <w:r w:rsidRPr="00254A07">
              <w:rPr>
                <w:rFonts w:ascii="Times New Roman" w:hAnsi="Times New Roman" w:cs="Times New Roman"/>
              </w:rPr>
              <w:t>Bhakta</w:t>
            </w:r>
            <w:proofErr w:type="spellEnd"/>
            <w:r w:rsidRPr="00254A07">
              <w:rPr>
                <w:rFonts w:ascii="Times New Roman" w:hAnsi="Times New Roman" w:cs="Times New Roman"/>
              </w:rPr>
              <w:t xml:space="preserve">, </w:t>
            </w:r>
            <w:proofErr w:type="spellStart"/>
            <w:r w:rsidRPr="00254A07">
              <w:rPr>
                <w:rFonts w:ascii="Times New Roman" w:hAnsi="Times New Roman" w:cs="Times New Roman"/>
              </w:rPr>
              <w:t>Damauli</w:t>
            </w:r>
            <w:proofErr w:type="spellEnd"/>
            <w:r w:rsidRPr="00254A07">
              <w:rPr>
                <w:rFonts w:ascii="Times New Roman" w:hAnsi="Times New Roman" w:cs="Times New Roman"/>
              </w:rPr>
              <w:t xml:space="preserve">, </w:t>
            </w:r>
            <w:proofErr w:type="spellStart"/>
            <w:r w:rsidRPr="00254A07">
              <w:rPr>
                <w:rFonts w:ascii="Times New Roman" w:hAnsi="Times New Roman" w:cs="Times New Roman"/>
              </w:rPr>
              <w:t>Tanahu</w:t>
            </w:r>
            <w:proofErr w:type="spellEnd"/>
            <w:r w:rsidRPr="00254A07">
              <w:rPr>
                <w:rFonts w:ascii="Times New Roman" w:hAnsi="Times New Roman" w:cs="Times New Roman"/>
              </w:rPr>
              <w:t xml:space="preserve">, Nepal;  Prof. dr hab. </w:t>
            </w:r>
            <w:proofErr w:type="spellStart"/>
            <w:r w:rsidRPr="00254A07">
              <w:rPr>
                <w:rFonts w:ascii="Times New Roman" w:hAnsi="Times New Roman" w:cs="Times New Roman"/>
              </w:rPr>
              <w:t>Regni</w:t>
            </w:r>
            <w:proofErr w:type="spellEnd"/>
            <w:r w:rsidRPr="00254A07">
              <w:rPr>
                <w:rFonts w:ascii="Times New Roman" w:hAnsi="Times New Roman" w:cs="Times New Roman"/>
              </w:rPr>
              <w:t xml:space="preserve"> </w:t>
            </w:r>
            <w:proofErr w:type="spellStart"/>
            <w:r w:rsidRPr="00254A07">
              <w:rPr>
                <w:rFonts w:ascii="Times New Roman" w:hAnsi="Times New Roman" w:cs="Times New Roman"/>
              </w:rPr>
              <w:t>Raniero</w:t>
            </w:r>
            <w:proofErr w:type="spellEnd"/>
            <w:r w:rsidRPr="00254A07">
              <w:rPr>
                <w:rFonts w:ascii="Times New Roman" w:hAnsi="Times New Roman" w:cs="Times New Roman"/>
              </w:rPr>
              <w:t>, Uniwersytet LUMSA w Rzymie, Włochy.</w:t>
            </w:r>
          </w:p>
          <w:p w:rsidR="00791294" w:rsidRPr="00254A07" w:rsidRDefault="00791294" w:rsidP="00254A07">
            <w:pPr>
              <w:numPr>
                <w:ilvl w:val="0"/>
                <w:numId w:val="27"/>
              </w:numPr>
              <w:spacing w:after="0"/>
              <w:ind w:left="426" w:hanging="284"/>
              <w:contextualSpacing/>
              <w:jc w:val="both"/>
              <w:rPr>
                <w:rFonts w:ascii="Times New Roman" w:hAnsi="Times New Roman" w:cs="Times New Roman"/>
              </w:rPr>
            </w:pPr>
            <w:r w:rsidRPr="00254A07">
              <w:rPr>
                <w:rFonts w:ascii="Times New Roman" w:hAnsi="Times New Roman" w:cs="Times New Roman"/>
              </w:rPr>
              <w:t>Organizacja międzynarodowych konferencji naukowych, m.in.: Międzynarodowa interdyscyplinarna konferencja naukowa zatytułowana: „Rzeczywistość edukacyjna. Przeszłość, teraźniejszość, przyszłość. Wątki i tropy interpretacyjne”.</w:t>
            </w:r>
          </w:p>
          <w:p w:rsidR="00791294" w:rsidRPr="00254A07" w:rsidRDefault="00791294" w:rsidP="00254A07">
            <w:pPr>
              <w:spacing w:after="0"/>
              <w:ind w:left="142"/>
              <w:jc w:val="both"/>
              <w:rPr>
                <w:rFonts w:ascii="Times New Roman" w:hAnsi="Times New Roman" w:cs="Times New Roman"/>
              </w:rPr>
            </w:pPr>
            <w:r w:rsidRPr="00254A07">
              <w:rPr>
                <w:rFonts w:ascii="Times New Roman" w:hAnsi="Times New Roman" w:cs="Times New Roman"/>
              </w:rPr>
              <w:t>Współpraca zagraniczna stwarza możliwość wymiany doświadczeń i informacji dotyczących światowych trendów nie tylko w dziedzinie edukacji, ale również zmieniającego się otoczenia technologicznego, ekonomicznego i organizacyjnego. Wyższa Szkoła Pedagogiczna w Łodzi chętnie podejmuje współpracę z wieloma zagranicznymi instytucjami i organizacjami pozarządowymi. Razem z zagranicznymi partnerami realizuje wiele projektów, badań naukowych oraz wymian zagranicznych. Współpraca z innymi ośrodkami zagranicznymi tworzy nie tylko relacje formalne, ale także osobiste - przyjaźnie zawodowe i naukowe.</w:t>
            </w:r>
          </w:p>
        </w:tc>
      </w:tr>
    </w:tbl>
    <w:p w:rsidR="00791294" w:rsidRPr="00254A07" w:rsidRDefault="00791294" w:rsidP="00254A07">
      <w:pPr>
        <w:pStyle w:val="Akapitzlist"/>
        <w:spacing w:after="0"/>
        <w:jc w:val="both"/>
        <w:rPr>
          <w:rFonts w:ascii="Times New Roman" w:hAnsi="Times New Roman" w:cs="Times New Roman"/>
          <w:b/>
          <w:bCs/>
          <w:sz w:val="24"/>
          <w:szCs w:val="24"/>
        </w:rPr>
      </w:pPr>
    </w:p>
    <w:p w:rsidR="00791294" w:rsidRPr="00254A07" w:rsidRDefault="00791294" w:rsidP="00254A07">
      <w:pPr>
        <w:spacing w:after="0"/>
        <w:jc w:val="both"/>
        <w:rPr>
          <w:rFonts w:ascii="Times New Roman" w:hAnsi="Times New Roman" w:cs="Times New Roman"/>
          <w:bCs/>
          <w:sz w:val="24"/>
          <w:szCs w:val="24"/>
        </w:rPr>
      </w:pPr>
    </w:p>
    <w:p w:rsidR="00791294" w:rsidRPr="00254A07" w:rsidRDefault="00791294" w:rsidP="00254A07">
      <w:pPr>
        <w:spacing w:after="0"/>
        <w:jc w:val="both"/>
        <w:rPr>
          <w:rFonts w:ascii="Times New Roman" w:hAnsi="Times New Roman" w:cs="Times New Roman"/>
          <w:bCs/>
          <w:sz w:val="24"/>
          <w:szCs w:val="24"/>
        </w:rPr>
      </w:pPr>
      <w:r w:rsidRPr="00254A07">
        <w:rPr>
          <w:rFonts w:ascii="Times New Roman" w:hAnsi="Times New Roman" w:cs="Times New Roman"/>
          <w:bCs/>
          <w:sz w:val="24"/>
          <w:szCs w:val="24"/>
        </w:rPr>
        <w:t>Pracown</w:t>
      </w:r>
      <w:r w:rsidR="00F1479D" w:rsidRPr="00254A07">
        <w:rPr>
          <w:rFonts w:ascii="Times New Roman" w:hAnsi="Times New Roman" w:cs="Times New Roman"/>
          <w:bCs/>
          <w:sz w:val="24"/>
          <w:szCs w:val="24"/>
        </w:rPr>
        <w:t xml:space="preserve">icy Uczelni w latach 2008 – 2012 </w:t>
      </w:r>
      <w:r w:rsidRPr="00254A07">
        <w:rPr>
          <w:rFonts w:ascii="Times New Roman" w:hAnsi="Times New Roman" w:cs="Times New Roman"/>
          <w:bCs/>
          <w:sz w:val="24"/>
          <w:szCs w:val="24"/>
        </w:rPr>
        <w:t xml:space="preserve"> realizowali następujące projekty krajowe:</w:t>
      </w:r>
    </w:p>
    <w:p w:rsidR="00791294" w:rsidRPr="00254A07" w:rsidRDefault="00791294" w:rsidP="00254A07">
      <w:pPr>
        <w:spacing w:after="0"/>
        <w:jc w:val="both"/>
        <w:rPr>
          <w:rFonts w:ascii="Times New Roman" w:hAnsi="Times New Roman" w:cs="Times New Roman"/>
          <w:b/>
          <w:sz w:val="24"/>
          <w:szCs w:val="24"/>
        </w:rPr>
      </w:pPr>
    </w:p>
    <w:p w:rsidR="00791294" w:rsidRPr="00254A07" w:rsidRDefault="00791294"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 xml:space="preserve"> 1/ </w:t>
      </w:r>
      <w:hyperlink r:id="rId16" w:history="1">
        <w:r w:rsidRPr="00254A07">
          <w:rPr>
            <w:rFonts w:ascii="Times New Roman" w:hAnsi="Times New Roman" w:cs="Times New Roman"/>
            <w:i/>
            <w:sz w:val="24"/>
            <w:szCs w:val="24"/>
          </w:rPr>
          <w:t>Współpraca pracodawców ze szkolnictwem zawodowym – diagnoza sytuacji w województwie łódzkim</w:t>
        </w:r>
      </w:hyperlink>
      <w:r w:rsidRPr="00254A07">
        <w:rPr>
          <w:rFonts w:ascii="Times New Roman" w:hAnsi="Times New Roman" w:cs="Times New Roman"/>
          <w:i/>
          <w:sz w:val="24"/>
          <w:szCs w:val="24"/>
        </w:rPr>
        <w:t xml:space="preserve"> </w:t>
      </w:r>
      <w:r w:rsidRPr="00254A07">
        <w:rPr>
          <w:rFonts w:ascii="Times New Roman" w:hAnsi="Times New Roman" w:cs="Times New Roman"/>
          <w:sz w:val="24"/>
          <w:szCs w:val="24"/>
        </w:rPr>
        <w:t>(czas realizacji: 2011-2012)</w:t>
      </w:r>
    </w:p>
    <w:p w:rsidR="00791294" w:rsidRPr="00254A07" w:rsidRDefault="00791294"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 </w:t>
      </w:r>
    </w:p>
    <w:p w:rsidR="00791294" w:rsidRPr="00254A07" w:rsidRDefault="00791294"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 xml:space="preserve">2/ </w:t>
      </w:r>
      <w:hyperlink r:id="rId17" w:history="1">
        <w:r w:rsidRPr="00254A07">
          <w:rPr>
            <w:rFonts w:ascii="Times New Roman" w:hAnsi="Times New Roman" w:cs="Times New Roman"/>
            <w:i/>
            <w:sz w:val="24"/>
            <w:szCs w:val="24"/>
          </w:rPr>
          <w:t>Praktyka na miarę szyta</w:t>
        </w:r>
        <w:r w:rsidRPr="00254A07">
          <w:rPr>
            <w:rFonts w:ascii="Times New Roman" w:hAnsi="Times New Roman" w:cs="Times New Roman"/>
            <w:sz w:val="24"/>
            <w:szCs w:val="24"/>
          </w:rPr>
          <w:t>. Program praktyk pedagogicznych podnoszących jakość kształcenia w zawodzie nauczyciela</w:t>
        </w:r>
      </w:hyperlink>
      <w:r w:rsidRPr="00254A07">
        <w:rPr>
          <w:rFonts w:ascii="Times New Roman" w:hAnsi="Times New Roman" w:cs="Times New Roman"/>
          <w:sz w:val="24"/>
          <w:szCs w:val="24"/>
        </w:rPr>
        <w:t xml:space="preserve"> (czas realizacji: 2010-2012)</w:t>
      </w:r>
      <w:r w:rsidR="0009768C" w:rsidRPr="00254A07">
        <w:rPr>
          <w:rFonts w:ascii="Times New Roman" w:hAnsi="Times New Roman" w:cs="Times New Roman"/>
          <w:sz w:val="24"/>
          <w:szCs w:val="24"/>
        </w:rPr>
        <w:t xml:space="preserve"> Jest to bardzo poprawny </w:t>
      </w:r>
      <w:r w:rsidRPr="00254A07">
        <w:rPr>
          <w:rFonts w:ascii="Times New Roman" w:hAnsi="Times New Roman" w:cs="Times New Roman"/>
          <w:sz w:val="24"/>
          <w:szCs w:val="24"/>
        </w:rPr>
        <w:t xml:space="preserve"> raport z wykonanego projektu.</w:t>
      </w:r>
    </w:p>
    <w:p w:rsidR="00791294" w:rsidRPr="00254A07" w:rsidRDefault="00791294"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 </w:t>
      </w:r>
    </w:p>
    <w:p w:rsidR="00791294" w:rsidRPr="00254A07" w:rsidRDefault="00791294"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 xml:space="preserve">3/ </w:t>
      </w:r>
      <w:hyperlink r:id="rId18" w:history="1">
        <w:r w:rsidRPr="00254A07">
          <w:rPr>
            <w:rFonts w:ascii="Times New Roman" w:hAnsi="Times New Roman" w:cs="Times New Roman"/>
            <w:i/>
            <w:sz w:val="24"/>
            <w:szCs w:val="24"/>
          </w:rPr>
          <w:t>Edukacyjne uwarunkowania startu i aktywizacji zawodowej młodych osób niepełnosprawnych (</w:t>
        </w:r>
        <w:proofErr w:type="spellStart"/>
        <w:r w:rsidRPr="00254A07">
          <w:rPr>
            <w:rFonts w:ascii="Times New Roman" w:hAnsi="Times New Roman" w:cs="Times New Roman"/>
            <w:i/>
            <w:sz w:val="24"/>
            <w:szCs w:val="24"/>
          </w:rPr>
          <w:t>np</w:t>
        </w:r>
        <w:proofErr w:type="spellEnd"/>
        <w:r w:rsidRPr="00254A07">
          <w:rPr>
            <w:rFonts w:ascii="Times New Roman" w:hAnsi="Times New Roman" w:cs="Times New Roman"/>
            <w:i/>
            <w:sz w:val="24"/>
            <w:szCs w:val="24"/>
          </w:rPr>
          <w:t xml:space="preserve"> województwa łódzkiego)</w:t>
        </w:r>
      </w:hyperlink>
      <w:r w:rsidRPr="00254A07">
        <w:rPr>
          <w:rFonts w:ascii="Times New Roman" w:hAnsi="Times New Roman" w:cs="Times New Roman"/>
          <w:sz w:val="24"/>
          <w:szCs w:val="24"/>
        </w:rPr>
        <w:t>(czas realizacji: 2008-2011)</w:t>
      </w:r>
    </w:p>
    <w:p w:rsidR="00791294" w:rsidRPr="00254A07" w:rsidRDefault="00791294"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 </w:t>
      </w:r>
    </w:p>
    <w:p w:rsidR="00791294" w:rsidRPr="00254A07" w:rsidRDefault="00791294"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 xml:space="preserve">4/ </w:t>
      </w:r>
      <w:hyperlink r:id="rId19" w:history="1">
        <w:proofErr w:type="spellStart"/>
        <w:r w:rsidRPr="00254A07">
          <w:rPr>
            <w:rFonts w:ascii="Times New Roman" w:hAnsi="Times New Roman" w:cs="Times New Roman"/>
            <w:i/>
            <w:sz w:val="24"/>
            <w:szCs w:val="24"/>
          </w:rPr>
          <w:t>Cyberbullying</w:t>
        </w:r>
        <w:proofErr w:type="spellEnd"/>
        <w:r w:rsidRPr="00254A07">
          <w:rPr>
            <w:rFonts w:ascii="Times New Roman" w:hAnsi="Times New Roman" w:cs="Times New Roman"/>
            <w:i/>
            <w:sz w:val="24"/>
            <w:szCs w:val="24"/>
          </w:rPr>
          <w:t xml:space="preserve"> jako nowa forma agresji rówieśniczej wśród gimnazjalistów w kontekście pedagogicznych oddziaływań profilaktycznych i interwencyjnych</w:t>
        </w:r>
      </w:hyperlink>
      <w:r w:rsidRPr="00254A07">
        <w:rPr>
          <w:rFonts w:ascii="Times New Roman" w:hAnsi="Times New Roman" w:cs="Times New Roman"/>
          <w:i/>
          <w:sz w:val="24"/>
          <w:szCs w:val="24"/>
        </w:rPr>
        <w:t xml:space="preserve"> </w:t>
      </w:r>
      <w:r w:rsidRPr="00254A07">
        <w:rPr>
          <w:rFonts w:ascii="Times New Roman" w:hAnsi="Times New Roman" w:cs="Times New Roman"/>
          <w:sz w:val="24"/>
          <w:szCs w:val="24"/>
        </w:rPr>
        <w:t>(czas realizacji: 2008-2011)</w:t>
      </w:r>
    </w:p>
    <w:p w:rsidR="00791294" w:rsidRPr="00254A07" w:rsidRDefault="00791294"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 </w:t>
      </w:r>
    </w:p>
    <w:p w:rsidR="00791294" w:rsidRPr="00254A07" w:rsidRDefault="009B11B2"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 xml:space="preserve">Powyższe wskazuje, że </w:t>
      </w:r>
      <w:r w:rsidR="0009768C" w:rsidRPr="00254A07">
        <w:rPr>
          <w:rFonts w:ascii="Times New Roman" w:hAnsi="Times New Roman" w:cs="Times New Roman"/>
          <w:sz w:val="24"/>
          <w:szCs w:val="24"/>
        </w:rPr>
        <w:t xml:space="preserve"> pracownicy Katedry Pedagogiki charakteryzują się dużą aktywnością naukową, która znajduje swe odzwierciedlenie zarówno w publikacjach naukowych , jak i w  </w:t>
      </w:r>
      <w:r w:rsidR="00670694" w:rsidRPr="00254A07">
        <w:rPr>
          <w:rFonts w:ascii="Times New Roman" w:hAnsi="Times New Roman" w:cs="Times New Roman"/>
          <w:sz w:val="24"/>
          <w:szCs w:val="24"/>
        </w:rPr>
        <w:t>diagnozach będących znakomitą formą badania rynku pracy i środowisk wychowawczych.</w:t>
      </w:r>
    </w:p>
    <w:p w:rsidR="00160CD8" w:rsidRPr="00254A07" w:rsidRDefault="00160CD8" w:rsidP="00254A07">
      <w:pPr>
        <w:spacing w:after="0"/>
        <w:jc w:val="both"/>
        <w:rPr>
          <w:rFonts w:ascii="Times New Roman" w:hAnsi="Times New Roman" w:cs="Times New Roman"/>
          <w:sz w:val="24"/>
          <w:szCs w:val="24"/>
        </w:rPr>
      </w:pPr>
    </w:p>
    <w:p w:rsidR="00160CD8" w:rsidRPr="00254A07" w:rsidRDefault="00160CD8" w:rsidP="00254A07">
      <w:pPr>
        <w:autoSpaceDE w:val="0"/>
        <w:spacing w:after="0"/>
        <w:ind w:firstLine="426"/>
        <w:jc w:val="both"/>
        <w:rPr>
          <w:rFonts w:ascii="Times New Roman" w:hAnsi="Times New Roman" w:cs="Times New Roman"/>
          <w:sz w:val="24"/>
          <w:szCs w:val="24"/>
        </w:rPr>
      </w:pPr>
      <w:r w:rsidRPr="00254A07">
        <w:rPr>
          <w:rFonts w:ascii="Times New Roman" w:hAnsi="Times New Roman" w:cs="Times New Roman"/>
          <w:sz w:val="24"/>
          <w:szCs w:val="24"/>
        </w:rPr>
        <w:lastRenderedPageBreak/>
        <w:t>Należy zauważyć, że studenci ocenianego kierunku studiów nie wykazują zainteresowania badaniami naukowymi, co skutkuje brakiem publikacji oraz brakiem ich udziału w prezentacji wyników.</w:t>
      </w:r>
    </w:p>
    <w:p w:rsidR="00160CD8" w:rsidRPr="00254A07" w:rsidRDefault="00160CD8" w:rsidP="00254A07">
      <w:pPr>
        <w:autoSpaceDE w:val="0"/>
        <w:spacing w:after="0"/>
        <w:ind w:firstLine="426"/>
        <w:jc w:val="both"/>
        <w:rPr>
          <w:rFonts w:ascii="Times New Roman" w:hAnsi="Times New Roman" w:cs="Times New Roman"/>
          <w:i/>
          <w:iCs/>
          <w:sz w:val="24"/>
          <w:szCs w:val="24"/>
        </w:rPr>
      </w:pPr>
      <w:r w:rsidRPr="00254A07">
        <w:rPr>
          <w:rFonts w:ascii="Times New Roman" w:hAnsi="Times New Roman" w:cs="Times New Roman"/>
          <w:sz w:val="24"/>
          <w:szCs w:val="24"/>
        </w:rPr>
        <w:t>W Wyższej Szkole Pedagogicznej w Łodzi nie funkcjonuje obec</w:t>
      </w:r>
      <w:r w:rsidR="00965D44" w:rsidRPr="00254A07">
        <w:rPr>
          <w:rFonts w:ascii="Times New Roman" w:hAnsi="Times New Roman" w:cs="Times New Roman"/>
          <w:sz w:val="24"/>
          <w:szCs w:val="24"/>
        </w:rPr>
        <w:t>nie żadne koło naukowe, jednak Zespół Oceniający został poinformowany</w:t>
      </w:r>
      <w:r w:rsidRPr="00254A07">
        <w:rPr>
          <w:rFonts w:ascii="Times New Roman" w:hAnsi="Times New Roman" w:cs="Times New Roman"/>
          <w:sz w:val="24"/>
          <w:szCs w:val="24"/>
        </w:rPr>
        <w:t>, iż studenci na senacie zło</w:t>
      </w:r>
      <w:r w:rsidR="00965D44" w:rsidRPr="00254A07">
        <w:rPr>
          <w:rFonts w:ascii="Times New Roman" w:hAnsi="Times New Roman" w:cs="Times New Roman"/>
          <w:sz w:val="24"/>
          <w:szCs w:val="24"/>
        </w:rPr>
        <w:t>żyli wniosek o zarejestrowanie k</w:t>
      </w:r>
      <w:r w:rsidRPr="00254A07">
        <w:rPr>
          <w:rFonts w:ascii="Times New Roman" w:hAnsi="Times New Roman" w:cs="Times New Roman"/>
          <w:sz w:val="24"/>
          <w:szCs w:val="24"/>
        </w:rPr>
        <w:t>oła</w:t>
      </w:r>
      <w:r w:rsidR="00965D44" w:rsidRPr="00254A07">
        <w:rPr>
          <w:rFonts w:ascii="Times New Roman" w:hAnsi="Times New Roman" w:cs="Times New Roman"/>
          <w:sz w:val="24"/>
          <w:szCs w:val="24"/>
        </w:rPr>
        <w:t xml:space="preserve"> naukowego</w:t>
      </w:r>
      <w:r w:rsidRPr="00254A07">
        <w:rPr>
          <w:rFonts w:ascii="Times New Roman" w:hAnsi="Times New Roman" w:cs="Times New Roman"/>
          <w:sz w:val="24"/>
          <w:szCs w:val="24"/>
        </w:rPr>
        <w:t xml:space="preserve"> i ma ono wkrótce rozpocząć swą działalność.</w:t>
      </w:r>
    </w:p>
    <w:p w:rsidR="00160CD8" w:rsidRPr="00254A07" w:rsidRDefault="00160CD8" w:rsidP="00254A07">
      <w:pPr>
        <w:spacing w:after="0"/>
        <w:jc w:val="both"/>
        <w:rPr>
          <w:rFonts w:ascii="Times New Roman" w:hAnsi="Times New Roman" w:cs="Times New Roman"/>
          <w:i/>
        </w:rPr>
      </w:pPr>
    </w:p>
    <w:p w:rsidR="00791294" w:rsidRPr="00254A07" w:rsidRDefault="00791294" w:rsidP="00254A07">
      <w:pPr>
        <w:spacing w:after="0"/>
        <w:jc w:val="both"/>
        <w:rPr>
          <w:rFonts w:ascii="Times New Roman" w:hAnsi="Times New Roman" w:cs="Times New Roman"/>
          <w:b/>
          <w:i/>
          <w:sz w:val="20"/>
          <w:szCs w:val="20"/>
        </w:rPr>
      </w:pPr>
      <w:r w:rsidRPr="00254A07">
        <w:rPr>
          <w:rFonts w:ascii="Times New Roman" w:hAnsi="Times New Roman" w:cs="Times New Roman"/>
          <w:b/>
          <w:i/>
          <w:sz w:val="20"/>
          <w:szCs w:val="20"/>
        </w:rPr>
        <w:t xml:space="preserve">- w przypadku, gdy przeprowadzana jest kolejna ocena jakości kształcenia na danym kierunku studiów należy ocenić ewentualną zmianę stopnia oddziaływania prowadzonych badań naukowych na proces rozwoju kierunku. </w:t>
      </w:r>
    </w:p>
    <w:p w:rsidR="00670694" w:rsidRPr="00254A07" w:rsidRDefault="00670694" w:rsidP="00254A07">
      <w:pPr>
        <w:spacing w:after="0"/>
        <w:jc w:val="both"/>
        <w:rPr>
          <w:rFonts w:ascii="Times New Roman" w:hAnsi="Times New Roman" w:cs="Times New Roman"/>
          <w:i/>
        </w:rPr>
      </w:pPr>
    </w:p>
    <w:p w:rsidR="00670694" w:rsidRPr="00254A07" w:rsidRDefault="00670694" w:rsidP="00254A07">
      <w:pPr>
        <w:spacing w:after="0"/>
        <w:jc w:val="both"/>
        <w:rPr>
          <w:rFonts w:ascii="Times New Roman" w:hAnsi="Times New Roman" w:cs="Times New Roman"/>
        </w:rPr>
      </w:pPr>
      <w:r w:rsidRPr="00254A07">
        <w:rPr>
          <w:rFonts w:ascii="Times New Roman" w:hAnsi="Times New Roman" w:cs="Times New Roman"/>
        </w:rPr>
        <w:t>W poprzedniej ocenie PKA nie sformułowano żadnych negatywnych wskazań dotyczących tego kryterium.</w:t>
      </w:r>
    </w:p>
    <w:p w:rsidR="00791294" w:rsidRPr="00254A07" w:rsidRDefault="00791294" w:rsidP="00254A07">
      <w:pPr>
        <w:spacing w:after="0"/>
        <w:jc w:val="both"/>
        <w:rPr>
          <w:rFonts w:ascii="Times New Roman" w:hAnsi="Times New Roman" w:cs="Times New Roman"/>
        </w:rPr>
      </w:pPr>
    </w:p>
    <w:p w:rsidR="00791294" w:rsidRPr="00254A07" w:rsidRDefault="00791294" w:rsidP="00254A07">
      <w:pPr>
        <w:spacing w:after="0"/>
        <w:jc w:val="both"/>
        <w:rPr>
          <w:rFonts w:ascii="Times New Roman" w:hAnsi="Times New Roman" w:cs="Times New Roman"/>
          <w:b/>
          <w:bCs/>
          <w:sz w:val="24"/>
          <w:szCs w:val="24"/>
        </w:rPr>
      </w:pPr>
      <w:r w:rsidRPr="00254A07">
        <w:rPr>
          <w:rFonts w:ascii="Times New Roman" w:hAnsi="Times New Roman" w:cs="Times New Roman"/>
          <w:b/>
          <w:bCs/>
          <w:sz w:val="24"/>
          <w:szCs w:val="24"/>
        </w:rPr>
        <w:t xml:space="preserve">Ocena końcowa 6 </w:t>
      </w:r>
      <w:r w:rsidRPr="00254A07">
        <w:rPr>
          <w:rFonts w:ascii="Times New Roman" w:hAnsi="Times New Roman" w:cs="Times New Roman"/>
          <w:b/>
          <w:bCs/>
          <w:i/>
          <w:iCs/>
          <w:sz w:val="24"/>
          <w:szCs w:val="24"/>
        </w:rPr>
        <w:t>kryterium ogólnego</w:t>
      </w:r>
      <w:r w:rsidR="00670694" w:rsidRPr="00254A07">
        <w:rPr>
          <w:rFonts w:ascii="Times New Roman" w:hAnsi="Times New Roman" w:cs="Times New Roman"/>
          <w:b/>
          <w:bCs/>
          <w:sz w:val="24"/>
          <w:szCs w:val="24"/>
          <w:vertAlign w:val="superscript"/>
        </w:rPr>
        <w:t xml:space="preserve">3 </w:t>
      </w:r>
      <w:r w:rsidR="00670694" w:rsidRPr="00254A07">
        <w:rPr>
          <w:rFonts w:ascii="Times New Roman" w:hAnsi="Times New Roman" w:cs="Times New Roman"/>
          <w:b/>
          <w:bCs/>
          <w:sz w:val="24"/>
          <w:szCs w:val="24"/>
        </w:rPr>
        <w:t xml:space="preserve">  w pełni</w:t>
      </w:r>
    </w:p>
    <w:p w:rsidR="00791294" w:rsidRPr="00254A07" w:rsidRDefault="00791294" w:rsidP="00254A07">
      <w:pPr>
        <w:spacing w:after="0"/>
        <w:jc w:val="both"/>
        <w:rPr>
          <w:rFonts w:ascii="Times New Roman" w:hAnsi="Times New Roman" w:cs="Times New Roman"/>
          <w:b/>
          <w:bCs/>
          <w:sz w:val="24"/>
          <w:szCs w:val="24"/>
        </w:rPr>
      </w:pPr>
      <w:r w:rsidRPr="00254A07">
        <w:rPr>
          <w:rFonts w:ascii="Times New Roman" w:hAnsi="Times New Roman" w:cs="Times New Roman"/>
          <w:b/>
          <w:bCs/>
          <w:sz w:val="24"/>
          <w:szCs w:val="24"/>
        </w:rPr>
        <w:t xml:space="preserve">Syntetyczna ocena opisowa stopnia spełnienia </w:t>
      </w:r>
      <w:r w:rsidRPr="00254A07">
        <w:rPr>
          <w:rFonts w:ascii="Times New Roman" w:hAnsi="Times New Roman" w:cs="Times New Roman"/>
          <w:b/>
          <w:bCs/>
          <w:i/>
          <w:iCs/>
          <w:sz w:val="24"/>
          <w:szCs w:val="24"/>
        </w:rPr>
        <w:t>kryterium szczegółowego</w:t>
      </w:r>
      <w:r w:rsidRPr="00254A07">
        <w:rPr>
          <w:rFonts w:ascii="Times New Roman" w:hAnsi="Times New Roman" w:cs="Times New Roman"/>
          <w:b/>
          <w:bCs/>
          <w:sz w:val="24"/>
          <w:szCs w:val="24"/>
        </w:rPr>
        <w:t xml:space="preserve"> </w:t>
      </w:r>
    </w:p>
    <w:p w:rsidR="00003703" w:rsidRPr="00254A07" w:rsidRDefault="00003703" w:rsidP="00254A07">
      <w:pPr>
        <w:spacing w:after="0"/>
        <w:jc w:val="both"/>
        <w:rPr>
          <w:rFonts w:ascii="Times New Roman" w:hAnsi="Times New Roman" w:cs="Times New Roman"/>
          <w:b/>
          <w:bCs/>
          <w:sz w:val="24"/>
          <w:szCs w:val="24"/>
        </w:rPr>
      </w:pPr>
    </w:p>
    <w:p w:rsidR="00971334" w:rsidRPr="00254A07" w:rsidRDefault="00EC58C1" w:rsidP="00254A07">
      <w:pPr>
        <w:spacing w:after="0"/>
        <w:jc w:val="both"/>
        <w:rPr>
          <w:rFonts w:ascii="Times New Roman" w:hAnsi="Times New Roman" w:cs="Times New Roman"/>
          <w:bCs/>
          <w:sz w:val="24"/>
          <w:szCs w:val="24"/>
        </w:rPr>
      </w:pPr>
      <w:r w:rsidRPr="00254A07">
        <w:rPr>
          <w:rFonts w:ascii="Times New Roman" w:hAnsi="Times New Roman" w:cs="Times New Roman"/>
          <w:bCs/>
          <w:sz w:val="24"/>
          <w:szCs w:val="24"/>
        </w:rPr>
        <w:t>Pracownicy Katedry Pedagogiki WSP w Łodzi są bardzo aktywni naukowo.</w:t>
      </w:r>
      <w:r w:rsidR="00FC0B8E" w:rsidRPr="00254A07">
        <w:rPr>
          <w:rFonts w:ascii="Times New Roman" w:hAnsi="Times New Roman" w:cs="Times New Roman"/>
          <w:bCs/>
          <w:sz w:val="24"/>
          <w:szCs w:val="24"/>
        </w:rPr>
        <w:t xml:space="preserve"> Prowadzą badania indywidualne, </w:t>
      </w:r>
      <w:r w:rsidR="00B45523" w:rsidRPr="00254A07">
        <w:rPr>
          <w:rFonts w:ascii="Times New Roman" w:hAnsi="Times New Roman" w:cs="Times New Roman"/>
          <w:bCs/>
          <w:sz w:val="24"/>
          <w:szCs w:val="24"/>
        </w:rPr>
        <w:t xml:space="preserve">realizują granty i projekty międzynarodowe. Ich efektem są liczne publikacje książkowe i artykuły. W ramach współpracy z innymi uczelniami zagranicznymi, wyjeżdżają na wykłady  ( Słowacja i Belgia), jak również uczestniczą w badaniach międzynarodowych. Wprawdzie trudno znaleźć uzasadnienie do rzeczywistej realizacji badań zespołowych ( brak wykazu uczestników, brak koncepcji badawczej ), niemniej jednak </w:t>
      </w:r>
      <w:r w:rsidR="00160CD8" w:rsidRPr="00254A07">
        <w:rPr>
          <w:rFonts w:ascii="Times New Roman" w:hAnsi="Times New Roman" w:cs="Times New Roman"/>
          <w:bCs/>
          <w:sz w:val="24"/>
          <w:szCs w:val="24"/>
        </w:rPr>
        <w:t>zaangażowanie pracowników naukowych w zadania badawcze ( indywidualne, krajowe i międzynarodowe) pozwala  bardzo pozytywnie ocenić  tą sferę ich działalności.</w:t>
      </w:r>
    </w:p>
    <w:p w:rsidR="00160CD8" w:rsidRPr="00254A07" w:rsidRDefault="00160CD8" w:rsidP="00254A07">
      <w:pPr>
        <w:spacing w:after="0"/>
        <w:jc w:val="both"/>
        <w:rPr>
          <w:rFonts w:ascii="Times New Roman" w:hAnsi="Times New Roman" w:cs="Times New Roman"/>
          <w:bCs/>
          <w:sz w:val="24"/>
          <w:szCs w:val="24"/>
        </w:rPr>
      </w:pPr>
      <w:r w:rsidRPr="00254A07">
        <w:rPr>
          <w:rFonts w:ascii="Times New Roman" w:hAnsi="Times New Roman" w:cs="Times New Roman"/>
          <w:bCs/>
          <w:sz w:val="24"/>
          <w:szCs w:val="24"/>
        </w:rPr>
        <w:t xml:space="preserve">Zauważalnym mankamentem funkcjonowania naukowego Katedry Pedagogiki , jest zupełny brak zaangażowania studentów w badania naukowe, który m.in. przejawia się w </w:t>
      </w:r>
      <w:r w:rsidR="009B11B2" w:rsidRPr="00254A07">
        <w:rPr>
          <w:rFonts w:ascii="Times New Roman" w:hAnsi="Times New Roman" w:cs="Times New Roman"/>
          <w:bCs/>
          <w:sz w:val="24"/>
          <w:szCs w:val="24"/>
        </w:rPr>
        <w:t>braku kół naukowych</w:t>
      </w:r>
      <w:r w:rsidR="00D91900" w:rsidRPr="00254A07">
        <w:rPr>
          <w:rFonts w:ascii="Times New Roman" w:hAnsi="Times New Roman" w:cs="Times New Roman"/>
          <w:bCs/>
          <w:sz w:val="24"/>
          <w:szCs w:val="24"/>
        </w:rPr>
        <w:t>. Ten stan rzeczy – jak wskazuje Katedra – ma ulec zmianie, ponieważ studenci złożyli wniosek o uruchomienie pierwszego koła naukowego.</w:t>
      </w:r>
    </w:p>
    <w:p w:rsidR="00D91900" w:rsidRPr="00254A07" w:rsidRDefault="00D91900" w:rsidP="00254A07">
      <w:pPr>
        <w:spacing w:after="0"/>
        <w:jc w:val="both"/>
        <w:rPr>
          <w:rFonts w:ascii="Times New Roman" w:hAnsi="Times New Roman" w:cs="Times New Roman"/>
          <w:b/>
          <w:bCs/>
          <w:sz w:val="24"/>
          <w:szCs w:val="24"/>
        </w:rPr>
      </w:pPr>
    </w:p>
    <w:p w:rsidR="00971334" w:rsidRPr="00254A07" w:rsidRDefault="00971334" w:rsidP="00254A07">
      <w:pPr>
        <w:spacing w:after="0"/>
        <w:jc w:val="both"/>
        <w:rPr>
          <w:rFonts w:ascii="Times New Roman" w:hAnsi="Times New Roman" w:cs="Times New Roman"/>
          <w:b/>
          <w:bCs/>
          <w:sz w:val="24"/>
          <w:szCs w:val="24"/>
        </w:rPr>
      </w:pPr>
      <w:r w:rsidRPr="00254A07">
        <w:rPr>
          <w:rFonts w:ascii="Times New Roman" w:hAnsi="Times New Roman" w:cs="Times New Roman"/>
          <w:b/>
          <w:bCs/>
          <w:sz w:val="24"/>
          <w:szCs w:val="24"/>
        </w:rPr>
        <w:t xml:space="preserve">7.    Wsparcie studentów w procesie uczenia się zapewniane przez  Uczelnię </w:t>
      </w:r>
    </w:p>
    <w:p w:rsidR="00971334" w:rsidRPr="00254A07" w:rsidRDefault="00971334" w:rsidP="00254A07">
      <w:pPr>
        <w:spacing w:after="0"/>
        <w:jc w:val="both"/>
        <w:rPr>
          <w:rFonts w:ascii="Times New Roman" w:hAnsi="Times New Roman" w:cs="Times New Roman"/>
          <w:b/>
          <w:bCs/>
          <w:i/>
          <w:sz w:val="20"/>
          <w:szCs w:val="20"/>
        </w:rPr>
      </w:pPr>
      <w:r w:rsidRPr="00254A07">
        <w:rPr>
          <w:rFonts w:ascii="Times New Roman" w:hAnsi="Times New Roman" w:cs="Times New Roman"/>
          <w:b/>
          <w:i/>
          <w:sz w:val="20"/>
          <w:szCs w:val="20"/>
        </w:rPr>
        <w:t xml:space="preserve">1). Ocena czy zasady rekrutacji umożliwiają dobór kandydatów posiadających wiedzę </w:t>
      </w:r>
      <w:r w:rsidRPr="00254A07">
        <w:rPr>
          <w:rFonts w:ascii="Times New Roman" w:hAnsi="Times New Roman" w:cs="Times New Roman"/>
          <w:b/>
          <w:i/>
          <w:sz w:val="20"/>
          <w:szCs w:val="20"/>
        </w:rPr>
        <w:br/>
        <w:t>i umiejętności niezbędne do uzyskania w procesie kształcenia zakładanych efektów kształcenia. Ocena czy nie zawierają regulacji dyskryminujących określoną grupę kandydatów. Ocena zasad ustalania wielkości rekrutacji - uwzględnienie związku liczby rekrutowanych studentów z potencjałem dydaktycznym jednostki i jakością kształcenia.</w:t>
      </w:r>
    </w:p>
    <w:p w:rsidR="00971334" w:rsidRPr="00254A07" w:rsidRDefault="00971334" w:rsidP="00254A07">
      <w:pPr>
        <w:spacing w:after="0"/>
        <w:jc w:val="both"/>
        <w:rPr>
          <w:rFonts w:ascii="Times New Roman" w:hAnsi="Times New Roman" w:cs="Times New Roman"/>
          <w:b/>
          <w:i/>
          <w:sz w:val="20"/>
          <w:szCs w:val="20"/>
        </w:rPr>
      </w:pPr>
      <w:r w:rsidRPr="00254A07">
        <w:rPr>
          <w:rFonts w:ascii="Times New Roman" w:hAnsi="Times New Roman" w:cs="Times New Roman"/>
          <w:b/>
          <w:i/>
          <w:sz w:val="20"/>
          <w:szCs w:val="20"/>
        </w:rPr>
        <w:t xml:space="preserve">Ocena prawidłowości określenia nakładu pracy i czasu niezbędnego do osiągnięcia zakładanych efektów kształcenia – ogólnych, specyficznych  i szczegółowych (dla kierunku, poziomu kwalifikacji i profilu, modułu kształcenia). </w:t>
      </w:r>
    </w:p>
    <w:p w:rsidR="00CE14C4" w:rsidRPr="00254A07" w:rsidRDefault="00CE14C4" w:rsidP="00254A07">
      <w:pPr>
        <w:spacing w:after="0"/>
        <w:jc w:val="both"/>
        <w:rPr>
          <w:rFonts w:ascii="Times New Roman" w:hAnsi="Times New Roman" w:cs="Times New Roman"/>
          <w:sz w:val="24"/>
          <w:szCs w:val="24"/>
        </w:rPr>
      </w:pPr>
    </w:p>
    <w:p w:rsidR="00CE14C4" w:rsidRPr="00254A07" w:rsidRDefault="00CE14C4" w:rsidP="00254A07">
      <w:pPr>
        <w:autoSpaceDE w:val="0"/>
        <w:autoSpaceDN w:val="0"/>
        <w:adjustRightInd w:val="0"/>
        <w:spacing w:after="0"/>
        <w:rPr>
          <w:rFonts w:ascii="Times New Roman" w:hAnsi="Times New Roman" w:cs="Times New Roman"/>
          <w:sz w:val="24"/>
          <w:szCs w:val="24"/>
        </w:rPr>
      </w:pPr>
      <w:r w:rsidRPr="00254A07">
        <w:rPr>
          <w:rFonts w:ascii="Times New Roman" w:hAnsi="Times New Roman" w:cs="Times New Roman"/>
          <w:sz w:val="24"/>
          <w:szCs w:val="24"/>
        </w:rPr>
        <w:t xml:space="preserve">Zasady przyjęć </w:t>
      </w:r>
      <w:r w:rsidR="0097179F" w:rsidRPr="00254A07">
        <w:rPr>
          <w:rFonts w:ascii="Times New Roman" w:hAnsi="Times New Roman" w:cs="Times New Roman"/>
          <w:sz w:val="24"/>
          <w:szCs w:val="24"/>
        </w:rPr>
        <w:t xml:space="preserve">na studia I </w:t>
      </w:r>
      <w:proofErr w:type="spellStart"/>
      <w:r w:rsidR="0097179F" w:rsidRPr="00254A07">
        <w:rPr>
          <w:rFonts w:ascii="Times New Roman" w:hAnsi="Times New Roman" w:cs="Times New Roman"/>
          <w:sz w:val="24"/>
          <w:szCs w:val="24"/>
        </w:rPr>
        <w:t>i</w:t>
      </w:r>
      <w:proofErr w:type="spellEnd"/>
      <w:r w:rsidR="0097179F" w:rsidRPr="00254A07">
        <w:rPr>
          <w:rFonts w:ascii="Times New Roman" w:hAnsi="Times New Roman" w:cs="Times New Roman"/>
          <w:sz w:val="24"/>
          <w:szCs w:val="24"/>
        </w:rPr>
        <w:t xml:space="preserve"> II stopnia ustanawia</w:t>
      </w:r>
      <w:r w:rsidRPr="00254A07">
        <w:rPr>
          <w:rFonts w:ascii="Times New Roman" w:hAnsi="Times New Roman" w:cs="Times New Roman"/>
          <w:sz w:val="24"/>
          <w:szCs w:val="24"/>
        </w:rPr>
        <w:t xml:space="preserve"> senat, który  odstąpił od określ</w:t>
      </w:r>
      <w:r w:rsidR="00E004BF" w:rsidRPr="00254A07">
        <w:rPr>
          <w:rFonts w:ascii="Times New Roman" w:hAnsi="Times New Roman" w:cs="Times New Roman"/>
          <w:sz w:val="24"/>
          <w:szCs w:val="24"/>
        </w:rPr>
        <w:t>enia limitu przyjęć oraz uchwalił</w:t>
      </w:r>
      <w:r w:rsidRPr="00254A07">
        <w:rPr>
          <w:rFonts w:ascii="Times New Roman" w:hAnsi="Times New Roman" w:cs="Times New Roman"/>
          <w:sz w:val="24"/>
          <w:szCs w:val="24"/>
        </w:rPr>
        <w:t>, że w roku akademickim 2012/2013 – podobnie jak w latach ubiegłych – wstęp na studia w WSP</w:t>
      </w:r>
      <w:r w:rsidR="00E004BF" w:rsidRPr="00254A07">
        <w:rPr>
          <w:rFonts w:ascii="Times New Roman" w:hAnsi="Times New Roman" w:cs="Times New Roman"/>
          <w:sz w:val="24"/>
          <w:szCs w:val="24"/>
        </w:rPr>
        <w:t xml:space="preserve"> w Łodzi jest wolny ( Uchwała S</w:t>
      </w:r>
      <w:r w:rsidRPr="00254A07">
        <w:rPr>
          <w:rFonts w:ascii="Times New Roman" w:hAnsi="Times New Roman" w:cs="Times New Roman"/>
          <w:sz w:val="24"/>
          <w:szCs w:val="24"/>
        </w:rPr>
        <w:t>enatu Wyższej Szkoły Pedagogicznej w Łodzi</w:t>
      </w:r>
      <w:r w:rsidR="00E004BF" w:rsidRPr="00254A07">
        <w:rPr>
          <w:rFonts w:ascii="Times New Roman" w:hAnsi="Times New Roman" w:cs="Times New Roman"/>
          <w:sz w:val="24"/>
          <w:szCs w:val="24"/>
        </w:rPr>
        <w:t xml:space="preserve"> </w:t>
      </w:r>
      <w:r w:rsidR="00E004BF" w:rsidRPr="00254A07">
        <w:rPr>
          <w:rFonts w:ascii="Times New Roman" w:hAnsi="Times New Roman" w:cs="Times New Roman"/>
          <w:b/>
          <w:bCs/>
          <w:sz w:val="24"/>
          <w:szCs w:val="24"/>
        </w:rPr>
        <w:t xml:space="preserve">nr 3/2011 z dnia 21.02.2011 r. w sprawie: </w:t>
      </w:r>
      <w:r w:rsidR="00E004BF" w:rsidRPr="00254A07">
        <w:rPr>
          <w:rFonts w:ascii="Times New Roman" w:hAnsi="Times New Roman" w:cs="Times New Roman"/>
          <w:sz w:val="24"/>
          <w:szCs w:val="24"/>
        </w:rPr>
        <w:t>zasad przyjęć na studia w roku akademickim 2012/2013). Warunkiem przyjęcia na studia I stopnia jest złożenie oryginału</w:t>
      </w:r>
      <w:r w:rsidR="0097179F" w:rsidRPr="00254A07">
        <w:rPr>
          <w:rFonts w:ascii="Times New Roman" w:hAnsi="Times New Roman" w:cs="Times New Roman"/>
          <w:sz w:val="24"/>
          <w:szCs w:val="24"/>
        </w:rPr>
        <w:t xml:space="preserve"> lub odpisu</w:t>
      </w:r>
      <w:r w:rsidR="00E004BF" w:rsidRPr="00254A07">
        <w:rPr>
          <w:rFonts w:ascii="Times New Roman" w:hAnsi="Times New Roman" w:cs="Times New Roman"/>
          <w:sz w:val="24"/>
          <w:szCs w:val="24"/>
        </w:rPr>
        <w:t xml:space="preserve"> świadectwa dojrzałości i innych dokumentów określonych uchwałą </w:t>
      </w:r>
      <w:r w:rsidR="00E004BF" w:rsidRPr="00254A07">
        <w:rPr>
          <w:rFonts w:ascii="Times New Roman" w:hAnsi="Times New Roman" w:cs="Times New Roman"/>
          <w:sz w:val="24"/>
          <w:szCs w:val="24"/>
        </w:rPr>
        <w:lastRenderedPageBreak/>
        <w:t>senatu (</w:t>
      </w:r>
      <w:r w:rsidR="0097179F" w:rsidRPr="00254A07">
        <w:rPr>
          <w:rFonts w:ascii="Times New Roman" w:hAnsi="Times New Roman" w:cs="Times New Roman"/>
          <w:sz w:val="24"/>
          <w:szCs w:val="24"/>
        </w:rPr>
        <w:t xml:space="preserve"> podania o przyjęcie, kserokopia</w:t>
      </w:r>
      <w:r w:rsidR="00E004BF" w:rsidRPr="00254A07">
        <w:rPr>
          <w:rFonts w:ascii="Times New Roman" w:hAnsi="Times New Roman" w:cs="Times New Roman"/>
          <w:sz w:val="24"/>
          <w:szCs w:val="24"/>
        </w:rPr>
        <w:t xml:space="preserve"> dowodu osobistego</w:t>
      </w:r>
      <w:r w:rsidR="0097179F" w:rsidRPr="00254A07">
        <w:rPr>
          <w:rFonts w:ascii="Times New Roman" w:hAnsi="Times New Roman" w:cs="Times New Roman"/>
          <w:sz w:val="24"/>
          <w:szCs w:val="24"/>
        </w:rPr>
        <w:t>, 3 zdjęcia i potwierdzenie</w:t>
      </w:r>
      <w:r w:rsidR="00E004BF" w:rsidRPr="00254A07">
        <w:rPr>
          <w:rFonts w:ascii="Times New Roman" w:hAnsi="Times New Roman" w:cs="Times New Roman"/>
          <w:sz w:val="24"/>
          <w:szCs w:val="24"/>
        </w:rPr>
        <w:t xml:space="preserve"> wpłaty wpisowego) w terminie 1.06 – 30.09. </w:t>
      </w:r>
    </w:p>
    <w:p w:rsidR="0097179F" w:rsidRPr="00254A07" w:rsidRDefault="00E004BF" w:rsidP="00254A07">
      <w:pPr>
        <w:autoSpaceDE w:val="0"/>
        <w:autoSpaceDN w:val="0"/>
        <w:adjustRightInd w:val="0"/>
        <w:spacing w:after="0"/>
        <w:rPr>
          <w:rFonts w:ascii="Times New Roman" w:hAnsi="Times New Roman" w:cs="Times New Roman"/>
          <w:sz w:val="24"/>
          <w:szCs w:val="24"/>
        </w:rPr>
      </w:pPr>
      <w:r w:rsidRPr="00254A07">
        <w:rPr>
          <w:rFonts w:ascii="Times New Roman" w:hAnsi="Times New Roman" w:cs="Times New Roman"/>
          <w:sz w:val="24"/>
          <w:szCs w:val="24"/>
        </w:rPr>
        <w:t xml:space="preserve">Warunkiem przyjęcia na studia II stopnia jest złożenie dyplomu ukończenia „ </w:t>
      </w:r>
      <w:r w:rsidRPr="00254A07">
        <w:rPr>
          <w:rFonts w:ascii="Times New Roman" w:hAnsi="Times New Roman" w:cs="Times New Roman"/>
          <w:i/>
          <w:sz w:val="24"/>
          <w:szCs w:val="24"/>
        </w:rPr>
        <w:t>co najmniej studiów I stopnia</w:t>
      </w:r>
      <w:r w:rsidRPr="00254A07">
        <w:rPr>
          <w:rFonts w:ascii="Times New Roman" w:hAnsi="Times New Roman" w:cs="Times New Roman"/>
          <w:sz w:val="24"/>
          <w:szCs w:val="24"/>
        </w:rPr>
        <w:t xml:space="preserve">”. </w:t>
      </w:r>
    </w:p>
    <w:p w:rsidR="0097179F" w:rsidRPr="00254A07" w:rsidRDefault="0097179F" w:rsidP="00254A07">
      <w:pPr>
        <w:autoSpaceDE w:val="0"/>
        <w:autoSpaceDN w:val="0"/>
        <w:adjustRightInd w:val="0"/>
        <w:spacing w:after="0"/>
        <w:rPr>
          <w:rFonts w:ascii="Times New Roman" w:hAnsi="Times New Roman" w:cs="Times New Roman"/>
          <w:sz w:val="24"/>
          <w:szCs w:val="24"/>
        </w:rPr>
      </w:pPr>
    </w:p>
    <w:p w:rsidR="00CE14C4" w:rsidRPr="00254A07" w:rsidRDefault="00E004BF" w:rsidP="00254A07">
      <w:pPr>
        <w:autoSpaceDE w:val="0"/>
        <w:autoSpaceDN w:val="0"/>
        <w:adjustRightInd w:val="0"/>
        <w:spacing w:after="0"/>
        <w:rPr>
          <w:rFonts w:ascii="Times New Roman" w:hAnsi="Times New Roman" w:cs="Times New Roman"/>
          <w:i/>
          <w:sz w:val="24"/>
          <w:szCs w:val="24"/>
        </w:rPr>
      </w:pPr>
      <w:r w:rsidRPr="00254A07">
        <w:rPr>
          <w:rFonts w:ascii="Times New Roman" w:hAnsi="Times New Roman" w:cs="Times New Roman"/>
          <w:sz w:val="24"/>
          <w:szCs w:val="24"/>
        </w:rPr>
        <w:t xml:space="preserve">Rekrutację prowadzi powołana przez Rektora „ </w:t>
      </w:r>
      <w:r w:rsidRPr="00254A07">
        <w:rPr>
          <w:rFonts w:ascii="Times New Roman" w:hAnsi="Times New Roman" w:cs="Times New Roman"/>
          <w:i/>
          <w:sz w:val="24"/>
          <w:szCs w:val="24"/>
        </w:rPr>
        <w:t xml:space="preserve">Komisja Rekrutacyjna oraz Uczelniana Komisja Rekrutacyjna  </w:t>
      </w:r>
      <w:r w:rsidR="00CE14C4" w:rsidRPr="00254A07">
        <w:rPr>
          <w:rFonts w:ascii="Times New Roman" w:hAnsi="Times New Roman" w:cs="Times New Roman"/>
          <w:i/>
          <w:sz w:val="24"/>
          <w:szCs w:val="24"/>
        </w:rPr>
        <w:t>w skład których wchodzą: przewodniczący komisji,</w:t>
      </w:r>
    </w:p>
    <w:p w:rsidR="00CE14C4" w:rsidRPr="00254A07" w:rsidRDefault="00CE14C4" w:rsidP="00254A07">
      <w:pPr>
        <w:autoSpaceDE w:val="0"/>
        <w:autoSpaceDN w:val="0"/>
        <w:adjustRightInd w:val="0"/>
        <w:spacing w:after="0"/>
        <w:rPr>
          <w:rFonts w:ascii="Times New Roman" w:hAnsi="Times New Roman" w:cs="Times New Roman"/>
          <w:i/>
          <w:sz w:val="24"/>
          <w:szCs w:val="24"/>
        </w:rPr>
      </w:pPr>
      <w:r w:rsidRPr="00254A07">
        <w:rPr>
          <w:rFonts w:ascii="Times New Roman" w:hAnsi="Times New Roman" w:cs="Times New Roman"/>
          <w:i/>
          <w:sz w:val="24"/>
          <w:szCs w:val="24"/>
        </w:rPr>
        <w:t>zastępca przewodniczącego, sekretarz oraz członek. Od decyzji</w:t>
      </w:r>
      <w:r w:rsidR="00E004BF" w:rsidRPr="00254A07">
        <w:rPr>
          <w:rFonts w:ascii="Times New Roman" w:hAnsi="Times New Roman" w:cs="Times New Roman"/>
          <w:i/>
          <w:sz w:val="24"/>
          <w:szCs w:val="24"/>
        </w:rPr>
        <w:t xml:space="preserve"> </w:t>
      </w:r>
      <w:r w:rsidRPr="00254A07">
        <w:rPr>
          <w:rFonts w:ascii="Times New Roman" w:hAnsi="Times New Roman" w:cs="Times New Roman"/>
          <w:i/>
          <w:sz w:val="24"/>
          <w:szCs w:val="24"/>
        </w:rPr>
        <w:t>Komisji Rekrutacyjnej służy odwołanie, w terminie 14 dni od daty</w:t>
      </w:r>
      <w:r w:rsidR="00E004BF" w:rsidRPr="00254A07">
        <w:rPr>
          <w:rFonts w:ascii="Times New Roman" w:hAnsi="Times New Roman" w:cs="Times New Roman"/>
          <w:i/>
          <w:sz w:val="24"/>
          <w:szCs w:val="24"/>
        </w:rPr>
        <w:t xml:space="preserve"> </w:t>
      </w:r>
      <w:r w:rsidRPr="00254A07">
        <w:rPr>
          <w:rFonts w:ascii="Times New Roman" w:hAnsi="Times New Roman" w:cs="Times New Roman"/>
          <w:i/>
          <w:sz w:val="24"/>
          <w:szCs w:val="24"/>
        </w:rPr>
        <w:t>doręczenia decyzji, do Uczelnianej Komisji Rekrutacyjnej.</w:t>
      </w:r>
      <w:r w:rsidR="00E004BF" w:rsidRPr="00254A07">
        <w:rPr>
          <w:rFonts w:ascii="Times New Roman" w:hAnsi="Times New Roman" w:cs="Times New Roman"/>
          <w:i/>
          <w:sz w:val="24"/>
          <w:szCs w:val="24"/>
        </w:rPr>
        <w:t xml:space="preserve"> </w:t>
      </w:r>
      <w:r w:rsidRPr="00254A07">
        <w:rPr>
          <w:rFonts w:ascii="Times New Roman" w:hAnsi="Times New Roman" w:cs="Times New Roman"/>
          <w:i/>
          <w:sz w:val="24"/>
          <w:szCs w:val="24"/>
        </w:rPr>
        <w:t>Podstawą odwołania może być jedynie wskazanie naruszenia</w:t>
      </w:r>
      <w:r w:rsidR="00E004BF" w:rsidRPr="00254A07">
        <w:rPr>
          <w:rFonts w:ascii="Times New Roman" w:hAnsi="Times New Roman" w:cs="Times New Roman"/>
          <w:i/>
          <w:sz w:val="24"/>
          <w:szCs w:val="24"/>
        </w:rPr>
        <w:t xml:space="preserve"> </w:t>
      </w:r>
      <w:r w:rsidRPr="00254A07">
        <w:rPr>
          <w:rFonts w:ascii="Times New Roman" w:hAnsi="Times New Roman" w:cs="Times New Roman"/>
          <w:i/>
          <w:sz w:val="24"/>
          <w:szCs w:val="24"/>
        </w:rPr>
        <w:t>warunków i trybu rekrutacji na studia, określonych w niniejszej</w:t>
      </w:r>
      <w:r w:rsidR="00E004BF" w:rsidRPr="00254A07">
        <w:rPr>
          <w:rFonts w:ascii="Times New Roman" w:hAnsi="Times New Roman" w:cs="Times New Roman"/>
          <w:i/>
          <w:sz w:val="24"/>
          <w:szCs w:val="24"/>
        </w:rPr>
        <w:t xml:space="preserve"> </w:t>
      </w:r>
      <w:r w:rsidRPr="00254A07">
        <w:rPr>
          <w:rFonts w:ascii="Times New Roman" w:hAnsi="Times New Roman" w:cs="Times New Roman"/>
          <w:i/>
          <w:sz w:val="24"/>
          <w:szCs w:val="24"/>
        </w:rPr>
        <w:t>uchwale. Ostateczną decyzję w sprawie podejmuje Rektor, po</w:t>
      </w:r>
      <w:r w:rsidR="00E004BF" w:rsidRPr="00254A07">
        <w:rPr>
          <w:rFonts w:ascii="Times New Roman" w:hAnsi="Times New Roman" w:cs="Times New Roman"/>
          <w:i/>
          <w:sz w:val="24"/>
          <w:szCs w:val="24"/>
        </w:rPr>
        <w:t xml:space="preserve"> </w:t>
      </w:r>
      <w:r w:rsidRPr="00254A07">
        <w:rPr>
          <w:rFonts w:ascii="Times New Roman" w:hAnsi="Times New Roman" w:cs="Times New Roman"/>
          <w:i/>
          <w:sz w:val="24"/>
          <w:szCs w:val="24"/>
        </w:rPr>
        <w:t>rozpatrzeniu wniosku Uczelnianej Komisji Rekrutacyjnej</w:t>
      </w:r>
      <w:r w:rsidR="00E004BF" w:rsidRPr="00254A07">
        <w:rPr>
          <w:rFonts w:ascii="Times New Roman" w:hAnsi="Times New Roman" w:cs="Times New Roman"/>
          <w:i/>
          <w:sz w:val="24"/>
          <w:szCs w:val="24"/>
        </w:rPr>
        <w:t>.”</w:t>
      </w:r>
    </w:p>
    <w:p w:rsidR="00E004BF" w:rsidRPr="00254A07" w:rsidRDefault="00E004BF" w:rsidP="00254A07">
      <w:pPr>
        <w:autoSpaceDE w:val="0"/>
        <w:autoSpaceDN w:val="0"/>
        <w:adjustRightInd w:val="0"/>
        <w:spacing w:after="0"/>
        <w:rPr>
          <w:rFonts w:ascii="Times New Roman" w:hAnsi="Times New Roman" w:cs="Times New Roman"/>
          <w:sz w:val="24"/>
          <w:szCs w:val="24"/>
        </w:rPr>
      </w:pPr>
      <w:r w:rsidRPr="00254A07">
        <w:rPr>
          <w:rFonts w:ascii="Times New Roman" w:hAnsi="Times New Roman" w:cs="Times New Roman"/>
          <w:sz w:val="24"/>
          <w:szCs w:val="24"/>
        </w:rPr>
        <w:t>Tak określone zasady rekrutacji nie zawierają regulacji dyskryminujących jakąkolwiek  grupę kandydatów.</w:t>
      </w:r>
    </w:p>
    <w:p w:rsidR="00EA279A" w:rsidRPr="00254A07" w:rsidRDefault="00EA279A" w:rsidP="00254A07">
      <w:pPr>
        <w:autoSpaceDE w:val="0"/>
        <w:autoSpaceDN w:val="0"/>
        <w:adjustRightInd w:val="0"/>
        <w:spacing w:after="0"/>
        <w:rPr>
          <w:rFonts w:ascii="Times New Roman" w:hAnsi="Times New Roman" w:cs="Times New Roman"/>
          <w:sz w:val="24"/>
          <w:szCs w:val="24"/>
        </w:rPr>
      </w:pPr>
    </w:p>
    <w:p w:rsidR="00EA279A" w:rsidRPr="00254A07" w:rsidRDefault="00EA279A" w:rsidP="00254A07">
      <w:pPr>
        <w:spacing w:after="0"/>
        <w:rPr>
          <w:rFonts w:ascii="Times New Roman" w:hAnsi="Times New Roman" w:cs="Times New Roman"/>
          <w:color w:val="000000"/>
          <w:sz w:val="24"/>
          <w:szCs w:val="24"/>
        </w:rPr>
      </w:pPr>
      <w:r w:rsidRPr="00254A07">
        <w:rPr>
          <w:rFonts w:ascii="Times New Roman" w:hAnsi="Times New Roman" w:cs="Times New Roman"/>
          <w:sz w:val="24"/>
          <w:szCs w:val="24"/>
        </w:rPr>
        <w:t>Tak jak nie budzi większych zastrzeżeń rekrutacja na studia I stopnia, tak pewne wątpliwości budzą zasady przyjęć na studia II stopnia. Z opublikowanych na stronie internetowej uczelni informacji wynika, że : „</w:t>
      </w:r>
      <w:r w:rsidRPr="00254A07">
        <w:rPr>
          <w:rFonts w:ascii="Times New Roman" w:hAnsi="Times New Roman" w:cs="Times New Roman"/>
          <w:i/>
          <w:color w:val="000000"/>
          <w:sz w:val="24"/>
          <w:szCs w:val="24"/>
        </w:rPr>
        <w:t>Warunkiem przyjęcia na studia II stopnia (magisterskie) jest ukończenie studiów licencjackich (I stopnia) w zakresie nauk humanistycznych i społecznych np.: pedagogiki, pedagogiki specjalnej, socjologii, filozofii, filologii, nauk politycznych i innych pokrewnych (potwierdzonych dyplomem studiów I stopnia).”</w:t>
      </w:r>
    </w:p>
    <w:p w:rsidR="00B62475" w:rsidRPr="00254A07" w:rsidRDefault="00B62475" w:rsidP="00254A07">
      <w:pPr>
        <w:spacing w:after="0"/>
        <w:rPr>
          <w:rFonts w:ascii="Times New Roman" w:hAnsi="Times New Roman" w:cs="Times New Roman"/>
          <w:i/>
          <w:color w:val="000000"/>
          <w:sz w:val="24"/>
          <w:szCs w:val="24"/>
        </w:rPr>
      </w:pPr>
      <w:r w:rsidRPr="00254A07">
        <w:rPr>
          <w:rFonts w:ascii="Times New Roman" w:hAnsi="Times New Roman" w:cs="Times New Roman"/>
          <w:color w:val="000000"/>
          <w:sz w:val="24"/>
          <w:szCs w:val="24"/>
        </w:rPr>
        <w:t xml:space="preserve">Inne warunki określono dla kandydatów ubiegających się o przyjęcie na specjalność : pedagogika wczesnoszkolna i przedszkolna. Uczelnia przyjęła, , że muszą oni posiadać dyplom ukończenia studiów I stopnia  </w:t>
      </w:r>
      <w:r w:rsidRPr="00254A07">
        <w:rPr>
          <w:rFonts w:ascii="Times New Roman" w:hAnsi="Times New Roman" w:cs="Times New Roman"/>
          <w:i/>
          <w:color w:val="000000"/>
          <w:sz w:val="24"/>
          <w:szCs w:val="24"/>
        </w:rPr>
        <w:t xml:space="preserve">w zakresie edukacji wczesnoszkolnej albo edukacji zintegrowanej albo edukacji elementarnej albo pedagogiki wieku dziecięcego( lub porównywalnych).   </w:t>
      </w:r>
    </w:p>
    <w:p w:rsidR="00EA279A" w:rsidRPr="00254A07" w:rsidRDefault="00EA279A" w:rsidP="00254A07">
      <w:pPr>
        <w:autoSpaceDE w:val="0"/>
        <w:autoSpaceDN w:val="0"/>
        <w:adjustRightInd w:val="0"/>
        <w:spacing w:after="0"/>
        <w:rPr>
          <w:rFonts w:ascii="Times New Roman" w:hAnsi="Times New Roman" w:cs="Times New Roman"/>
          <w:sz w:val="24"/>
          <w:szCs w:val="24"/>
        </w:rPr>
      </w:pPr>
    </w:p>
    <w:p w:rsidR="00B62475" w:rsidRPr="00254A07" w:rsidRDefault="00B62475" w:rsidP="00254A07">
      <w:pPr>
        <w:autoSpaceDE w:val="0"/>
        <w:autoSpaceDN w:val="0"/>
        <w:adjustRightInd w:val="0"/>
        <w:spacing w:after="0"/>
        <w:rPr>
          <w:rFonts w:ascii="Times New Roman" w:hAnsi="Times New Roman" w:cs="Times New Roman"/>
          <w:color w:val="FF0000"/>
          <w:sz w:val="24"/>
          <w:szCs w:val="24"/>
        </w:rPr>
      </w:pPr>
      <w:r w:rsidRPr="00254A07">
        <w:rPr>
          <w:rFonts w:ascii="Times New Roman" w:hAnsi="Times New Roman" w:cs="Times New Roman"/>
          <w:sz w:val="24"/>
          <w:szCs w:val="24"/>
        </w:rPr>
        <w:t>Uczelnia nie przewidziała żadnego programu wyrównawczego dla absolwentów filozofii, filologii, socjologii, nauk politycznych i innych pokrewnych kierunków, w związku z czym osiągnięcie założon</w:t>
      </w:r>
      <w:r w:rsidR="00376380" w:rsidRPr="00254A07">
        <w:rPr>
          <w:rFonts w:ascii="Times New Roman" w:hAnsi="Times New Roman" w:cs="Times New Roman"/>
          <w:sz w:val="24"/>
          <w:szCs w:val="24"/>
        </w:rPr>
        <w:t>ych efektów kształcenia</w:t>
      </w:r>
      <w:r w:rsidR="0097179F" w:rsidRPr="00254A07">
        <w:rPr>
          <w:rFonts w:ascii="Times New Roman" w:hAnsi="Times New Roman" w:cs="Times New Roman"/>
          <w:sz w:val="24"/>
          <w:szCs w:val="24"/>
        </w:rPr>
        <w:t xml:space="preserve"> na studiach II stopnia przez wielu studentów</w:t>
      </w:r>
      <w:r w:rsidR="00376380" w:rsidRPr="00254A07">
        <w:rPr>
          <w:rFonts w:ascii="Times New Roman" w:hAnsi="Times New Roman" w:cs="Times New Roman"/>
          <w:sz w:val="24"/>
          <w:szCs w:val="24"/>
        </w:rPr>
        <w:t xml:space="preserve"> zapewne nie będzie możliwe.</w:t>
      </w:r>
    </w:p>
    <w:p w:rsidR="009B11B2" w:rsidRPr="00254A07" w:rsidRDefault="009B11B2" w:rsidP="00254A07">
      <w:pPr>
        <w:autoSpaceDE w:val="0"/>
        <w:autoSpaceDN w:val="0"/>
        <w:adjustRightInd w:val="0"/>
        <w:spacing w:after="0"/>
        <w:rPr>
          <w:rFonts w:ascii="Times New Roman" w:hAnsi="Times New Roman" w:cs="Times New Roman"/>
          <w:color w:val="FF0000"/>
          <w:sz w:val="24"/>
          <w:szCs w:val="24"/>
        </w:rPr>
      </w:pPr>
    </w:p>
    <w:p w:rsidR="00041485" w:rsidRPr="00254A07" w:rsidRDefault="00041485" w:rsidP="00254A07">
      <w:pPr>
        <w:autoSpaceDE w:val="0"/>
        <w:autoSpaceDN w:val="0"/>
        <w:adjustRightInd w:val="0"/>
        <w:spacing w:after="0"/>
        <w:rPr>
          <w:rFonts w:ascii="Times New Roman" w:hAnsi="Times New Roman" w:cs="Times New Roman"/>
          <w:sz w:val="24"/>
          <w:szCs w:val="24"/>
        </w:rPr>
      </w:pPr>
      <w:r w:rsidRPr="00254A07">
        <w:rPr>
          <w:rFonts w:ascii="Times New Roman" w:hAnsi="Times New Roman" w:cs="Times New Roman"/>
          <w:sz w:val="24"/>
          <w:szCs w:val="24"/>
        </w:rPr>
        <w:t>W przedstawionych ZO dokumentach istnieją określone sprzeczności. W</w:t>
      </w:r>
      <w:r w:rsidR="000734A6" w:rsidRPr="00254A07">
        <w:rPr>
          <w:rFonts w:ascii="Times New Roman" w:hAnsi="Times New Roman" w:cs="Times New Roman"/>
          <w:sz w:val="24"/>
          <w:szCs w:val="24"/>
        </w:rPr>
        <w:t xml:space="preserve"> przedstawionych</w:t>
      </w:r>
      <w:r w:rsidRPr="00254A07">
        <w:rPr>
          <w:rFonts w:ascii="Times New Roman" w:hAnsi="Times New Roman" w:cs="Times New Roman"/>
          <w:sz w:val="24"/>
          <w:szCs w:val="24"/>
        </w:rPr>
        <w:t xml:space="preserve"> zasadach  rekrutacji nie ma żadnych warunków ( oprócz posiadania dyplomu studiów I stopnia z kierunków mieszczących się w obszarze nauk społecznych i humanistycznych) </w:t>
      </w:r>
      <w:r w:rsidR="000734A6" w:rsidRPr="00254A07">
        <w:rPr>
          <w:rFonts w:ascii="Times New Roman" w:hAnsi="Times New Roman" w:cs="Times New Roman"/>
          <w:sz w:val="24"/>
          <w:szCs w:val="24"/>
        </w:rPr>
        <w:t>jakie należy spełnić aby podjąć studia II stopnia na kierunku pedagogika w wybranej specjalności Wyjątek – o czym pisano wyżej – stanowi edukacja przedszkolna i wczesnoszkolna.</w:t>
      </w:r>
    </w:p>
    <w:p w:rsidR="00A57314" w:rsidRPr="00254A07" w:rsidRDefault="000734A6" w:rsidP="00254A07">
      <w:pPr>
        <w:autoSpaceDE w:val="0"/>
        <w:autoSpaceDN w:val="0"/>
        <w:adjustRightInd w:val="0"/>
        <w:spacing w:after="0"/>
        <w:rPr>
          <w:rFonts w:ascii="Times New Roman" w:hAnsi="Times New Roman" w:cs="Times New Roman"/>
          <w:sz w:val="24"/>
          <w:szCs w:val="24"/>
        </w:rPr>
      </w:pPr>
      <w:r w:rsidRPr="00254A07">
        <w:rPr>
          <w:rFonts w:ascii="Times New Roman" w:hAnsi="Times New Roman" w:cs="Times New Roman"/>
          <w:sz w:val="24"/>
          <w:szCs w:val="24"/>
        </w:rPr>
        <w:t xml:space="preserve">W załączniku nr 2 do Raportu samooceny – </w:t>
      </w:r>
      <w:r w:rsidRPr="00254A07">
        <w:rPr>
          <w:rFonts w:ascii="Times New Roman" w:hAnsi="Times New Roman" w:cs="Times New Roman"/>
          <w:i/>
          <w:sz w:val="24"/>
          <w:szCs w:val="24"/>
        </w:rPr>
        <w:t xml:space="preserve">Program studiów w Wyższej Szkole Pedagogicznej w Łodzi  na lata 2012 – 2017- </w:t>
      </w:r>
      <w:r w:rsidRPr="00254A07">
        <w:rPr>
          <w:rFonts w:ascii="Times New Roman" w:hAnsi="Times New Roman" w:cs="Times New Roman"/>
          <w:sz w:val="24"/>
          <w:szCs w:val="24"/>
        </w:rPr>
        <w:t xml:space="preserve">na </w:t>
      </w:r>
      <w:proofErr w:type="spellStart"/>
      <w:r w:rsidRPr="00254A07">
        <w:rPr>
          <w:rFonts w:ascii="Times New Roman" w:hAnsi="Times New Roman" w:cs="Times New Roman"/>
          <w:sz w:val="24"/>
          <w:szCs w:val="24"/>
        </w:rPr>
        <w:t>str</w:t>
      </w:r>
      <w:proofErr w:type="spellEnd"/>
      <w:r w:rsidRPr="00254A07">
        <w:rPr>
          <w:rFonts w:ascii="Times New Roman" w:hAnsi="Times New Roman" w:cs="Times New Roman"/>
          <w:sz w:val="24"/>
          <w:szCs w:val="24"/>
        </w:rPr>
        <w:t xml:space="preserve"> 41 Uczelnia napisała: </w:t>
      </w:r>
      <w:r w:rsidRPr="00254A07">
        <w:rPr>
          <w:rFonts w:ascii="Times New Roman" w:hAnsi="Times New Roman" w:cs="Times New Roman"/>
          <w:i/>
          <w:sz w:val="24"/>
          <w:szCs w:val="24"/>
        </w:rPr>
        <w:t xml:space="preserve">Na studiach II stopnia zostały zaplanowane następujące specjalność: pedagogika ogólna, która jest skierowana do studentów, którzy ukończyli studia I stopnia na innym kierunku niż pedagogika.240  godzinny moduł pedagogiczny został poszerzony o praktyki pedagogiczne w wymiarze 150 godzin (2ECTS). </w:t>
      </w:r>
      <w:r w:rsidR="00A57314" w:rsidRPr="00254A07">
        <w:rPr>
          <w:rFonts w:ascii="Times New Roman" w:hAnsi="Times New Roman" w:cs="Times New Roman"/>
          <w:sz w:val="24"/>
          <w:szCs w:val="24"/>
        </w:rPr>
        <w:t xml:space="preserve">Na pozostałych specjalnościach ( 10) nie zaplanowano </w:t>
      </w:r>
      <w:r w:rsidR="00A57314" w:rsidRPr="00254A07">
        <w:rPr>
          <w:rFonts w:ascii="Times New Roman" w:hAnsi="Times New Roman" w:cs="Times New Roman"/>
          <w:sz w:val="24"/>
          <w:szCs w:val="24"/>
        </w:rPr>
        <w:lastRenderedPageBreak/>
        <w:t>praktyki pedagogicznej , co pozwala przypuszczać,  że są one przeznaczone tylko</w:t>
      </w:r>
      <w:r w:rsidR="00A57314" w:rsidRPr="00254A07">
        <w:rPr>
          <w:rFonts w:ascii="Times New Roman" w:hAnsi="Times New Roman" w:cs="Times New Roman"/>
          <w:i/>
          <w:sz w:val="24"/>
          <w:szCs w:val="24"/>
        </w:rPr>
        <w:t xml:space="preserve"> </w:t>
      </w:r>
      <w:r w:rsidRPr="00254A07">
        <w:rPr>
          <w:rFonts w:ascii="Times New Roman" w:hAnsi="Times New Roman" w:cs="Times New Roman"/>
          <w:sz w:val="24"/>
          <w:szCs w:val="24"/>
        </w:rPr>
        <w:t>dla absolwentów kierunku pedagogika studia I stopnia.</w:t>
      </w:r>
    </w:p>
    <w:p w:rsidR="00A57314" w:rsidRPr="00254A07" w:rsidRDefault="00A57314" w:rsidP="00254A07">
      <w:pPr>
        <w:autoSpaceDE w:val="0"/>
        <w:autoSpaceDN w:val="0"/>
        <w:adjustRightInd w:val="0"/>
        <w:spacing w:after="0"/>
        <w:rPr>
          <w:rFonts w:ascii="Times New Roman" w:hAnsi="Times New Roman" w:cs="Times New Roman"/>
          <w:sz w:val="24"/>
          <w:szCs w:val="24"/>
        </w:rPr>
      </w:pPr>
    </w:p>
    <w:p w:rsidR="000734A6" w:rsidRPr="00254A07" w:rsidRDefault="00A57314" w:rsidP="00254A07">
      <w:pPr>
        <w:autoSpaceDE w:val="0"/>
        <w:autoSpaceDN w:val="0"/>
        <w:adjustRightInd w:val="0"/>
        <w:spacing w:after="0"/>
        <w:rPr>
          <w:rFonts w:ascii="Times New Roman" w:hAnsi="Times New Roman" w:cs="Times New Roman"/>
          <w:sz w:val="24"/>
          <w:szCs w:val="24"/>
        </w:rPr>
      </w:pPr>
      <w:r w:rsidRPr="00254A07">
        <w:rPr>
          <w:rFonts w:ascii="Times New Roman" w:hAnsi="Times New Roman" w:cs="Times New Roman"/>
          <w:sz w:val="24"/>
          <w:szCs w:val="24"/>
        </w:rPr>
        <w:t>Przywołane dokumenty nie pozwalają jednoznacznie stwierdzić, jakie są warunki rekrutacji na studia II stopnia</w:t>
      </w:r>
      <w:r w:rsidR="000734A6" w:rsidRPr="00254A07">
        <w:rPr>
          <w:rFonts w:ascii="Times New Roman" w:hAnsi="Times New Roman" w:cs="Times New Roman"/>
          <w:sz w:val="24"/>
          <w:szCs w:val="24"/>
        </w:rPr>
        <w:t xml:space="preserve"> </w:t>
      </w:r>
      <w:r w:rsidRPr="00254A07">
        <w:rPr>
          <w:rFonts w:ascii="Times New Roman" w:hAnsi="Times New Roman" w:cs="Times New Roman"/>
          <w:sz w:val="24"/>
          <w:szCs w:val="24"/>
        </w:rPr>
        <w:t>.</w:t>
      </w:r>
    </w:p>
    <w:p w:rsidR="000734A6" w:rsidRPr="00254A07" w:rsidRDefault="000734A6" w:rsidP="00254A07">
      <w:pPr>
        <w:autoSpaceDE w:val="0"/>
        <w:autoSpaceDN w:val="0"/>
        <w:adjustRightInd w:val="0"/>
        <w:spacing w:after="0"/>
        <w:rPr>
          <w:rFonts w:ascii="Times New Roman" w:hAnsi="Times New Roman" w:cs="Times New Roman"/>
          <w:color w:val="FF0000"/>
          <w:sz w:val="24"/>
          <w:szCs w:val="24"/>
        </w:rPr>
      </w:pPr>
    </w:p>
    <w:p w:rsidR="00376380" w:rsidRPr="00254A07" w:rsidRDefault="00376380" w:rsidP="00254A07">
      <w:pPr>
        <w:autoSpaceDE w:val="0"/>
        <w:autoSpaceDN w:val="0"/>
        <w:adjustRightInd w:val="0"/>
        <w:spacing w:after="0"/>
        <w:rPr>
          <w:rFonts w:ascii="Times New Roman" w:hAnsi="Times New Roman" w:cs="Times New Roman"/>
          <w:color w:val="FF0000"/>
          <w:sz w:val="24"/>
          <w:szCs w:val="24"/>
        </w:rPr>
      </w:pPr>
    </w:p>
    <w:p w:rsidR="00971334" w:rsidRPr="00254A07" w:rsidRDefault="00971334" w:rsidP="00254A07">
      <w:pPr>
        <w:spacing w:after="0"/>
        <w:jc w:val="both"/>
        <w:rPr>
          <w:rFonts w:ascii="Times New Roman" w:hAnsi="Times New Roman" w:cs="Times New Roman"/>
          <w:b/>
          <w:i/>
          <w:sz w:val="20"/>
          <w:szCs w:val="20"/>
        </w:rPr>
      </w:pPr>
      <w:r w:rsidRPr="00254A07">
        <w:rPr>
          <w:rFonts w:ascii="Times New Roman" w:hAnsi="Times New Roman" w:cs="Times New Roman"/>
          <w:b/>
          <w:i/>
          <w:sz w:val="20"/>
          <w:szCs w:val="20"/>
        </w:rPr>
        <w:t>2). Ocena czy system oceny osiągnięć studentów jest zorientowany na proces uczenia się, zapewnia przejrzystość i obiektywizm formułowania ocen, a  wymagania w nim określone są wystandaryzowane.</w:t>
      </w:r>
    </w:p>
    <w:p w:rsidR="0097179F" w:rsidRPr="00254A07" w:rsidRDefault="0097179F" w:rsidP="00254A07">
      <w:pPr>
        <w:spacing w:after="0"/>
        <w:jc w:val="both"/>
        <w:rPr>
          <w:rFonts w:ascii="Times New Roman" w:hAnsi="Times New Roman" w:cs="Times New Roman"/>
          <w:b/>
          <w:i/>
          <w:sz w:val="20"/>
          <w:szCs w:val="20"/>
        </w:rPr>
      </w:pPr>
    </w:p>
    <w:p w:rsidR="0097179F" w:rsidRPr="00254A07" w:rsidRDefault="0097179F" w:rsidP="00254A07">
      <w:pPr>
        <w:autoSpaceDE w:val="0"/>
        <w:spacing w:after="0"/>
        <w:ind w:firstLine="708"/>
        <w:jc w:val="both"/>
        <w:rPr>
          <w:rFonts w:ascii="Times New Roman" w:hAnsi="Times New Roman" w:cs="Times New Roman"/>
          <w:b/>
          <w:sz w:val="24"/>
          <w:szCs w:val="24"/>
        </w:rPr>
      </w:pPr>
      <w:r w:rsidRPr="00254A07">
        <w:rPr>
          <w:rFonts w:ascii="Times New Roman" w:hAnsi="Times New Roman" w:cs="Times New Roman"/>
          <w:sz w:val="24"/>
          <w:szCs w:val="24"/>
        </w:rPr>
        <w:t>Zgodnie z opinią studentów, proces uczenia nie opiera się  jedynie na  pamięciowym opanowaniu treści przekazanych przez nauczycieli akademick</w:t>
      </w:r>
      <w:r w:rsidR="003356C3" w:rsidRPr="00254A07">
        <w:rPr>
          <w:rFonts w:ascii="Times New Roman" w:hAnsi="Times New Roman" w:cs="Times New Roman"/>
          <w:sz w:val="24"/>
          <w:szCs w:val="24"/>
        </w:rPr>
        <w:t xml:space="preserve">ich podczas zajęć dydaktycznych i </w:t>
      </w:r>
      <w:r w:rsidR="00D91900" w:rsidRPr="00254A07">
        <w:rPr>
          <w:rFonts w:ascii="Times New Roman" w:hAnsi="Times New Roman" w:cs="Times New Roman"/>
          <w:sz w:val="24"/>
          <w:szCs w:val="24"/>
        </w:rPr>
        <w:t xml:space="preserve">treści </w:t>
      </w:r>
      <w:r w:rsidR="003356C3" w:rsidRPr="00254A07">
        <w:rPr>
          <w:rFonts w:ascii="Times New Roman" w:hAnsi="Times New Roman" w:cs="Times New Roman"/>
          <w:sz w:val="24"/>
          <w:szCs w:val="24"/>
        </w:rPr>
        <w:t xml:space="preserve">wskazanych w literaturze. Od studentów wymagana jest </w:t>
      </w:r>
      <w:r w:rsidRPr="00254A07">
        <w:rPr>
          <w:rFonts w:ascii="Times New Roman" w:hAnsi="Times New Roman" w:cs="Times New Roman"/>
          <w:sz w:val="24"/>
          <w:szCs w:val="24"/>
        </w:rPr>
        <w:t xml:space="preserve"> przede </w:t>
      </w:r>
      <w:r w:rsidR="00D91900" w:rsidRPr="00254A07">
        <w:rPr>
          <w:rFonts w:ascii="Times New Roman" w:hAnsi="Times New Roman" w:cs="Times New Roman"/>
          <w:sz w:val="24"/>
          <w:szCs w:val="24"/>
        </w:rPr>
        <w:t>wszystkim umiejętność</w:t>
      </w:r>
      <w:r w:rsidRPr="00254A07">
        <w:rPr>
          <w:rFonts w:ascii="Times New Roman" w:hAnsi="Times New Roman" w:cs="Times New Roman"/>
          <w:sz w:val="24"/>
          <w:szCs w:val="24"/>
        </w:rPr>
        <w:t xml:space="preserve"> logicznego myślenia</w:t>
      </w:r>
      <w:r w:rsidR="003356C3" w:rsidRPr="00254A07">
        <w:rPr>
          <w:rFonts w:ascii="Times New Roman" w:hAnsi="Times New Roman" w:cs="Times New Roman"/>
          <w:sz w:val="24"/>
          <w:szCs w:val="24"/>
        </w:rPr>
        <w:t xml:space="preserve"> oraz</w:t>
      </w:r>
      <w:r w:rsidRPr="00254A07">
        <w:rPr>
          <w:rFonts w:ascii="Times New Roman" w:hAnsi="Times New Roman" w:cs="Times New Roman"/>
          <w:sz w:val="24"/>
          <w:szCs w:val="24"/>
        </w:rPr>
        <w:t xml:space="preserve"> stosowania wiedzy w praktyce</w:t>
      </w:r>
      <w:r w:rsidR="003356C3" w:rsidRPr="00254A07">
        <w:rPr>
          <w:rFonts w:ascii="Times New Roman" w:hAnsi="Times New Roman" w:cs="Times New Roman"/>
          <w:sz w:val="24"/>
          <w:szCs w:val="24"/>
        </w:rPr>
        <w:t xml:space="preserve"> ( m.in. poprzez pr</w:t>
      </w:r>
      <w:r w:rsidR="00D91900" w:rsidRPr="00254A07">
        <w:rPr>
          <w:rFonts w:ascii="Times New Roman" w:hAnsi="Times New Roman" w:cs="Times New Roman"/>
          <w:sz w:val="24"/>
          <w:szCs w:val="24"/>
        </w:rPr>
        <w:t xml:space="preserve">zygotowywane projekty). Są oni obligowani </w:t>
      </w:r>
      <w:r w:rsidR="003356C3" w:rsidRPr="00254A07">
        <w:rPr>
          <w:rFonts w:ascii="Times New Roman" w:hAnsi="Times New Roman" w:cs="Times New Roman"/>
          <w:sz w:val="24"/>
          <w:szCs w:val="24"/>
        </w:rPr>
        <w:t xml:space="preserve"> do korzystania z różnych źródeł wiedzy.</w:t>
      </w:r>
      <w:r w:rsidRPr="00254A07">
        <w:rPr>
          <w:rFonts w:ascii="Times New Roman" w:hAnsi="Times New Roman" w:cs="Times New Roman"/>
          <w:sz w:val="24"/>
          <w:szCs w:val="24"/>
        </w:rPr>
        <w:t xml:space="preserve"> Do minimum zredukowano zaliczenia ustne, które według studentów są najmniej obiektywną formą weryfikacji wiedzy i umiejętności. </w:t>
      </w:r>
    </w:p>
    <w:p w:rsidR="0097179F" w:rsidRPr="00254A07" w:rsidRDefault="0097179F" w:rsidP="00254A07">
      <w:pPr>
        <w:autoSpaceDE w:val="0"/>
        <w:spacing w:after="0"/>
        <w:jc w:val="both"/>
        <w:rPr>
          <w:rFonts w:ascii="Times New Roman" w:hAnsi="Times New Roman" w:cs="Times New Roman"/>
          <w:sz w:val="24"/>
          <w:szCs w:val="24"/>
        </w:rPr>
      </w:pPr>
      <w:r w:rsidRPr="00254A07">
        <w:rPr>
          <w:rFonts w:ascii="Times New Roman" w:hAnsi="Times New Roman" w:cs="Times New Roman"/>
          <w:sz w:val="24"/>
          <w:szCs w:val="24"/>
        </w:rPr>
        <w:tab/>
        <w:t>Poza zaliczeniami i egzaminami końcowymi, wiedza i umiejętności są weryfikowane na</w:t>
      </w:r>
      <w:r w:rsidR="003356C3" w:rsidRPr="00254A07">
        <w:rPr>
          <w:rFonts w:ascii="Times New Roman" w:hAnsi="Times New Roman" w:cs="Times New Roman"/>
          <w:sz w:val="24"/>
          <w:szCs w:val="24"/>
        </w:rPr>
        <w:t xml:space="preserve"> bieżąco podczas zajęć, poprzez kolokwia cząstkowe , referaty</w:t>
      </w:r>
      <w:r w:rsidRPr="00254A07">
        <w:rPr>
          <w:rFonts w:ascii="Times New Roman" w:hAnsi="Times New Roman" w:cs="Times New Roman"/>
          <w:sz w:val="24"/>
          <w:szCs w:val="24"/>
        </w:rPr>
        <w:t xml:space="preserve"> oraz prac</w:t>
      </w:r>
      <w:r w:rsidR="003356C3" w:rsidRPr="00254A07">
        <w:rPr>
          <w:rFonts w:ascii="Times New Roman" w:hAnsi="Times New Roman" w:cs="Times New Roman"/>
          <w:sz w:val="24"/>
          <w:szCs w:val="24"/>
        </w:rPr>
        <w:t>e zaliczeniowe</w:t>
      </w:r>
      <w:r w:rsidRPr="00254A07">
        <w:rPr>
          <w:rFonts w:ascii="Times New Roman" w:hAnsi="Times New Roman" w:cs="Times New Roman"/>
          <w:sz w:val="24"/>
          <w:szCs w:val="24"/>
        </w:rPr>
        <w:t>.</w:t>
      </w:r>
    </w:p>
    <w:p w:rsidR="0097179F" w:rsidRPr="00254A07" w:rsidRDefault="0097179F" w:rsidP="00254A07">
      <w:pPr>
        <w:autoSpaceDE w:val="0"/>
        <w:spacing w:after="0"/>
        <w:jc w:val="both"/>
        <w:rPr>
          <w:rFonts w:ascii="Times New Roman" w:hAnsi="Times New Roman" w:cs="Times New Roman"/>
          <w:sz w:val="24"/>
          <w:szCs w:val="24"/>
        </w:rPr>
      </w:pPr>
      <w:r w:rsidRPr="00254A07">
        <w:rPr>
          <w:rFonts w:ascii="Times New Roman" w:hAnsi="Times New Roman" w:cs="Times New Roman"/>
          <w:sz w:val="24"/>
          <w:szCs w:val="24"/>
        </w:rPr>
        <w:tab/>
        <w:t>Studenci</w:t>
      </w:r>
      <w:r w:rsidR="003356C3" w:rsidRPr="00254A07">
        <w:rPr>
          <w:rFonts w:ascii="Times New Roman" w:hAnsi="Times New Roman" w:cs="Times New Roman"/>
          <w:sz w:val="24"/>
          <w:szCs w:val="24"/>
        </w:rPr>
        <w:t xml:space="preserve"> </w:t>
      </w:r>
      <w:r w:rsidRPr="00254A07">
        <w:rPr>
          <w:rFonts w:ascii="Times New Roman" w:hAnsi="Times New Roman" w:cs="Times New Roman"/>
          <w:sz w:val="24"/>
          <w:szCs w:val="24"/>
        </w:rPr>
        <w:t xml:space="preserve"> mają zapewnioną możliwość wglądu w swoje prace pisemne</w:t>
      </w:r>
      <w:r w:rsidR="003356C3" w:rsidRPr="00254A07">
        <w:rPr>
          <w:rFonts w:ascii="Times New Roman" w:hAnsi="Times New Roman" w:cs="Times New Roman"/>
          <w:sz w:val="24"/>
          <w:szCs w:val="24"/>
        </w:rPr>
        <w:t xml:space="preserve">. Nauczyciele informują ich także o błędach, które w tych pracach popełnili. </w:t>
      </w:r>
      <w:r w:rsidRPr="00254A07">
        <w:rPr>
          <w:rFonts w:ascii="Times New Roman" w:hAnsi="Times New Roman" w:cs="Times New Roman"/>
          <w:sz w:val="24"/>
          <w:szCs w:val="24"/>
        </w:rPr>
        <w:t xml:space="preserve"> </w:t>
      </w:r>
    </w:p>
    <w:p w:rsidR="0097179F" w:rsidRPr="00254A07" w:rsidRDefault="0097179F" w:rsidP="00254A07">
      <w:pPr>
        <w:autoSpaceDE w:val="0"/>
        <w:spacing w:after="0"/>
        <w:ind w:firstLine="708"/>
        <w:jc w:val="both"/>
        <w:rPr>
          <w:rFonts w:ascii="Times New Roman" w:hAnsi="Times New Roman" w:cs="Times New Roman"/>
          <w:sz w:val="24"/>
          <w:szCs w:val="24"/>
        </w:rPr>
      </w:pPr>
      <w:r w:rsidRPr="00254A07">
        <w:rPr>
          <w:rFonts w:ascii="Times New Roman" w:hAnsi="Times New Roman" w:cs="Times New Roman"/>
          <w:sz w:val="24"/>
          <w:szCs w:val="24"/>
        </w:rPr>
        <w:t xml:space="preserve">Wyniki zaliczeń i egzaminów pisemnych są najczęściej przekazywane studentom drogą elektroniczną. </w:t>
      </w:r>
      <w:r w:rsidR="003356C3" w:rsidRPr="00254A07">
        <w:rPr>
          <w:rFonts w:ascii="Times New Roman" w:hAnsi="Times New Roman" w:cs="Times New Roman"/>
          <w:sz w:val="24"/>
          <w:szCs w:val="24"/>
        </w:rPr>
        <w:t xml:space="preserve">Niekiedy – w wersji papierowej – wywieszane są na tablicach informacyjnych. Listy papierowe nie zawierają nazwisk, tylko numery albumów , co uwzględnia ochronę danych osobowych. </w:t>
      </w:r>
      <w:r w:rsidRPr="00254A07">
        <w:rPr>
          <w:rFonts w:ascii="Times New Roman" w:hAnsi="Times New Roman" w:cs="Times New Roman"/>
          <w:sz w:val="24"/>
          <w:szCs w:val="24"/>
        </w:rPr>
        <w:t>System oceniani</w:t>
      </w:r>
      <w:r w:rsidR="003356C3" w:rsidRPr="00254A07">
        <w:rPr>
          <w:rFonts w:ascii="Times New Roman" w:hAnsi="Times New Roman" w:cs="Times New Roman"/>
          <w:sz w:val="24"/>
          <w:szCs w:val="24"/>
        </w:rPr>
        <w:t xml:space="preserve">a jest przejrzysty i zapewnia </w:t>
      </w:r>
      <w:r w:rsidRPr="00254A07">
        <w:rPr>
          <w:rFonts w:ascii="Times New Roman" w:hAnsi="Times New Roman" w:cs="Times New Roman"/>
          <w:sz w:val="24"/>
          <w:szCs w:val="24"/>
        </w:rPr>
        <w:t xml:space="preserve"> obiektywizm formułowania ocen.  Wymagania zawarte w sylabusach dla studentów, rozpoczynających naukę w roku akademickim 2012/2013 (których program jest oparty o Krajowe Ramy Kwalifikacji) są wystandaryzowane. W przypadku studentów, którzy rozpoczęli naukę przed rokiem akademickim 2012/2013 wymagania nie są wystandaryzowane.</w:t>
      </w:r>
    </w:p>
    <w:p w:rsidR="0097179F" w:rsidRPr="00254A07" w:rsidRDefault="0097179F" w:rsidP="00254A07">
      <w:pPr>
        <w:spacing w:after="0"/>
        <w:jc w:val="both"/>
        <w:rPr>
          <w:rFonts w:ascii="Times New Roman" w:hAnsi="Times New Roman" w:cs="Times New Roman"/>
          <w:sz w:val="24"/>
          <w:szCs w:val="24"/>
        </w:rPr>
      </w:pPr>
    </w:p>
    <w:p w:rsidR="0097179F" w:rsidRPr="00254A07" w:rsidRDefault="0097179F" w:rsidP="00254A07">
      <w:pPr>
        <w:spacing w:after="0"/>
        <w:jc w:val="both"/>
        <w:rPr>
          <w:rFonts w:ascii="Times New Roman" w:hAnsi="Times New Roman" w:cs="Times New Roman"/>
          <w:sz w:val="24"/>
          <w:szCs w:val="24"/>
        </w:rPr>
      </w:pPr>
    </w:p>
    <w:p w:rsidR="00971334" w:rsidRPr="00254A07" w:rsidRDefault="00971334" w:rsidP="00254A07">
      <w:pPr>
        <w:spacing w:after="0"/>
        <w:jc w:val="both"/>
        <w:rPr>
          <w:rFonts w:ascii="Times New Roman" w:hAnsi="Times New Roman" w:cs="Times New Roman"/>
          <w:b/>
          <w:bCs/>
          <w:i/>
          <w:sz w:val="20"/>
          <w:szCs w:val="20"/>
        </w:rPr>
      </w:pPr>
      <w:r w:rsidRPr="00254A07">
        <w:rPr>
          <w:rFonts w:ascii="Times New Roman" w:hAnsi="Times New Roman" w:cs="Times New Roman"/>
          <w:b/>
          <w:i/>
          <w:sz w:val="20"/>
          <w:szCs w:val="20"/>
        </w:rPr>
        <w:t xml:space="preserve">3). Ocena możliwości mobilności studentów stworzonych poprzez  strukturę i organizację programu ocenianego kierunku. Ocena  działań wspierających mobilność studentów, w tym związanych z popularyzacją wiedzy na temat systemu ECTS, i ułatwiania studentom wykorzystania  możliwości stwarzanych przez ten system zarówno w kraju jak i za granicą. </w:t>
      </w:r>
    </w:p>
    <w:p w:rsidR="00971334" w:rsidRPr="00254A07" w:rsidRDefault="00971334" w:rsidP="00254A07">
      <w:pPr>
        <w:spacing w:after="0"/>
        <w:jc w:val="both"/>
        <w:rPr>
          <w:rFonts w:ascii="Times New Roman" w:hAnsi="Times New Roman" w:cs="Times New Roman"/>
          <w:b/>
          <w:i/>
          <w:sz w:val="20"/>
          <w:szCs w:val="20"/>
        </w:rPr>
      </w:pPr>
      <w:r w:rsidRPr="00254A07">
        <w:rPr>
          <w:rFonts w:ascii="Times New Roman" w:hAnsi="Times New Roman" w:cs="Times New Roman"/>
          <w:b/>
          <w:bCs/>
          <w:i/>
          <w:iCs/>
          <w:sz w:val="20"/>
          <w:szCs w:val="20"/>
        </w:rPr>
        <w:t xml:space="preserve"> </w:t>
      </w:r>
      <w:r w:rsidRPr="00254A07">
        <w:rPr>
          <w:rFonts w:ascii="Times New Roman" w:hAnsi="Times New Roman" w:cs="Times New Roman"/>
          <w:b/>
          <w:i/>
          <w:sz w:val="20"/>
          <w:szCs w:val="20"/>
        </w:rPr>
        <w:t xml:space="preserve">Ocena wpływu współpracy międzynarodowej prowadzonej przez jednostkę na możliwość osiągnięcia zakładanych efektów kształcenia (wymiana studentów, udział studentów </w:t>
      </w:r>
      <w:r w:rsidRPr="00254A07">
        <w:rPr>
          <w:rFonts w:ascii="Times New Roman" w:hAnsi="Times New Roman" w:cs="Times New Roman"/>
          <w:b/>
          <w:i/>
          <w:sz w:val="20"/>
          <w:szCs w:val="20"/>
        </w:rPr>
        <w:br/>
        <w:t>w badaniach realizowanych  w ramach tej współpracy).</w:t>
      </w:r>
    </w:p>
    <w:p w:rsidR="003356C3" w:rsidRPr="00254A07" w:rsidRDefault="003356C3" w:rsidP="00254A07">
      <w:pPr>
        <w:spacing w:after="0"/>
        <w:jc w:val="both"/>
        <w:rPr>
          <w:rFonts w:ascii="Times New Roman" w:hAnsi="Times New Roman" w:cs="Times New Roman"/>
          <w:b/>
          <w:i/>
          <w:sz w:val="20"/>
          <w:szCs w:val="20"/>
        </w:rPr>
      </w:pPr>
    </w:p>
    <w:p w:rsidR="003356C3" w:rsidRPr="00254A07" w:rsidRDefault="003356C3" w:rsidP="00254A07">
      <w:pPr>
        <w:autoSpaceDE w:val="0"/>
        <w:spacing w:after="0"/>
        <w:ind w:firstLine="708"/>
        <w:jc w:val="both"/>
        <w:rPr>
          <w:rFonts w:ascii="Times New Roman" w:hAnsi="Times New Roman" w:cs="Times New Roman"/>
          <w:sz w:val="24"/>
          <w:szCs w:val="24"/>
        </w:rPr>
      </w:pPr>
      <w:r w:rsidRPr="00254A07">
        <w:rPr>
          <w:rFonts w:ascii="Times New Roman" w:hAnsi="Times New Roman" w:cs="Times New Roman"/>
          <w:sz w:val="24"/>
          <w:szCs w:val="24"/>
        </w:rPr>
        <w:t>Uczelnia stwarza studentom kierunku pedagogika możliwości wyjazdów zagranicznych w ramach pro</w:t>
      </w:r>
      <w:r w:rsidR="00CE4A5C" w:rsidRPr="00254A07">
        <w:rPr>
          <w:rFonts w:ascii="Times New Roman" w:hAnsi="Times New Roman" w:cs="Times New Roman"/>
          <w:sz w:val="24"/>
          <w:szCs w:val="24"/>
        </w:rPr>
        <w:t>gramu ERASMUS</w:t>
      </w:r>
      <w:r w:rsidR="00CE4A5C" w:rsidRPr="00254A07">
        <w:rPr>
          <w:rFonts w:ascii="Times New Roman" w:hAnsi="Times New Roman" w:cs="Times New Roman"/>
          <w:b/>
          <w:sz w:val="24"/>
          <w:szCs w:val="24"/>
        </w:rPr>
        <w:t xml:space="preserve">, jednak </w:t>
      </w:r>
      <w:r w:rsidRPr="00254A07">
        <w:rPr>
          <w:rFonts w:ascii="Times New Roman" w:hAnsi="Times New Roman" w:cs="Times New Roman"/>
          <w:b/>
          <w:sz w:val="24"/>
          <w:szCs w:val="24"/>
        </w:rPr>
        <w:t xml:space="preserve"> do tej pory żaden student ocenianego kierunku studiów z takiej możliwości nie skorzystał</w:t>
      </w:r>
      <w:r w:rsidRPr="00254A07">
        <w:rPr>
          <w:rFonts w:ascii="Times New Roman" w:hAnsi="Times New Roman" w:cs="Times New Roman"/>
          <w:sz w:val="24"/>
          <w:szCs w:val="24"/>
        </w:rPr>
        <w:t>. Ofert</w:t>
      </w:r>
      <w:r w:rsidR="00CE4A5C" w:rsidRPr="00254A07">
        <w:rPr>
          <w:rFonts w:ascii="Times New Roman" w:hAnsi="Times New Roman" w:cs="Times New Roman"/>
          <w:sz w:val="24"/>
          <w:szCs w:val="24"/>
        </w:rPr>
        <w:t>a proponowanych wyjazdów i liczba</w:t>
      </w:r>
      <w:r w:rsidRPr="00254A07">
        <w:rPr>
          <w:rFonts w:ascii="Times New Roman" w:hAnsi="Times New Roman" w:cs="Times New Roman"/>
          <w:sz w:val="24"/>
          <w:szCs w:val="24"/>
        </w:rPr>
        <w:t xml:space="preserve"> miej</w:t>
      </w:r>
      <w:r w:rsidR="00D91900" w:rsidRPr="00254A07">
        <w:rPr>
          <w:rFonts w:ascii="Times New Roman" w:hAnsi="Times New Roman" w:cs="Times New Roman"/>
          <w:sz w:val="24"/>
          <w:szCs w:val="24"/>
        </w:rPr>
        <w:t>sc dla studentów jest dość mała</w:t>
      </w:r>
      <w:r w:rsidRPr="00254A07">
        <w:rPr>
          <w:rFonts w:ascii="Times New Roman" w:hAnsi="Times New Roman" w:cs="Times New Roman"/>
          <w:sz w:val="24"/>
          <w:szCs w:val="24"/>
        </w:rPr>
        <w:t xml:space="preserve">, </w:t>
      </w:r>
      <w:r w:rsidR="00CE4A5C" w:rsidRPr="00254A07">
        <w:rPr>
          <w:rFonts w:ascii="Times New Roman" w:hAnsi="Times New Roman" w:cs="Times New Roman"/>
          <w:sz w:val="24"/>
          <w:szCs w:val="24"/>
        </w:rPr>
        <w:t xml:space="preserve">co wynika </w:t>
      </w:r>
      <w:r w:rsidRPr="00254A07">
        <w:rPr>
          <w:rFonts w:ascii="Times New Roman" w:hAnsi="Times New Roman" w:cs="Times New Roman"/>
          <w:sz w:val="24"/>
          <w:szCs w:val="24"/>
        </w:rPr>
        <w:t xml:space="preserve"> z przyczyn niezależnych od Uczelni. Liczba miejsc jest uwarunkowana wyjazdami studentów w poprzednich latach, a Uczelnia stosunkowo niedawno przystąpiła do tego programu. </w:t>
      </w:r>
    </w:p>
    <w:p w:rsidR="003356C3" w:rsidRPr="00254A07" w:rsidRDefault="003356C3" w:rsidP="00254A07">
      <w:pPr>
        <w:autoSpaceDE w:val="0"/>
        <w:spacing w:after="0"/>
        <w:ind w:firstLine="708"/>
        <w:jc w:val="both"/>
        <w:rPr>
          <w:rFonts w:ascii="Times New Roman" w:hAnsi="Times New Roman" w:cs="Times New Roman"/>
          <w:sz w:val="24"/>
          <w:szCs w:val="24"/>
        </w:rPr>
      </w:pPr>
      <w:r w:rsidRPr="00254A07">
        <w:rPr>
          <w:rFonts w:ascii="Times New Roman" w:hAnsi="Times New Roman" w:cs="Times New Roman"/>
          <w:kern w:val="1"/>
          <w:sz w:val="24"/>
          <w:szCs w:val="24"/>
        </w:rPr>
        <w:lastRenderedPageBreak/>
        <w:t>Podczas spotkania z ekspertem studenckim</w:t>
      </w:r>
      <w:r w:rsidR="00D91900" w:rsidRPr="00254A07">
        <w:rPr>
          <w:rFonts w:ascii="Times New Roman" w:hAnsi="Times New Roman" w:cs="Times New Roman"/>
          <w:kern w:val="1"/>
          <w:sz w:val="24"/>
          <w:szCs w:val="24"/>
        </w:rPr>
        <w:t>,</w:t>
      </w:r>
      <w:r w:rsidRPr="00254A07">
        <w:rPr>
          <w:rFonts w:ascii="Times New Roman" w:hAnsi="Times New Roman" w:cs="Times New Roman"/>
          <w:kern w:val="1"/>
          <w:sz w:val="24"/>
          <w:szCs w:val="24"/>
        </w:rPr>
        <w:t xml:space="preserve"> pracownik </w:t>
      </w:r>
      <w:r w:rsidRPr="00254A07">
        <w:rPr>
          <w:rFonts w:ascii="Times New Roman" w:hAnsi="Times New Roman" w:cs="Times New Roman"/>
          <w:sz w:val="24"/>
          <w:szCs w:val="24"/>
        </w:rPr>
        <w:t>odpowiedzialny za wymiany międzynarodowe poinformował w rozmowi</w:t>
      </w:r>
      <w:r w:rsidR="00BD1ABB" w:rsidRPr="00254A07">
        <w:rPr>
          <w:rFonts w:ascii="Times New Roman" w:hAnsi="Times New Roman" w:cs="Times New Roman"/>
          <w:sz w:val="24"/>
          <w:szCs w:val="24"/>
        </w:rPr>
        <w:t>e, że studenci nie podejmują propozycji wyjazdów z powodu niskich stypendiów oraz bariery językowej</w:t>
      </w:r>
      <w:r w:rsidRPr="00254A07">
        <w:rPr>
          <w:rFonts w:ascii="Times New Roman" w:hAnsi="Times New Roman" w:cs="Times New Roman"/>
          <w:sz w:val="24"/>
          <w:szCs w:val="24"/>
        </w:rPr>
        <w:t xml:space="preserve">. Dodatkowym problemem </w:t>
      </w:r>
      <w:r w:rsidR="00BD1ABB" w:rsidRPr="00254A07">
        <w:rPr>
          <w:rFonts w:ascii="Times New Roman" w:hAnsi="Times New Roman" w:cs="Times New Roman"/>
          <w:sz w:val="24"/>
          <w:szCs w:val="24"/>
        </w:rPr>
        <w:t>jest to</w:t>
      </w:r>
      <w:r w:rsidRPr="00254A07">
        <w:rPr>
          <w:rFonts w:ascii="Times New Roman" w:hAnsi="Times New Roman" w:cs="Times New Roman"/>
          <w:sz w:val="24"/>
          <w:szCs w:val="24"/>
        </w:rPr>
        <w:t xml:space="preserve">, że liczba miejsc, które są dostępne dla studentów danego kierunku jest uwarunkowana m.in. </w:t>
      </w:r>
      <w:r w:rsidR="00BD1ABB" w:rsidRPr="00254A07">
        <w:rPr>
          <w:rFonts w:ascii="Times New Roman" w:hAnsi="Times New Roman" w:cs="Times New Roman"/>
          <w:sz w:val="24"/>
          <w:szCs w:val="24"/>
        </w:rPr>
        <w:t>przedmiotami prowadzonymi w</w:t>
      </w:r>
      <w:r w:rsidRPr="00254A07">
        <w:rPr>
          <w:rFonts w:ascii="Times New Roman" w:hAnsi="Times New Roman" w:cs="Times New Roman"/>
          <w:sz w:val="24"/>
          <w:szCs w:val="24"/>
        </w:rPr>
        <w:t xml:space="preserve"> językach obcych, a Uczelnia </w:t>
      </w:r>
      <w:r w:rsidR="00BD1ABB" w:rsidRPr="00254A07">
        <w:rPr>
          <w:rFonts w:ascii="Times New Roman" w:hAnsi="Times New Roman" w:cs="Times New Roman"/>
          <w:sz w:val="24"/>
          <w:szCs w:val="24"/>
        </w:rPr>
        <w:t>nie spełnia tego warunku</w:t>
      </w:r>
      <w:r w:rsidRPr="00254A07">
        <w:rPr>
          <w:rFonts w:ascii="Times New Roman" w:hAnsi="Times New Roman" w:cs="Times New Roman"/>
          <w:sz w:val="24"/>
          <w:szCs w:val="24"/>
        </w:rPr>
        <w:t>. Kolejną ważną przyczyną, z powodu której wymiana międzynarodowa nie jest w odpowiednim stopniu rozwinięta, jest fakt, iż zdecydowana większość studen</w:t>
      </w:r>
      <w:r w:rsidR="001B11C8" w:rsidRPr="00254A07">
        <w:rPr>
          <w:rFonts w:ascii="Times New Roman" w:hAnsi="Times New Roman" w:cs="Times New Roman"/>
          <w:sz w:val="24"/>
          <w:szCs w:val="24"/>
        </w:rPr>
        <w:t>tów WSP</w:t>
      </w:r>
      <w:r w:rsidR="00BD1ABB" w:rsidRPr="00254A07">
        <w:rPr>
          <w:rFonts w:ascii="Times New Roman" w:hAnsi="Times New Roman" w:cs="Times New Roman"/>
          <w:sz w:val="24"/>
          <w:szCs w:val="24"/>
        </w:rPr>
        <w:t>, to studenci niestacjonarni</w:t>
      </w:r>
      <w:r w:rsidRPr="00254A07">
        <w:rPr>
          <w:rFonts w:ascii="Times New Roman" w:hAnsi="Times New Roman" w:cs="Times New Roman"/>
          <w:sz w:val="24"/>
          <w:szCs w:val="24"/>
        </w:rPr>
        <w:t xml:space="preserve">, </w:t>
      </w:r>
      <w:r w:rsidR="00BD1ABB" w:rsidRPr="00254A07">
        <w:rPr>
          <w:rFonts w:ascii="Times New Roman" w:hAnsi="Times New Roman" w:cs="Times New Roman"/>
          <w:sz w:val="24"/>
          <w:szCs w:val="24"/>
        </w:rPr>
        <w:t>którzy są najczęściej aktywni zawodowo  i nie mogą  p</w:t>
      </w:r>
      <w:r w:rsidRPr="00254A07">
        <w:rPr>
          <w:rFonts w:ascii="Times New Roman" w:hAnsi="Times New Roman" w:cs="Times New Roman"/>
          <w:sz w:val="24"/>
          <w:szCs w:val="24"/>
        </w:rPr>
        <w:t>ozwolić sobie na wyjazd.</w:t>
      </w:r>
    </w:p>
    <w:p w:rsidR="00BD1ABB" w:rsidRPr="00254A07" w:rsidRDefault="00BD1ABB" w:rsidP="00254A07">
      <w:pPr>
        <w:autoSpaceDE w:val="0"/>
        <w:spacing w:after="0"/>
        <w:ind w:firstLine="708"/>
        <w:jc w:val="both"/>
        <w:rPr>
          <w:rFonts w:ascii="Times New Roman" w:hAnsi="Times New Roman" w:cs="Times New Roman"/>
          <w:sz w:val="24"/>
          <w:szCs w:val="24"/>
        </w:rPr>
      </w:pPr>
      <w:r w:rsidRPr="00254A07">
        <w:rPr>
          <w:rFonts w:ascii="Times New Roman" w:hAnsi="Times New Roman" w:cs="Times New Roman"/>
          <w:sz w:val="24"/>
          <w:szCs w:val="24"/>
        </w:rPr>
        <w:t xml:space="preserve">Należy zaznaczyć , że prowadzenie przez Uczelnię przedmiotów w języku obcym nie jest </w:t>
      </w:r>
      <w:r w:rsidR="00D91900" w:rsidRPr="00254A07">
        <w:rPr>
          <w:rFonts w:ascii="Times New Roman" w:hAnsi="Times New Roman" w:cs="Times New Roman"/>
          <w:sz w:val="24"/>
          <w:szCs w:val="24"/>
        </w:rPr>
        <w:t xml:space="preserve">– jak poinformowano ZO - </w:t>
      </w:r>
      <w:r w:rsidRPr="00254A07">
        <w:rPr>
          <w:rFonts w:ascii="Times New Roman" w:hAnsi="Times New Roman" w:cs="Times New Roman"/>
          <w:sz w:val="24"/>
          <w:szCs w:val="24"/>
        </w:rPr>
        <w:t>warunkiem mającym wpływ na wielkość  oferty, jaką można otrzymać w ramach programu ERASMUS.</w:t>
      </w:r>
      <w:r w:rsidR="001B11C8" w:rsidRPr="00254A07">
        <w:rPr>
          <w:rFonts w:ascii="Times New Roman" w:hAnsi="Times New Roman" w:cs="Times New Roman"/>
          <w:sz w:val="24"/>
          <w:szCs w:val="24"/>
        </w:rPr>
        <w:t xml:space="preserve"> </w:t>
      </w:r>
      <w:r w:rsidR="00D91900" w:rsidRPr="00254A07">
        <w:rPr>
          <w:rFonts w:ascii="Times New Roman" w:hAnsi="Times New Roman" w:cs="Times New Roman"/>
          <w:sz w:val="24"/>
          <w:szCs w:val="24"/>
        </w:rPr>
        <w:t>Ponadto , p</w:t>
      </w:r>
      <w:r w:rsidR="001B11C8" w:rsidRPr="00254A07">
        <w:rPr>
          <w:rFonts w:ascii="Times New Roman" w:hAnsi="Times New Roman" w:cs="Times New Roman"/>
          <w:sz w:val="24"/>
          <w:szCs w:val="24"/>
        </w:rPr>
        <w:t>rzytoczona wypowiedź wskazuje, że Uczelnia nie realizuje w sposób właściwy nauki języka obcego i nie osiąga efektów na poziomie biegłości B2 Europejskiego Systemu Opisu Kształcenia Językowego Rady Europy.</w:t>
      </w:r>
    </w:p>
    <w:p w:rsidR="001B11C8" w:rsidRPr="00254A07" w:rsidRDefault="001B11C8" w:rsidP="00254A07">
      <w:pPr>
        <w:autoSpaceDE w:val="0"/>
        <w:spacing w:after="0"/>
        <w:ind w:firstLine="708"/>
        <w:jc w:val="both"/>
        <w:rPr>
          <w:rFonts w:ascii="Times New Roman" w:hAnsi="Times New Roman" w:cs="Times New Roman"/>
          <w:sz w:val="24"/>
          <w:szCs w:val="24"/>
        </w:rPr>
      </w:pPr>
    </w:p>
    <w:p w:rsidR="007527F2" w:rsidRPr="00254A07" w:rsidRDefault="003356C3"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ab/>
      </w:r>
      <w:r w:rsidRPr="00254A07">
        <w:rPr>
          <w:rFonts w:ascii="Times New Roman" w:hAnsi="Times New Roman" w:cs="Times New Roman"/>
          <w:b/>
          <w:sz w:val="24"/>
          <w:szCs w:val="24"/>
        </w:rPr>
        <w:t>Struktura i organizacja ocenianego kierunku studiów nie sprzyja możliwościom mobilności studentów</w:t>
      </w:r>
      <w:r w:rsidRPr="00254A07">
        <w:rPr>
          <w:rFonts w:ascii="Times New Roman" w:hAnsi="Times New Roman" w:cs="Times New Roman"/>
          <w:sz w:val="24"/>
          <w:szCs w:val="24"/>
        </w:rPr>
        <w:t>. Główną przyczynę stanowi fakt, iż zdecydowana większość studentów ocenianego kierunku studiuje w trybie niestacjonarnym,</w:t>
      </w:r>
      <w:r w:rsidR="001B11C8" w:rsidRPr="00254A07">
        <w:rPr>
          <w:rFonts w:ascii="Times New Roman" w:hAnsi="Times New Roman" w:cs="Times New Roman"/>
          <w:sz w:val="24"/>
          <w:szCs w:val="24"/>
        </w:rPr>
        <w:t xml:space="preserve"> co przekłada się na to, że zajęcia realizowane są tylko w weekendy. W ciągu tygodnia studenci pracują zawodowo i nie mogą sobie pozwolić na podejmowanie innych zadań</w:t>
      </w:r>
      <w:r w:rsidR="007527F2" w:rsidRPr="00254A07">
        <w:rPr>
          <w:rFonts w:ascii="Times New Roman" w:hAnsi="Times New Roman" w:cs="Times New Roman"/>
          <w:sz w:val="24"/>
          <w:szCs w:val="24"/>
        </w:rPr>
        <w:t>,</w:t>
      </w:r>
      <w:r w:rsidR="001B11C8" w:rsidRPr="00254A07">
        <w:rPr>
          <w:rFonts w:ascii="Times New Roman" w:hAnsi="Times New Roman" w:cs="Times New Roman"/>
          <w:sz w:val="24"/>
          <w:szCs w:val="24"/>
        </w:rPr>
        <w:t xml:space="preserve"> niż zawodowe i rodzinne</w:t>
      </w:r>
      <w:r w:rsidR="007527F2" w:rsidRPr="00254A07">
        <w:rPr>
          <w:rFonts w:ascii="Times New Roman" w:hAnsi="Times New Roman" w:cs="Times New Roman"/>
          <w:sz w:val="24"/>
          <w:szCs w:val="24"/>
        </w:rPr>
        <w:t>, a tym bardziej nie mogą sobie pozwolić na wyjazdy. Kolejnym ważnym powodem niskiego stopnia mobilności studentów to</w:t>
      </w:r>
      <w:r w:rsidR="001B11C8" w:rsidRPr="00254A07">
        <w:rPr>
          <w:rFonts w:ascii="Times New Roman" w:hAnsi="Times New Roman" w:cs="Times New Roman"/>
          <w:sz w:val="24"/>
          <w:szCs w:val="24"/>
        </w:rPr>
        <w:t xml:space="preserve"> ich wiek </w:t>
      </w:r>
      <w:r w:rsidRPr="00254A07">
        <w:rPr>
          <w:rFonts w:ascii="Times New Roman" w:hAnsi="Times New Roman" w:cs="Times New Roman"/>
          <w:sz w:val="24"/>
          <w:szCs w:val="24"/>
        </w:rPr>
        <w:t xml:space="preserve"> – stosunkowo</w:t>
      </w:r>
      <w:r w:rsidR="001B11C8" w:rsidRPr="00254A07">
        <w:rPr>
          <w:rFonts w:ascii="Times New Roman" w:hAnsi="Times New Roman" w:cs="Times New Roman"/>
          <w:sz w:val="24"/>
          <w:szCs w:val="24"/>
        </w:rPr>
        <w:t xml:space="preserve"> mało jest osób, które podjęły studia </w:t>
      </w:r>
      <w:r w:rsidR="007527F2" w:rsidRPr="00254A07">
        <w:rPr>
          <w:rFonts w:ascii="Times New Roman" w:hAnsi="Times New Roman" w:cs="Times New Roman"/>
          <w:sz w:val="24"/>
          <w:szCs w:val="24"/>
        </w:rPr>
        <w:t>nie</w:t>
      </w:r>
      <w:r w:rsidR="001B11C8" w:rsidRPr="00254A07">
        <w:rPr>
          <w:rFonts w:ascii="Times New Roman" w:hAnsi="Times New Roman" w:cs="Times New Roman"/>
          <w:sz w:val="24"/>
          <w:szCs w:val="24"/>
        </w:rPr>
        <w:t xml:space="preserve">stacjonarne </w:t>
      </w:r>
      <w:r w:rsidR="007527F2" w:rsidRPr="00254A07">
        <w:rPr>
          <w:rFonts w:ascii="Times New Roman" w:hAnsi="Times New Roman" w:cs="Times New Roman"/>
          <w:sz w:val="24"/>
          <w:szCs w:val="24"/>
        </w:rPr>
        <w:t>bezpośrednio po maturze i są jeszcze nie związane rodzinnie i zawodowo.</w:t>
      </w:r>
    </w:p>
    <w:p w:rsidR="003356C3" w:rsidRPr="00254A07" w:rsidRDefault="007527F2"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 xml:space="preserve"> </w:t>
      </w:r>
      <w:r w:rsidR="003356C3" w:rsidRPr="00254A07">
        <w:rPr>
          <w:rFonts w:ascii="Times New Roman" w:hAnsi="Times New Roman" w:cs="Times New Roman"/>
          <w:sz w:val="24"/>
          <w:szCs w:val="24"/>
        </w:rPr>
        <w:tab/>
      </w:r>
      <w:r w:rsidR="003356C3" w:rsidRPr="00254A07">
        <w:rPr>
          <w:rFonts w:ascii="Times New Roman" w:hAnsi="Times New Roman" w:cs="Times New Roman"/>
          <w:b/>
          <w:sz w:val="24"/>
          <w:szCs w:val="24"/>
        </w:rPr>
        <w:t>Uczelnia w niskim stopniu popularyzuje wiedzę na temat systemu ECTS</w:t>
      </w:r>
      <w:r w:rsidR="003356C3" w:rsidRPr="00254A07">
        <w:rPr>
          <w:rFonts w:ascii="Times New Roman" w:hAnsi="Times New Roman" w:cs="Times New Roman"/>
          <w:sz w:val="24"/>
          <w:szCs w:val="24"/>
        </w:rPr>
        <w:t xml:space="preserve"> i możliwości, jakie on daje, jednak</w:t>
      </w:r>
      <w:r w:rsidR="00AA3D03" w:rsidRPr="00254A07">
        <w:rPr>
          <w:rFonts w:ascii="Times New Roman" w:hAnsi="Times New Roman" w:cs="Times New Roman"/>
          <w:sz w:val="24"/>
          <w:szCs w:val="24"/>
        </w:rPr>
        <w:t xml:space="preserve"> ze względu na opisane wyżej</w:t>
      </w:r>
      <w:r w:rsidR="003356C3" w:rsidRPr="00254A07">
        <w:rPr>
          <w:rFonts w:ascii="Times New Roman" w:hAnsi="Times New Roman" w:cs="Times New Roman"/>
          <w:sz w:val="24"/>
          <w:szCs w:val="24"/>
        </w:rPr>
        <w:t xml:space="preserve"> uwarunkowania</w:t>
      </w:r>
      <w:r w:rsidRPr="00254A07">
        <w:rPr>
          <w:rFonts w:ascii="Times New Roman" w:hAnsi="Times New Roman" w:cs="Times New Roman"/>
          <w:sz w:val="24"/>
          <w:szCs w:val="24"/>
        </w:rPr>
        <w:t>,</w:t>
      </w:r>
      <w:r w:rsidR="003356C3" w:rsidRPr="00254A07">
        <w:rPr>
          <w:rFonts w:ascii="Times New Roman" w:hAnsi="Times New Roman" w:cs="Times New Roman"/>
          <w:sz w:val="24"/>
          <w:szCs w:val="24"/>
        </w:rPr>
        <w:t xml:space="preserve"> studenci nie wykazują zainteresowania tematyką mobilności, a system ECTS traktują jedynie jako narzędzie, za</w:t>
      </w:r>
      <w:r w:rsidRPr="00254A07">
        <w:rPr>
          <w:rFonts w:ascii="Times New Roman" w:hAnsi="Times New Roman" w:cs="Times New Roman"/>
          <w:sz w:val="24"/>
          <w:szCs w:val="24"/>
        </w:rPr>
        <w:t xml:space="preserve"> pomocą którego są im zaliczane</w:t>
      </w:r>
      <w:r w:rsidR="003356C3" w:rsidRPr="00254A07">
        <w:rPr>
          <w:rFonts w:ascii="Times New Roman" w:hAnsi="Times New Roman" w:cs="Times New Roman"/>
          <w:sz w:val="24"/>
          <w:szCs w:val="24"/>
        </w:rPr>
        <w:t xml:space="preserve"> </w:t>
      </w:r>
      <w:r w:rsidR="00AA3D03" w:rsidRPr="00254A07">
        <w:rPr>
          <w:rFonts w:ascii="Times New Roman" w:hAnsi="Times New Roman" w:cs="Times New Roman"/>
          <w:sz w:val="24"/>
          <w:szCs w:val="24"/>
        </w:rPr>
        <w:t xml:space="preserve">przedmioty i </w:t>
      </w:r>
      <w:r w:rsidR="003356C3" w:rsidRPr="00254A07">
        <w:rPr>
          <w:rFonts w:ascii="Times New Roman" w:hAnsi="Times New Roman" w:cs="Times New Roman"/>
          <w:sz w:val="24"/>
          <w:szCs w:val="24"/>
        </w:rPr>
        <w:t>etapy studiów.</w:t>
      </w:r>
    </w:p>
    <w:p w:rsidR="003356C3" w:rsidRPr="00254A07" w:rsidRDefault="003356C3" w:rsidP="00254A07">
      <w:pPr>
        <w:spacing w:after="0"/>
        <w:jc w:val="both"/>
        <w:rPr>
          <w:rFonts w:ascii="Times New Roman" w:hAnsi="Times New Roman" w:cs="Times New Roman"/>
          <w:sz w:val="24"/>
          <w:szCs w:val="24"/>
        </w:rPr>
      </w:pPr>
    </w:p>
    <w:p w:rsidR="003356C3" w:rsidRPr="00254A07" w:rsidRDefault="007527F2" w:rsidP="00254A07">
      <w:pPr>
        <w:spacing w:after="0"/>
        <w:ind w:firstLine="708"/>
        <w:jc w:val="both"/>
        <w:rPr>
          <w:rFonts w:ascii="Times New Roman" w:hAnsi="Times New Roman" w:cs="Times New Roman"/>
          <w:sz w:val="24"/>
          <w:szCs w:val="24"/>
        </w:rPr>
      </w:pPr>
      <w:r w:rsidRPr="00254A07">
        <w:rPr>
          <w:rFonts w:ascii="Times New Roman" w:hAnsi="Times New Roman" w:cs="Times New Roman"/>
          <w:sz w:val="24"/>
          <w:szCs w:val="24"/>
        </w:rPr>
        <w:t>W związku z tym</w:t>
      </w:r>
      <w:r w:rsidR="003356C3" w:rsidRPr="00254A07">
        <w:rPr>
          <w:rFonts w:ascii="Times New Roman" w:hAnsi="Times New Roman" w:cs="Times New Roman"/>
          <w:sz w:val="24"/>
          <w:szCs w:val="24"/>
        </w:rPr>
        <w:t xml:space="preserve">, iż </w:t>
      </w:r>
      <w:r w:rsidR="003356C3" w:rsidRPr="00254A07">
        <w:rPr>
          <w:rFonts w:ascii="Times New Roman" w:hAnsi="Times New Roman" w:cs="Times New Roman"/>
          <w:b/>
          <w:sz w:val="24"/>
          <w:szCs w:val="24"/>
        </w:rPr>
        <w:t>współpraca międzynarodowa</w:t>
      </w:r>
      <w:r w:rsidR="00AA3D03" w:rsidRPr="00254A07">
        <w:rPr>
          <w:rFonts w:ascii="Times New Roman" w:hAnsi="Times New Roman" w:cs="Times New Roman"/>
          <w:sz w:val="24"/>
          <w:szCs w:val="24"/>
        </w:rPr>
        <w:t xml:space="preserve"> ( dotyczy studentów) </w:t>
      </w:r>
      <w:r w:rsidR="003356C3" w:rsidRPr="00254A07">
        <w:rPr>
          <w:rFonts w:ascii="Times New Roman" w:hAnsi="Times New Roman" w:cs="Times New Roman"/>
          <w:sz w:val="24"/>
          <w:szCs w:val="24"/>
        </w:rPr>
        <w:t xml:space="preserve"> na ocenianym kierunku stud</w:t>
      </w:r>
      <w:r w:rsidRPr="00254A07">
        <w:rPr>
          <w:rFonts w:ascii="Times New Roman" w:hAnsi="Times New Roman" w:cs="Times New Roman"/>
          <w:sz w:val="24"/>
          <w:szCs w:val="24"/>
        </w:rPr>
        <w:t xml:space="preserve">iów </w:t>
      </w:r>
      <w:r w:rsidR="00AA3D03" w:rsidRPr="00254A07">
        <w:rPr>
          <w:rFonts w:ascii="Times New Roman" w:hAnsi="Times New Roman" w:cs="Times New Roman"/>
          <w:b/>
          <w:sz w:val="24"/>
          <w:szCs w:val="24"/>
        </w:rPr>
        <w:t xml:space="preserve">nie </w:t>
      </w:r>
      <w:r w:rsidRPr="00254A07">
        <w:rPr>
          <w:rFonts w:ascii="Times New Roman" w:hAnsi="Times New Roman" w:cs="Times New Roman"/>
          <w:b/>
          <w:sz w:val="24"/>
          <w:szCs w:val="24"/>
        </w:rPr>
        <w:t>istnieje,</w:t>
      </w:r>
      <w:r w:rsidRPr="00254A07">
        <w:rPr>
          <w:rFonts w:ascii="Times New Roman" w:hAnsi="Times New Roman" w:cs="Times New Roman"/>
          <w:sz w:val="24"/>
          <w:szCs w:val="24"/>
        </w:rPr>
        <w:t xml:space="preserve"> </w:t>
      </w:r>
      <w:r w:rsidR="003356C3" w:rsidRPr="00254A07">
        <w:rPr>
          <w:rFonts w:ascii="Times New Roman" w:hAnsi="Times New Roman" w:cs="Times New Roman"/>
          <w:sz w:val="24"/>
          <w:szCs w:val="24"/>
        </w:rPr>
        <w:t xml:space="preserve"> nie ma ona wpływu na możliwości osiągania zakładanych efektów kształcenia.</w:t>
      </w:r>
    </w:p>
    <w:p w:rsidR="003356C3" w:rsidRPr="00254A07" w:rsidRDefault="003356C3" w:rsidP="00254A07">
      <w:pPr>
        <w:spacing w:after="0"/>
        <w:jc w:val="both"/>
        <w:rPr>
          <w:rFonts w:ascii="Times New Roman" w:hAnsi="Times New Roman" w:cs="Times New Roman"/>
          <w:b/>
          <w:sz w:val="20"/>
          <w:szCs w:val="20"/>
        </w:rPr>
      </w:pPr>
    </w:p>
    <w:p w:rsidR="00971334" w:rsidRPr="00254A07" w:rsidRDefault="00971334" w:rsidP="00254A07">
      <w:pPr>
        <w:spacing w:after="0"/>
        <w:jc w:val="both"/>
        <w:rPr>
          <w:rFonts w:ascii="Times New Roman" w:hAnsi="Times New Roman" w:cs="Times New Roman"/>
          <w:b/>
          <w:i/>
          <w:sz w:val="20"/>
          <w:szCs w:val="20"/>
        </w:rPr>
      </w:pPr>
      <w:r w:rsidRPr="00254A07">
        <w:rPr>
          <w:rFonts w:ascii="Times New Roman" w:hAnsi="Times New Roman" w:cs="Times New Roman"/>
          <w:b/>
          <w:i/>
          <w:sz w:val="20"/>
          <w:szCs w:val="20"/>
        </w:rPr>
        <w:t xml:space="preserve">4). Ocena systemu opieki naukowej i dydaktycznej nad studentami ocenianego kierunku studiów, w tym  wspomagania studentów w procesie uczenia się: bez udziału nauczycieli akademickich oraz z wykorzystaniem technik i metod kształcenia na odległość. </w:t>
      </w:r>
    </w:p>
    <w:p w:rsidR="00971334" w:rsidRPr="00254A07" w:rsidRDefault="00971334" w:rsidP="00254A07">
      <w:pPr>
        <w:spacing w:after="0"/>
        <w:jc w:val="both"/>
        <w:rPr>
          <w:rFonts w:ascii="Times New Roman" w:hAnsi="Times New Roman" w:cs="Times New Roman"/>
          <w:b/>
          <w:bCs/>
          <w:i/>
          <w:sz w:val="20"/>
          <w:szCs w:val="20"/>
        </w:rPr>
      </w:pPr>
      <w:r w:rsidRPr="00254A07">
        <w:rPr>
          <w:rFonts w:ascii="Times New Roman" w:hAnsi="Times New Roman" w:cs="Times New Roman"/>
          <w:b/>
          <w:i/>
          <w:sz w:val="20"/>
          <w:szCs w:val="20"/>
        </w:rPr>
        <w:t xml:space="preserve">Ocena kompletności informacji zawartych w programach poszczególnych przedmiotów (sylabusach) i ich przydatności studentom w procesie uczenia się. Ocena przydatności zalecanych materiałów dydaktycznych do realizacji zakładanych celów i efektów kształcenia; </w:t>
      </w:r>
    </w:p>
    <w:p w:rsidR="00971334" w:rsidRPr="00254A07" w:rsidRDefault="00971334" w:rsidP="00254A07">
      <w:pPr>
        <w:spacing w:after="0"/>
        <w:jc w:val="both"/>
        <w:rPr>
          <w:rFonts w:ascii="Times New Roman" w:hAnsi="Times New Roman" w:cs="Times New Roman"/>
          <w:b/>
          <w:i/>
          <w:sz w:val="20"/>
          <w:szCs w:val="20"/>
        </w:rPr>
      </w:pPr>
      <w:r w:rsidRPr="00254A07">
        <w:rPr>
          <w:rFonts w:ascii="Times New Roman" w:hAnsi="Times New Roman" w:cs="Times New Roman"/>
          <w:b/>
          <w:i/>
          <w:sz w:val="20"/>
          <w:szCs w:val="20"/>
        </w:rPr>
        <w:t xml:space="preserve">Ocena mechanizmów motywujących studentów do osiągania lepszych efektów kształcenia </w:t>
      </w:r>
      <w:r w:rsidRPr="00254A07">
        <w:rPr>
          <w:rFonts w:ascii="Times New Roman" w:hAnsi="Times New Roman" w:cs="Times New Roman"/>
          <w:b/>
          <w:i/>
          <w:sz w:val="20"/>
          <w:szCs w:val="20"/>
        </w:rPr>
        <w:br/>
        <w:t>i ich  skuteczności.</w:t>
      </w:r>
    </w:p>
    <w:p w:rsidR="00971334" w:rsidRPr="00254A07" w:rsidRDefault="00971334" w:rsidP="00254A07">
      <w:pPr>
        <w:spacing w:after="0"/>
        <w:jc w:val="both"/>
        <w:rPr>
          <w:rFonts w:ascii="Times New Roman" w:hAnsi="Times New Roman" w:cs="Times New Roman"/>
          <w:b/>
          <w:i/>
          <w:sz w:val="20"/>
          <w:szCs w:val="20"/>
        </w:rPr>
      </w:pPr>
      <w:r w:rsidRPr="00254A07">
        <w:rPr>
          <w:rFonts w:ascii="Times New Roman" w:hAnsi="Times New Roman" w:cs="Times New Roman"/>
          <w:b/>
          <w:i/>
          <w:sz w:val="20"/>
          <w:szCs w:val="20"/>
        </w:rPr>
        <w:t xml:space="preserve">Ocena zakresu opieki materialnej i socjalnej oferowanej studentom ocenianego kierunku studiów. Ocena działalności uczelni/jednostki wspierającej rozwój zawodowy, kulturowy </w:t>
      </w:r>
      <w:r w:rsidRPr="00254A07">
        <w:rPr>
          <w:rFonts w:ascii="Times New Roman" w:hAnsi="Times New Roman" w:cs="Times New Roman"/>
          <w:b/>
          <w:i/>
          <w:sz w:val="20"/>
          <w:szCs w:val="20"/>
        </w:rPr>
        <w:br/>
        <w:t>i społeczny studentów.</w:t>
      </w:r>
    </w:p>
    <w:p w:rsidR="00971334" w:rsidRPr="00254A07" w:rsidRDefault="00971334" w:rsidP="00254A07">
      <w:pPr>
        <w:spacing w:after="0"/>
        <w:jc w:val="both"/>
        <w:rPr>
          <w:rFonts w:ascii="Times New Roman" w:hAnsi="Times New Roman" w:cs="Times New Roman"/>
          <w:b/>
          <w:bCs/>
          <w:i/>
          <w:sz w:val="20"/>
          <w:szCs w:val="20"/>
        </w:rPr>
      </w:pPr>
      <w:r w:rsidRPr="00254A07">
        <w:rPr>
          <w:rFonts w:ascii="Times New Roman" w:hAnsi="Times New Roman" w:cs="Times New Roman"/>
          <w:b/>
          <w:i/>
          <w:sz w:val="20"/>
          <w:szCs w:val="20"/>
        </w:rPr>
        <w:t>Opinie studentów prezentowane podczas spotkania z zespołem oceniającym, wskazywane przez nich mocne i słabe strony procesu kształcenia, poziom zadowolenia z systemu opieki naukowej, dydaktycznej, materialnej i socjalnej.</w:t>
      </w:r>
      <w:r w:rsidRPr="00254A07">
        <w:rPr>
          <w:rFonts w:ascii="Times New Roman" w:hAnsi="Times New Roman" w:cs="Times New Roman"/>
          <w:b/>
          <w:bCs/>
          <w:i/>
          <w:sz w:val="20"/>
          <w:szCs w:val="20"/>
        </w:rPr>
        <w:t xml:space="preserve">  </w:t>
      </w:r>
    </w:p>
    <w:p w:rsidR="00971334" w:rsidRPr="00254A07" w:rsidRDefault="00971334" w:rsidP="00254A07">
      <w:pPr>
        <w:spacing w:after="0"/>
        <w:jc w:val="both"/>
        <w:rPr>
          <w:rFonts w:ascii="Times New Roman" w:hAnsi="Times New Roman" w:cs="Times New Roman"/>
          <w:b/>
          <w:i/>
          <w:sz w:val="20"/>
          <w:szCs w:val="20"/>
        </w:rPr>
      </w:pPr>
      <w:r w:rsidRPr="00254A07">
        <w:rPr>
          <w:rFonts w:ascii="Times New Roman" w:hAnsi="Times New Roman" w:cs="Times New Roman"/>
          <w:b/>
          <w:i/>
          <w:sz w:val="20"/>
          <w:szCs w:val="20"/>
        </w:rPr>
        <w:lastRenderedPageBreak/>
        <w:t xml:space="preserve">Ocena poziomu zadowolenia z systemu opieki naukowej, dydaktycznej, materialnej </w:t>
      </w:r>
      <w:r w:rsidRPr="00254A07">
        <w:rPr>
          <w:rFonts w:ascii="Times New Roman" w:hAnsi="Times New Roman" w:cs="Times New Roman"/>
          <w:b/>
          <w:i/>
          <w:sz w:val="20"/>
          <w:szCs w:val="20"/>
        </w:rPr>
        <w:br/>
        <w:t>i socjalnej oraz sposobu rozstrzygania skarg i rozpatrywania wniosków zgłaszanych przez studentów.</w:t>
      </w:r>
    </w:p>
    <w:p w:rsidR="004D0B5F" w:rsidRPr="00254A07" w:rsidRDefault="004D0B5F" w:rsidP="00254A07">
      <w:pPr>
        <w:spacing w:after="0"/>
        <w:jc w:val="both"/>
        <w:rPr>
          <w:rFonts w:ascii="Times New Roman" w:hAnsi="Times New Roman" w:cs="Times New Roman"/>
          <w:b/>
          <w:i/>
          <w:sz w:val="20"/>
          <w:szCs w:val="20"/>
        </w:rPr>
      </w:pPr>
    </w:p>
    <w:p w:rsidR="004D0B5F" w:rsidRPr="00254A07" w:rsidRDefault="004D0B5F" w:rsidP="00254A07">
      <w:pPr>
        <w:autoSpaceDE w:val="0"/>
        <w:spacing w:after="0"/>
        <w:ind w:firstLine="708"/>
        <w:jc w:val="both"/>
        <w:rPr>
          <w:rFonts w:ascii="Times New Roman" w:hAnsi="Times New Roman" w:cs="Times New Roman"/>
          <w:sz w:val="24"/>
          <w:szCs w:val="24"/>
        </w:rPr>
      </w:pPr>
      <w:r w:rsidRPr="00254A07">
        <w:rPr>
          <w:rFonts w:ascii="Times New Roman" w:hAnsi="Times New Roman" w:cs="Times New Roman"/>
          <w:sz w:val="24"/>
          <w:szCs w:val="24"/>
        </w:rPr>
        <w:t>System opieki nauk</w:t>
      </w:r>
      <w:r w:rsidR="00206AEF" w:rsidRPr="00254A07">
        <w:rPr>
          <w:rFonts w:ascii="Times New Roman" w:hAnsi="Times New Roman" w:cs="Times New Roman"/>
          <w:sz w:val="24"/>
          <w:szCs w:val="24"/>
        </w:rPr>
        <w:t xml:space="preserve">owej i dydaktycznej na </w:t>
      </w:r>
      <w:r w:rsidRPr="00254A07">
        <w:rPr>
          <w:rFonts w:ascii="Times New Roman" w:hAnsi="Times New Roman" w:cs="Times New Roman"/>
          <w:sz w:val="24"/>
          <w:szCs w:val="24"/>
        </w:rPr>
        <w:t xml:space="preserve"> kierunku</w:t>
      </w:r>
      <w:r w:rsidR="00206AEF" w:rsidRPr="00254A07">
        <w:rPr>
          <w:rFonts w:ascii="Times New Roman" w:hAnsi="Times New Roman" w:cs="Times New Roman"/>
          <w:sz w:val="24"/>
          <w:szCs w:val="24"/>
        </w:rPr>
        <w:t xml:space="preserve"> pedagogika</w:t>
      </w:r>
      <w:r w:rsidRPr="00254A07">
        <w:rPr>
          <w:rFonts w:ascii="Times New Roman" w:hAnsi="Times New Roman" w:cs="Times New Roman"/>
          <w:sz w:val="24"/>
          <w:szCs w:val="24"/>
        </w:rPr>
        <w:t xml:space="preserve"> należy ocenić pozytywnie. Każdy pracownik posiada ustalone go</w:t>
      </w:r>
      <w:r w:rsidR="00206AEF" w:rsidRPr="00254A07">
        <w:rPr>
          <w:rFonts w:ascii="Times New Roman" w:hAnsi="Times New Roman" w:cs="Times New Roman"/>
          <w:sz w:val="24"/>
          <w:szCs w:val="24"/>
        </w:rPr>
        <w:t>dziny konsultacji dydaktycznych, informacja o których</w:t>
      </w:r>
      <w:r w:rsidRPr="00254A07">
        <w:rPr>
          <w:rFonts w:ascii="Times New Roman" w:hAnsi="Times New Roman" w:cs="Times New Roman"/>
          <w:sz w:val="24"/>
          <w:szCs w:val="24"/>
        </w:rPr>
        <w:t xml:space="preserve"> zamieszczona</w:t>
      </w:r>
      <w:r w:rsidR="00206AEF" w:rsidRPr="00254A07">
        <w:rPr>
          <w:rFonts w:ascii="Times New Roman" w:hAnsi="Times New Roman" w:cs="Times New Roman"/>
          <w:sz w:val="24"/>
          <w:szCs w:val="24"/>
        </w:rPr>
        <w:t xml:space="preserve"> jest</w:t>
      </w:r>
      <w:r w:rsidRPr="00254A07">
        <w:rPr>
          <w:rFonts w:ascii="Times New Roman" w:hAnsi="Times New Roman" w:cs="Times New Roman"/>
          <w:sz w:val="24"/>
          <w:szCs w:val="24"/>
        </w:rPr>
        <w:t xml:space="preserve"> na stronie internetowej Uczelni w zakładce Dyżury Wykładowców. Studenci wskazali, że w przypadku jakichkolwiek zmian </w:t>
      </w:r>
      <w:r w:rsidR="00206AEF" w:rsidRPr="00254A07">
        <w:rPr>
          <w:rFonts w:ascii="Times New Roman" w:hAnsi="Times New Roman" w:cs="Times New Roman"/>
          <w:sz w:val="24"/>
          <w:szCs w:val="24"/>
        </w:rPr>
        <w:t>w dyżurach, są o tym powiadamiani</w:t>
      </w:r>
      <w:r w:rsidRPr="00254A07">
        <w:rPr>
          <w:rFonts w:ascii="Times New Roman" w:hAnsi="Times New Roman" w:cs="Times New Roman"/>
          <w:sz w:val="24"/>
          <w:szCs w:val="24"/>
        </w:rPr>
        <w:t>. Konsultacje prowadzone są w dużej mierze w weekend</w:t>
      </w:r>
      <w:r w:rsidR="00206AEF" w:rsidRPr="00254A07">
        <w:rPr>
          <w:rFonts w:ascii="Times New Roman" w:hAnsi="Times New Roman" w:cs="Times New Roman"/>
          <w:sz w:val="24"/>
          <w:szCs w:val="24"/>
        </w:rPr>
        <w:t>y</w:t>
      </w:r>
      <w:r w:rsidRPr="00254A07">
        <w:rPr>
          <w:rFonts w:ascii="Times New Roman" w:hAnsi="Times New Roman" w:cs="Times New Roman"/>
          <w:sz w:val="24"/>
          <w:szCs w:val="24"/>
        </w:rPr>
        <w:t>, czyli w czasie zajęć studentów niestacjonarnych. Daje i</w:t>
      </w:r>
      <w:r w:rsidR="00206AEF" w:rsidRPr="00254A07">
        <w:rPr>
          <w:rFonts w:ascii="Times New Roman" w:hAnsi="Times New Roman" w:cs="Times New Roman"/>
          <w:sz w:val="24"/>
          <w:szCs w:val="24"/>
        </w:rPr>
        <w:t>m to możliwość korzystania z nich</w:t>
      </w:r>
      <w:r w:rsidRPr="00254A07">
        <w:rPr>
          <w:rFonts w:ascii="Times New Roman" w:hAnsi="Times New Roman" w:cs="Times New Roman"/>
          <w:sz w:val="24"/>
          <w:szCs w:val="24"/>
        </w:rPr>
        <w:t xml:space="preserve">, bez konieczności dodatkowych przyjazdów. </w:t>
      </w:r>
    </w:p>
    <w:p w:rsidR="004D0B5F" w:rsidRPr="00254A07" w:rsidRDefault="004D0B5F" w:rsidP="00254A07">
      <w:pPr>
        <w:autoSpaceDE w:val="0"/>
        <w:spacing w:after="0"/>
        <w:jc w:val="both"/>
        <w:rPr>
          <w:rFonts w:ascii="Times New Roman" w:hAnsi="Times New Roman" w:cs="Times New Roman"/>
          <w:sz w:val="24"/>
          <w:szCs w:val="24"/>
        </w:rPr>
      </w:pPr>
      <w:r w:rsidRPr="00254A07">
        <w:rPr>
          <w:rFonts w:ascii="Times New Roman" w:hAnsi="Times New Roman" w:cs="Times New Roman"/>
          <w:sz w:val="24"/>
          <w:szCs w:val="24"/>
        </w:rPr>
        <w:tab/>
        <w:t>W zakresie pomocy naukowej, studenci podkreślali  odpowiednie wsparcie merytoryczne ze strony nauczycieli akademickich. Ich zdaniem na aprobatę zasługuje wdrożenie służącej kształceniu studentów metody</w:t>
      </w:r>
      <w:r w:rsidR="00BF0DC0" w:rsidRPr="00254A07">
        <w:rPr>
          <w:rFonts w:ascii="Times New Roman" w:hAnsi="Times New Roman" w:cs="Times New Roman"/>
          <w:sz w:val="24"/>
          <w:szCs w:val="24"/>
        </w:rPr>
        <w:t xml:space="preserve"> e-learningu, dzięki której</w:t>
      </w:r>
      <w:r w:rsidRPr="00254A07">
        <w:rPr>
          <w:rFonts w:ascii="Times New Roman" w:hAnsi="Times New Roman" w:cs="Times New Roman"/>
          <w:sz w:val="24"/>
          <w:szCs w:val="24"/>
        </w:rPr>
        <w:t xml:space="preserve"> poza materiałami związanymi bezpośrednio z prowadzonymi zajęciami, studenci mogą zn</w:t>
      </w:r>
      <w:r w:rsidR="00BF0DC0" w:rsidRPr="00254A07">
        <w:rPr>
          <w:rFonts w:ascii="Times New Roman" w:hAnsi="Times New Roman" w:cs="Times New Roman"/>
          <w:sz w:val="24"/>
          <w:szCs w:val="24"/>
        </w:rPr>
        <w:t xml:space="preserve">aleźć materiały dodatkowe, </w:t>
      </w:r>
      <w:r w:rsidRPr="00254A07">
        <w:rPr>
          <w:rFonts w:ascii="Times New Roman" w:hAnsi="Times New Roman" w:cs="Times New Roman"/>
          <w:sz w:val="24"/>
          <w:szCs w:val="24"/>
        </w:rPr>
        <w:t xml:space="preserve"> pozwalają</w:t>
      </w:r>
      <w:r w:rsidR="00BF0DC0" w:rsidRPr="00254A07">
        <w:rPr>
          <w:rFonts w:ascii="Times New Roman" w:hAnsi="Times New Roman" w:cs="Times New Roman"/>
          <w:sz w:val="24"/>
          <w:szCs w:val="24"/>
        </w:rPr>
        <w:t xml:space="preserve">ce im poszerzyć </w:t>
      </w:r>
      <w:r w:rsidRPr="00254A07">
        <w:rPr>
          <w:rFonts w:ascii="Times New Roman" w:hAnsi="Times New Roman" w:cs="Times New Roman"/>
          <w:sz w:val="24"/>
          <w:szCs w:val="24"/>
        </w:rPr>
        <w:t xml:space="preserve"> zasób</w:t>
      </w:r>
      <w:r w:rsidR="00BF0DC0" w:rsidRPr="00254A07">
        <w:rPr>
          <w:rFonts w:ascii="Times New Roman" w:hAnsi="Times New Roman" w:cs="Times New Roman"/>
          <w:sz w:val="24"/>
          <w:szCs w:val="24"/>
        </w:rPr>
        <w:t xml:space="preserve"> posiadanej</w:t>
      </w:r>
      <w:r w:rsidRPr="00254A07">
        <w:rPr>
          <w:rFonts w:ascii="Times New Roman" w:hAnsi="Times New Roman" w:cs="Times New Roman"/>
          <w:sz w:val="24"/>
          <w:szCs w:val="24"/>
        </w:rPr>
        <w:t xml:space="preserve"> wiedzy.</w:t>
      </w:r>
    </w:p>
    <w:p w:rsidR="004D0B5F" w:rsidRPr="00254A07" w:rsidRDefault="004D0B5F" w:rsidP="00254A07">
      <w:pPr>
        <w:autoSpaceDE w:val="0"/>
        <w:spacing w:after="0"/>
        <w:jc w:val="both"/>
        <w:rPr>
          <w:rFonts w:ascii="Times New Roman" w:hAnsi="Times New Roman" w:cs="Times New Roman"/>
          <w:sz w:val="24"/>
          <w:szCs w:val="24"/>
        </w:rPr>
      </w:pPr>
      <w:r w:rsidRPr="00254A07">
        <w:rPr>
          <w:rFonts w:ascii="Times New Roman" w:hAnsi="Times New Roman" w:cs="Times New Roman"/>
          <w:sz w:val="24"/>
          <w:szCs w:val="24"/>
        </w:rPr>
        <w:tab/>
        <w:t>Sylabusy przygotowane według Krajowych Ram Kwalifikacji</w:t>
      </w:r>
      <w:r w:rsidR="00BF0DC0" w:rsidRPr="00254A07">
        <w:rPr>
          <w:rFonts w:ascii="Times New Roman" w:hAnsi="Times New Roman" w:cs="Times New Roman"/>
          <w:sz w:val="24"/>
          <w:szCs w:val="24"/>
        </w:rPr>
        <w:t xml:space="preserve"> zawierają takie elementy</w:t>
      </w:r>
      <w:r w:rsidRPr="00254A07">
        <w:rPr>
          <w:rFonts w:ascii="Times New Roman" w:hAnsi="Times New Roman" w:cs="Times New Roman"/>
          <w:sz w:val="24"/>
          <w:szCs w:val="24"/>
        </w:rPr>
        <w:t xml:space="preserve"> j</w:t>
      </w:r>
      <w:r w:rsidR="00206AEF" w:rsidRPr="00254A07">
        <w:rPr>
          <w:rFonts w:ascii="Times New Roman" w:hAnsi="Times New Roman" w:cs="Times New Roman"/>
          <w:sz w:val="24"/>
          <w:szCs w:val="24"/>
        </w:rPr>
        <w:t>ak treści programowe, obowiązującą</w:t>
      </w:r>
      <w:r w:rsidRPr="00254A07">
        <w:rPr>
          <w:rFonts w:ascii="Times New Roman" w:hAnsi="Times New Roman" w:cs="Times New Roman"/>
          <w:sz w:val="24"/>
          <w:szCs w:val="24"/>
        </w:rPr>
        <w:t xml:space="preserve"> literaturę, formę, warunki i kryteria zaliczenia przedmiotu. W opinii studentów, wskazane treści programowe znajdują odzwierciedlenie w prowadzonych zajęciach dy</w:t>
      </w:r>
      <w:r w:rsidR="00BF0DC0" w:rsidRPr="00254A07">
        <w:rPr>
          <w:rFonts w:ascii="Times New Roman" w:hAnsi="Times New Roman" w:cs="Times New Roman"/>
          <w:sz w:val="24"/>
          <w:szCs w:val="24"/>
        </w:rPr>
        <w:t>daktycznych</w:t>
      </w:r>
      <w:r w:rsidRPr="00254A07">
        <w:rPr>
          <w:rFonts w:ascii="Times New Roman" w:hAnsi="Times New Roman" w:cs="Times New Roman"/>
          <w:sz w:val="24"/>
          <w:szCs w:val="24"/>
        </w:rPr>
        <w:t>. W praktyce jednak</w:t>
      </w:r>
      <w:r w:rsidR="00206AEF" w:rsidRPr="00254A07">
        <w:rPr>
          <w:rFonts w:ascii="Times New Roman" w:hAnsi="Times New Roman" w:cs="Times New Roman"/>
          <w:sz w:val="24"/>
          <w:szCs w:val="24"/>
        </w:rPr>
        <w:t>,</w:t>
      </w:r>
      <w:r w:rsidRPr="00254A07">
        <w:rPr>
          <w:rFonts w:ascii="Times New Roman" w:hAnsi="Times New Roman" w:cs="Times New Roman"/>
          <w:sz w:val="24"/>
          <w:szCs w:val="24"/>
        </w:rPr>
        <w:t xml:space="preserve"> żaden ze studentów obecn</w:t>
      </w:r>
      <w:r w:rsidR="00BF0DC0" w:rsidRPr="00254A07">
        <w:rPr>
          <w:rFonts w:ascii="Times New Roman" w:hAnsi="Times New Roman" w:cs="Times New Roman"/>
          <w:sz w:val="24"/>
          <w:szCs w:val="24"/>
        </w:rPr>
        <w:t>ych na spotkaniu z Zespołem O</w:t>
      </w:r>
      <w:r w:rsidRPr="00254A07">
        <w:rPr>
          <w:rFonts w:ascii="Times New Roman" w:hAnsi="Times New Roman" w:cs="Times New Roman"/>
          <w:sz w:val="24"/>
          <w:szCs w:val="24"/>
        </w:rPr>
        <w:t>cen</w:t>
      </w:r>
      <w:r w:rsidR="00BF0DC0" w:rsidRPr="00254A07">
        <w:rPr>
          <w:rFonts w:ascii="Times New Roman" w:hAnsi="Times New Roman" w:cs="Times New Roman"/>
          <w:sz w:val="24"/>
          <w:szCs w:val="24"/>
        </w:rPr>
        <w:t>iającym nie korzystał z sylabusa</w:t>
      </w:r>
      <w:r w:rsidRPr="00254A07">
        <w:rPr>
          <w:rFonts w:ascii="Times New Roman" w:hAnsi="Times New Roman" w:cs="Times New Roman"/>
          <w:sz w:val="24"/>
          <w:szCs w:val="24"/>
        </w:rPr>
        <w:t xml:space="preserve"> – </w:t>
      </w:r>
      <w:r w:rsidR="00BF0DC0" w:rsidRPr="00254A07">
        <w:rPr>
          <w:rFonts w:ascii="Times New Roman" w:hAnsi="Times New Roman" w:cs="Times New Roman"/>
          <w:sz w:val="24"/>
          <w:szCs w:val="24"/>
        </w:rPr>
        <w:t xml:space="preserve">stwierdzili </w:t>
      </w:r>
      <w:r w:rsidRPr="00254A07">
        <w:rPr>
          <w:rFonts w:ascii="Times New Roman" w:hAnsi="Times New Roman" w:cs="Times New Roman"/>
          <w:sz w:val="24"/>
          <w:szCs w:val="24"/>
        </w:rPr>
        <w:t xml:space="preserve"> oni</w:t>
      </w:r>
      <w:r w:rsidR="00BF0DC0" w:rsidRPr="00254A07">
        <w:rPr>
          <w:rFonts w:ascii="Times New Roman" w:hAnsi="Times New Roman" w:cs="Times New Roman"/>
          <w:sz w:val="24"/>
          <w:szCs w:val="24"/>
        </w:rPr>
        <w:t>,</w:t>
      </w:r>
      <w:r w:rsidRPr="00254A07">
        <w:rPr>
          <w:rFonts w:ascii="Times New Roman" w:hAnsi="Times New Roman" w:cs="Times New Roman"/>
          <w:sz w:val="24"/>
          <w:szCs w:val="24"/>
        </w:rPr>
        <w:t xml:space="preserve"> iż </w:t>
      </w:r>
      <w:r w:rsidR="00BF0DC0" w:rsidRPr="00254A07">
        <w:rPr>
          <w:rFonts w:ascii="Times New Roman" w:hAnsi="Times New Roman" w:cs="Times New Roman"/>
          <w:sz w:val="24"/>
          <w:szCs w:val="24"/>
        </w:rPr>
        <w:t>informacje przekazywane</w:t>
      </w:r>
      <w:r w:rsidRPr="00254A07">
        <w:rPr>
          <w:rFonts w:ascii="Times New Roman" w:hAnsi="Times New Roman" w:cs="Times New Roman"/>
          <w:sz w:val="24"/>
          <w:szCs w:val="24"/>
        </w:rPr>
        <w:t xml:space="preserve"> im przez prowadzących na pierwszych zajęciach, </w:t>
      </w:r>
      <w:r w:rsidR="00BF0DC0" w:rsidRPr="00254A07">
        <w:rPr>
          <w:rFonts w:ascii="Times New Roman" w:hAnsi="Times New Roman" w:cs="Times New Roman"/>
          <w:sz w:val="24"/>
          <w:szCs w:val="24"/>
        </w:rPr>
        <w:t>a dotyczące</w:t>
      </w:r>
      <w:r w:rsidRPr="00254A07">
        <w:rPr>
          <w:rFonts w:ascii="Times New Roman" w:hAnsi="Times New Roman" w:cs="Times New Roman"/>
          <w:sz w:val="24"/>
          <w:szCs w:val="24"/>
        </w:rPr>
        <w:t xml:space="preserve">  sposobu zaliczenia, literatury, treści</w:t>
      </w:r>
      <w:r w:rsidR="00BF0DC0" w:rsidRPr="00254A07">
        <w:rPr>
          <w:rFonts w:ascii="Times New Roman" w:hAnsi="Times New Roman" w:cs="Times New Roman"/>
          <w:sz w:val="24"/>
          <w:szCs w:val="24"/>
        </w:rPr>
        <w:t xml:space="preserve"> przedmiotu są wystarczające</w:t>
      </w:r>
      <w:r w:rsidRPr="00254A07">
        <w:rPr>
          <w:rFonts w:ascii="Times New Roman" w:hAnsi="Times New Roman" w:cs="Times New Roman"/>
          <w:sz w:val="24"/>
          <w:szCs w:val="24"/>
        </w:rPr>
        <w:t>.</w:t>
      </w:r>
    </w:p>
    <w:p w:rsidR="004D0B5F" w:rsidRPr="00254A07" w:rsidRDefault="004D0B5F" w:rsidP="00254A07">
      <w:pPr>
        <w:autoSpaceDE w:val="0"/>
        <w:spacing w:after="0"/>
        <w:ind w:firstLine="708"/>
        <w:jc w:val="both"/>
        <w:rPr>
          <w:rFonts w:ascii="Times New Roman" w:hAnsi="Times New Roman" w:cs="Times New Roman"/>
          <w:sz w:val="24"/>
          <w:szCs w:val="24"/>
        </w:rPr>
      </w:pPr>
      <w:r w:rsidRPr="00254A07">
        <w:rPr>
          <w:rFonts w:ascii="Times New Roman" w:hAnsi="Times New Roman" w:cs="Times New Roman"/>
          <w:sz w:val="24"/>
          <w:szCs w:val="24"/>
        </w:rPr>
        <w:tab/>
        <w:t>Przyznawanie świadczeń pomocy materialnej</w:t>
      </w:r>
      <w:r w:rsidR="00BF0DC0" w:rsidRPr="00254A07">
        <w:rPr>
          <w:rFonts w:ascii="Times New Roman" w:hAnsi="Times New Roman" w:cs="Times New Roman"/>
          <w:sz w:val="24"/>
          <w:szCs w:val="24"/>
        </w:rPr>
        <w:t xml:space="preserve"> studentom,</w:t>
      </w:r>
      <w:r w:rsidRPr="00254A07">
        <w:rPr>
          <w:rFonts w:ascii="Times New Roman" w:hAnsi="Times New Roman" w:cs="Times New Roman"/>
          <w:sz w:val="24"/>
          <w:szCs w:val="24"/>
        </w:rPr>
        <w:t xml:space="preserve"> odby</w:t>
      </w:r>
      <w:r w:rsidR="00FA2160" w:rsidRPr="00254A07">
        <w:rPr>
          <w:rFonts w:ascii="Times New Roman" w:hAnsi="Times New Roman" w:cs="Times New Roman"/>
          <w:sz w:val="24"/>
          <w:szCs w:val="24"/>
        </w:rPr>
        <w:t>wa się na podstawie Regulaminu pomocy materialnej dla s</w:t>
      </w:r>
      <w:r w:rsidRPr="00254A07">
        <w:rPr>
          <w:rFonts w:ascii="Times New Roman" w:hAnsi="Times New Roman" w:cs="Times New Roman"/>
          <w:sz w:val="24"/>
          <w:szCs w:val="24"/>
        </w:rPr>
        <w:t>tudentów Wyższej Szkoły Pedagogicznej w Łodzi</w:t>
      </w:r>
      <w:r w:rsidR="00BF0DC0" w:rsidRPr="00254A07">
        <w:rPr>
          <w:rFonts w:ascii="Times New Roman" w:hAnsi="Times New Roman" w:cs="Times New Roman"/>
          <w:sz w:val="24"/>
          <w:szCs w:val="24"/>
        </w:rPr>
        <w:t>.</w:t>
      </w:r>
      <w:r w:rsidRPr="00254A07">
        <w:rPr>
          <w:rFonts w:ascii="Times New Roman" w:hAnsi="Times New Roman" w:cs="Times New Roman"/>
          <w:sz w:val="24"/>
          <w:szCs w:val="24"/>
        </w:rPr>
        <w:t xml:space="preserve"> </w:t>
      </w:r>
      <w:r w:rsidR="00BF0DC0" w:rsidRPr="00254A07">
        <w:rPr>
          <w:rFonts w:ascii="Times New Roman" w:hAnsi="Times New Roman" w:cs="Times New Roman"/>
          <w:sz w:val="24"/>
          <w:szCs w:val="24"/>
        </w:rPr>
        <w:t>Daje</w:t>
      </w:r>
      <w:r w:rsidRPr="00254A07">
        <w:rPr>
          <w:rFonts w:ascii="Times New Roman" w:hAnsi="Times New Roman" w:cs="Times New Roman"/>
          <w:sz w:val="24"/>
          <w:szCs w:val="24"/>
        </w:rPr>
        <w:t xml:space="preserve"> on możliwość ubiegania się o wszystkie rodzaje świadczeń pomocy materialnej przewidziane w ustawie Prawo o szkolnictwie wyższym. Podział dotacji ze środków funduszu pomocy materialnej</w:t>
      </w:r>
      <w:r w:rsidR="00BF0DC0" w:rsidRPr="00254A07">
        <w:rPr>
          <w:rFonts w:ascii="Times New Roman" w:hAnsi="Times New Roman" w:cs="Times New Roman"/>
          <w:sz w:val="24"/>
          <w:szCs w:val="24"/>
        </w:rPr>
        <w:t>,</w:t>
      </w:r>
      <w:r w:rsidRPr="00254A07">
        <w:rPr>
          <w:rFonts w:ascii="Times New Roman" w:hAnsi="Times New Roman" w:cs="Times New Roman"/>
          <w:sz w:val="24"/>
          <w:szCs w:val="24"/>
        </w:rPr>
        <w:t xml:space="preserve"> jak i </w:t>
      </w:r>
      <w:r w:rsidR="00BF0DC0" w:rsidRPr="00254A07">
        <w:rPr>
          <w:rFonts w:ascii="Times New Roman" w:hAnsi="Times New Roman" w:cs="Times New Roman"/>
          <w:sz w:val="24"/>
          <w:szCs w:val="24"/>
        </w:rPr>
        <w:t xml:space="preserve">proporcje </w:t>
      </w:r>
      <w:r w:rsidRPr="00254A07">
        <w:rPr>
          <w:rFonts w:ascii="Times New Roman" w:hAnsi="Times New Roman" w:cs="Times New Roman"/>
          <w:sz w:val="24"/>
          <w:szCs w:val="24"/>
        </w:rPr>
        <w:t xml:space="preserve"> jego podziału</w:t>
      </w:r>
      <w:r w:rsidR="00BF0DC0" w:rsidRPr="00254A07">
        <w:rPr>
          <w:rFonts w:ascii="Times New Roman" w:hAnsi="Times New Roman" w:cs="Times New Roman"/>
          <w:sz w:val="24"/>
          <w:szCs w:val="24"/>
        </w:rPr>
        <w:t>,</w:t>
      </w:r>
      <w:r w:rsidRPr="00254A07">
        <w:rPr>
          <w:rFonts w:ascii="Times New Roman" w:hAnsi="Times New Roman" w:cs="Times New Roman"/>
          <w:sz w:val="24"/>
          <w:szCs w:val="24"/>
        </w:rPr>
        <w:t xml:space="preserve"> są zgodne z przepisami Ustawy - art. 174 ust. 4.</w:t>
      </w:r>
    </w:p>
    <w:p w:rsidR="00BF0DC0" w:rsidRPr="00254A07" w:rsidRDefault="004D0B5F" w:rsidP="00254A07">
      <w:pPr>
        <w:autoSpaceDE w:val="0"/>
        <w:spacing w:after="0"/>
        <w:ind w:firstLine="708"/>
        <w:jc w:val="both"/>
        <w:rPr>
          <w:rFonts w:ascii="Times New Roman" w:hAnsi="Times New Roman" w:cs="Times New Roman"/>
          <w:b/>
          <w:sz w:val="24"/>
          <w:szCs w:val="24"/>
        </w:rPr>
      </w:pPr>
      <w:r w:rsidRPr="00254A07">
        <w:rPr>
          <w:rFonts w:ascii="Times New Roman" w:hAnsi="Times New Roman" w:cs="Times New Roman"/>
          <w:b/>
          <w:sz w:val="24"/>
          <w:szCs w:val="24"/>
        </w:rPr>
        <w:t xml:space="preserve">Decyzje stypendialne nie zawierają elementów, które powinny </w:t>
      </w:r>
      <w:r w:rsidR="00BF0DC0" w:rsidRPr="00254A07">
        <w:rPr>
          <w:rFonts w:ascii="Times New Roman" w:hAnsi="Times New Roman" w:cs="Times New Roman"/>
          <w:b/>
          <w:sz w:val="24"/>
          <w:szCs w:val="24"/>
        </w:rPr>
        <w:t>znajdować się</w:t>
      </w:r>
      <w:r w:rsidR="00206AEF" w:rsidRPr="00254A07">
        <w:rPr>
          <w:rFonts w:ascii="Times New Roman" w:hAnsi="Times New Roman" w:cs="Times New Roman"/>
          <w:b/>
          <w:sz w:val="24"/>
          <w:szCs w:val="24"/>
        </w:rPr>
        <w:t xml:space="preserve"> </w:t>
      </w:r>
      <w:r w:rsidR="00BF0DC0" w:rsidRPr="00254A07">
        <w:rPr>
          <w:rFonts w:ascii="Times New Roman" w:hAnsi="Times New Roman" w:cs="Times New Roman"/>
          <w:b/>
          <w:sz w:val="24"/>
          <w:szCs w:val="24"/>
        </w:rPr>
        <w:t>we</w:t>
      </w:r>
      <w:r w:rsidRPr="00254A07">
        <w:rPr>
          <w:rFonts w:ascii="Times New Roman" w:hAnsi="Times New Roman" w:cs="Times New Roman"/>
          <w:b/>
          <w:sz w:val="24"/>
          <w:szCs w:val="24"/>
        </w:rPr>
        <w:t xml:space="preserve"> właściwie skonstruowane</w:t>
      </w:r>
      <w:r w:rsidR="00BF0DC0" w:rsidRPr="00254A07">
        <w:rPr>
          <w:rFonts w:ascii="Times New Roman" w:hAnsi="Times New Roman" w:cs="Times New Roman"/>
          <w:b/>
          <w:sz w:val="24"/>
          <w:szCs w:val="24"/>
        </w:rPr>
        <w:t>j decyzji</w:t>
      </w:r>
      <w:r w:rsidRPr="00254A07">
        <w:rPr>
          <w:rFonts w:ascii="Times New Roman" w:hAnsi="Times New Roman" w:cs="Times New Roman"/>
          <w:b/>
          <w:sz w:val="24"/>
          <w:szCs w:val="24"/>
        </w:rPr>
        <w:t xml:space="preserve"> administracyjne</w:t>
      </w:r>
      <w:r w:rsidR="00BF0DC0" w:rsidRPr="00254A07">
        <w:rPr>
          <w:rFonts w:ascii="Times New Roman" w:hAnsi="Times New Roman" w:cs="Times New Roman"/>
          <w:b/>
          <w:sz w:val="24"/>
          <w:szCs w:val="24"/>
        </w:rPr>
        <w:t>j</w:t>
      </w:r>
      <w:r w:rsidRPr="00254A07">
        <w:rPr>
          <w:rFonts w:ascii="Times New Roman" w:hAnsi="Times New Roman" w:cs="Times New Roman"/>
          <w:sz w:val="24"/>
          <w:szCs w:val="24"/>
        </w:rPr>
        <w:t xml:space="preserve"> – brakuje m.in. podstawy prawnej oraz pouczenia o możliwości odwołania. Co więcej, </w:t>
      </w:r>
      <w:r w:rsidRPr="00254A07">
        <w:rPr>
          <w:rFonts w:ascii="Times New Roman" w:hAnsi="Times New Roman" w:cs="Times New Roman"/>
          <w:b/>
          <w:sz w:val="24"/>
          <w:szCs w:val="24"/>
        </w:rPr>
        <w:t xml:space="preserve">nie są one dostarczane studentom. </w:t>
      </w:r>
    </w:p>
    <w:p w:rsidR="004D0B5F" w:rsidRPr="00254A07" w:rsidRDefault="004D0B5F" w:rsidP="00254A07">
      <w:pPr>
        <w:autoSpaceDE w:val="0"/>
        <w:spacing w:after="0"/>
        <w:ind w:firstLine="708"/>
        <w:jc w:val="both"/>
        <w:rPr>
          <w:rFonts w:ascii="Times New Roman" w:hAnsi="Times New Roman" w:cs="Times New Roman"/>
          <w:sz w:val="24"/>
          <w:szCs w:val="24"/>
        </w:rPr>
      </w:pPr>
      <w:r w:rsidRPr="00254A07">
        <w:rPr>
          <w:rFonts w:ascii="Times New Roman" w:hAnsi="Times New Roman" w:cs="Times New Roman"/>
          <w:sz w:val="24"/>
          <w:szCs w:val="24"/>
        </w:rPr>
        <w:t>Komisja Stypendialna jest powoływana zgodnie z p</w:t>
      </w:r>
      <w:r w:rsidR="00BF0DC0" w:rsidRPr="00254A07">
        <w:rPr>
          <w:rFonts w:ascii="Times New Roman" w:hAnsi="Times New Roman" w:cs="Times New Roman"/>
          <w:sz w:val="24"/>
          <w:szCs w:val="24"/>
        </w:rPr>
        <w:t>rzepisami Ustawy i większość jej</w:t>
      </w:r>
      <w:r w:rsidRPr="00254A07">
        <w:rPr>
          <w:rFonts w:ascii="Times New Roman" w:hAnsi="Times New Roman" w:cs="Times New Roman"/>
          <w:sz w:val="24"/>
          <w:szCs w:val="24"/>
        </w:rPr>
        <w:t xml:space="preserve"> składu stanowią stude</w:t>
      </w:r>
      <w:r w:rsidR="00BF0DC0" w:rsidRPr="00254A07">
        <w:rPr>
          <w:rFonts w:ascii="Times New Roman" w:hAnsi="Times New Roman" w:cs="Times New Roman"/>
          <w:sz w:val="24"/>
          <w:szCs w:val="24"/>
        </w:rPr>
        <w:t>nci, co jest zgodne z art. 177 Ustawy P</w:t>
      </w:r>
      <w:r w:rsidRPr="00254A07">
        <w:rPr>
          <w:rFonts w:ascii="Times New Roman" w:hAnsi="Times New Roman" w:cs="Times New Roman"/>
          <w:sz w:val="24"/>
          <w:szCs w:val="24"/>
        </w:rPr>
        <w:t>ra</w:t>
      </w:r>
      <w:r w:rsidR="00BF0DC0" w:rsidRPr="00254A07">
        <w:rPr>
          <w:rFonts w:ascii="Times New Roman" w:hAnsi="Times New Roman" w:cs="Times New Roman"/>
          <w:sz w:val="24"/>
          <w:szCs w:val="24"/>
        </w:rPr>
        <w:t>wo o szkolnictwie w</w:t>
      </w:r>
      <w:r w:rsidRPr="00254A07">
        <w:rPr>
          <w:rFonts w:ascii="Times New Roman" w:hAnsi="Times New Roman" w:cs="Times New Roman"/>
          <w:sz w:val="24"/>
          <w:szCs w:val="24"/>
        </w:rPr>
        <w:t xml:space="preserve">yższym. </w:t>
      </w:r>
    </w:p>
    <w:p w:rsidR="004D0B5F" w:rsidRPr="00254A07" w:rsidRDefault="004D0B5F" w:rsidP="00254A07">
      <w:pPr>
        <w:autoSpaceDE w:val="0"/>
        <w:spacing w:after="0"/>
        <w:ind w:firstLine="708"/>
        <w:jc w:val="both"/>
        <w:rPr>
          <w:rFonts w:ascii="Times New Roman" w:hAnsi="Times New Roman" w:cs="Times New Roman"/>
          <w:sz w:val="24"/>
          <w:szCs w:val="24"/>
        </w:rPr>
      </w:pPr>
      <w:r w:rsidRPr="00254A07">
        <w:rPr>
          <w:rFonts w:ascii="Times New Roman" w:hAnsi="Times New Roman" w:cs="Times New Roman"/>
          <w:sz w:val="24"/>
          <w:szCs w:val="24"/>
        </w:rPr>
        <w:t xml:space="preserve">W Wyższej Szkole Pedagogicznej w Łodzi wszystkie stypendia (socjalne, specjalne oraz rektora) są przyznawane przez Wydziałową Komisję Stypendialną, co </w:t>
      </w:r>
      <w:r w:rsidRPr="00254A07">
        <w:rPr>
          <w:rFonts w:ascii="Times New Roman" w:hAnsi="Times New Roman" w:cs="Times New Roman"/>
          <w:b/>
          <w:sz w:val="24"/>
          <w:szCs w:val="24"/>
        </w:rPr>
        <w:t>j</w:t>
      </w:r>
      <w:r w:rsidR="00BF0DC0" w:rsidRPr="00254A07">
        <w:rPr>
          <w:rFonts w:ascii="Times New Roman" w:hAnsi="Times New Roman" w:cs="Times New Roman"/>
          <w:b/>
          <w:sz w:val="24"/>
          <w:szCs w:val="24"/>
        </w:rPr>
        <w:t>est niezgodne</w:t>
      </w:r>
      <w:r w:rsidR="00BF0DC0" w:rsidRPr="00254A07">
        <w:rPr>
          <w:rFonts w:ascii="Times New Roman" w:hAnsi="Times New Roman" w:cs="Times New Roman"/>
          <w:sz w:val="24"/>
          <w:szCs w:val="24"/>
        </w:rPr>
        <w:t xml:space="preserve"> z Ustawą Prawo o szkolnictwie w</w:t>
      </w:r>
      <w:r w:rsidRPr="00254A07">
        <w:rPr>
          <w:rFonts w:ascii="Times New Roman" w:hAnsi="Times New Roman" w:cs="Times New Roman"/>
          <w:sz w:val="24"/>
          <w:szCs w:val="24"/>
        </w:rPr>
        <w:t xml:space="preserve">yższym – </w:t>
      </w:r>
      <w:r w:rsidRPr="00254A07">
        <w:rPr>
          <w:rFonts w:ascii="Times New Roman" w:hAnsi="Times New Roman" w:cs="Times New Roman"/>
          <w:b/>
          <w:sz w:val="24"/>
          <w:szCs w:val="24"/>
        </w:rPr>
        <w:t>stypendia rektora powinien przyznawać Rektor</w:t>
      </w:r>
      <w:r w:rsidRPr="00254A07">
        <w:rPr>
          <w:rFonts w:ascii="Times New Roman" w:hAnsi="Times New Roman" w:cs="Times New Roman"/>
          <w:sz w:val="24"/>
          <w:szCs w:val="24"/>
        </w:rPr>
        <w:t xml:space="preserve"> lub oddelegowana do tego Odwoławcza Komisja Stypendialna. </w:t>
      </w:r>
    </w:p>
    <w:p w:rsidR="004D0B5F" w:rsidRPr="00254A07" w:rsidRDefault="004D0B5F" w:rsidP="00254A07">
      <w:pPr>
        <w:autoSpaceDE w:val="0"/>
        <w:spacing w:after="0"/>
        <w:ind w:firstLine="708"/>
        <w:jc w:val="both"/>
        <w:rPr>
          <w:rFonts w:ascii="Times New Roman" w:hAnsi="Times New Roman" w:cs="Times New Roman"/>
          <w:sz w:val="24"/>
          <w:szCs w:val="24"/>
        </w:rPr>
      </w:pPr>
      <w:r w:rsidRPr="00254A07">
        <w:rPr>
          <w:rFonts w:ascii="Times New Roman" w:hAnsi="Times New Roman" w:cs="Times New Roman"/>
          <w:sz w:val="24"/>
          <w:szCs w:val="24"/>
        </w:rPr>
        <w:t xml:space="preserve">Mimo zastrzeżeń natury formalnej, studenci </w:t>
      </w:r>
      <w:r w:rsidR="00BF0DC0" w:rsidRPr="00254A07">
        <w:rPr>
          <w:rFonts w:ascii="Times New Roman" w:hAnsi="Times New Roman" w:cs="Times New Roman"/>
          <w:sz w:val="24"/>
          <w:szCs w:val="24"/>
        </w:rPr>
        <w:t>nie zgłosili zastrzeżeń dotyczących</w:t>
      </w:r>
      <w:r w:rsidRPr="00254A07">
        <w:rPr>
          <w:rFonts w:ascii="Times New Roman" w:hAnsi="Times New Roman" w:cs="Times New Roman"/>
          <w:sz w:val="24"/>
          <w:szCs w:val="24"/>
        </w:rPr>
        <w:t xml:space="preserve">  jasności i przejrzystości zasad przyznawania stypendiów. </w:t>
      </w:r>
    </w:p>
    <w:p w:rsidR="004D0B5F" w:rsidRPr="00254A07" w:rsidRDefault="004D0B5F" w:rsidP="00254A07">
      <w:pPr>
        <w:autoSpaceDE w:val="0"/>
        <w:spacing w:after="0"/>
        <w:ind w:firstLine="708"/>
        <w:jc w:val="both"/>
        <w:rPr>
          <w:rFonts w:ascii="Times New Roman" w:hAnsi="Times New Roman" w:cs="Times New Roman"/>
          <w:sz w:val="24"/>
          <w:szCs w:val="24"/>
        </w:rPr>
      </w:pPr>
      <w:r w:rsidRPr="00254A07">
        <w:rPr>
          <w:rFonts w:ascii="Times New Roman" w:hAnsi="Times New Roman" w:cs="Times New Roman"/>
          <w:sz w:val="24"/>
          <w:szCs w:val="24"/>
        </w:rPr>
        <w:t xml:space="preserve">W obrębie Uczelni, studenci ocenianego kierunku, którzy ukończyli I rok studiów mają możliwość ubiegania się o stypendium Rektora dla najlepszych studentów, na podstawie wysokiej średniej ocen lub osiągnięć: sportowych, naukowych , artystycznych. </w:t>
      </w:r>
    </w:p>
    <w:p w:rsidR="004D0B5F" w:rsidRPr="00254A07" w:rsidRDefault="004D0B5F" w:rsidP="00254A07">
      <w:pPr>
        <w:autoSpaceDE w:val="0"/>
        <w:spacing w:after="0"/>
        <w:jc w:val="both"/>
        <w:rPr>
          <w:rFonts w:ascii="Times New Roman" w:hAnsi="Times New Roman" w:cs="Times New Roman"/>
          <w:b/>
          <w:sz w:val="24"/>
          <w:szCs w:val="24"/>
        </w:rPr>
      </w:pPr>
      <w:r w:rsidRPr="00254A07">
        <w:rPr>
          <w:rFonts w:ascii="Times New Roman" w:hAnsi="Times New Roman" w:cs="Times New Roman"/>
          <w:sz w:val="24"/>
          <w:szCs w:val="24"/>
        </w:rPr>
        <w:tab/>
        <w:t>Wysokość kwot stypendium Rektora dla najlepszych studentów jest różna</w:t>
      </w:r>
      <w:r w:rsidR="00EF1390" w:rsidRPr="00254A07">
        <w:rPr>
          <w:rFonts w:ascii="Times New Roman" w:hAnsi="Times New Roman" w:cs="Times New Roman"/>
          <w:sz w:val="24"/>
          <w:szCs w:val="24"/>
        </w:rPr>
        <w:t xml:space="preserve"> i zależy</w:t>
      </w:r>
      <w:r w:rsidRPr="00254A07">
        <w:rPr>
          <w:rFonts w:ascii="Times New Roman" w:hAnsi="Times New Roman" w:cs="Times New Roman"/>
          <w:sz w:val="24"/>
          <w:szCs w:val="24"/>
        </w:rPr>
        <w:t xml:space="preserve"> od osiągniętej przez studenta pozycji rankingowej. Najniższa kwota stypendium wynosi 300 zł </w:t>
      </w:r>
      <w:r w:rsidRPr="00254A07">
        <w:rPr>
          <w:rFonts w:ascii="Times New Roman" w:hAnsi="Times New Roman" w:cs="Times New Roman"/>
          <w:sz w:val="24"/>
          <w:szCs w:val="24"/>
        </w:rPr>
        <w:lastRenderedPageBreak/>
        <w:t>miesięcznie(za punktacją 4.60-4.74) a najwyższa 600 zł (z</w:t>
      </w:r>
      <w:r w:rsidR="00EF1390" w:rsidRPr="00254A07">
        <w:rPr>
          <w:rFonts w:ascii="Times New Roman" w:hAnsi="Times New Roman" w:cs="Times New Roman"/>
          <w:sz w:val="24"/>
          <w:szCs w:val="24"/>
        </w:rPr>
        <w:t>a punktację</w:t>
      </w:r>
      <w:r w:rsidRPr="00254A07">
        <w:rPr>
          <w:rFonts w:ascii="Times New Roman" w:hAnsi="Times New Roman" w:cs="Times New Roman"/>
          <w:sz w:val="24"/>
          <w:szCs w:val="24"/>
        </w:rPr>
        <w:t xml:space="preserve"> 5.50-6.00). Studenci </w:t>
      </w:r>
      <w:r w:rsidR="00EF1390" w:rsidRPr="00254A07">
        <w:rPr>
          <w:rFonts w:ascii="Times New Roman" w:hAnsi="Times New Roman" w:cs="Times New Roman"/>
          <w:sz w:val="24"/>
          <w:szCs w:val="24"/>
        </w:rPr>
        <w:t>wizytowanego kier</w:t>
      </w:r>
      <w:r w:rsidR="00FA2160" w:rsidRPr="00254A07">
        <w:rPr>
          <w:rFonts w:ascii="Times New Roman" w:hAnsi="Times New Roman" w:cs="Times New Roman"/>
          <w:sz w:val="24"/>
          <w:szCs w:val="24"/>
        </w:rPr>
        <w:t>unku uznali te kwoty jako właściwe</w:t>
      </w:r>
      <w:r w:rsidRPr="00254A07">
        <w:rPr>
          <w:rFonts w:ascii="Times New Roman" w:hAnsi="Times New Roman" w:cs="Times New Roman"/>
          <w:sz w:val="24"/>
          <w:szCs w:val="24"/>
        </w:rPr>
        <w:t>.</w:t>
      </w:r>
      <w:r w:rsidRPr="00254A07">
        <w:rPr>
          <w:rFonts w:ascii="Times New Roman" w:hAnsi="Times New Roman" w:cs="Times New Roman"/>
          <w:sz w:val="24"/>
          <w:szCs w:val="24"/>
        </w:rPr>
        <w:tab/>
      </w:r>
      <w:r w:rsidRPr="00254A07">
        <w:rPr>
          <w:rFonts w:ascii="Times New Roman" w:hAnsi="Times New Roman" w:cs="Times New Roman"/>
          <w:b/>
          <w:sz w:val="24"/>
          <w:szCs w:val="24"/>
        </w:rPr>
        <w:t>Poza stypendium Rektora, nie stwierdzono istnienia innych mechanizmów motywacyjnych.</w:t>
      </w:r>
    </w:p>
    <w:p w:rsidR="004D0B5F" w:rsidRPr="00254A07" w:rsidRDefault="004D0B5F" w:rsidP="00254A07">
      <w:pPr>
        <w:autoSpaceDE w:val="0"/>
        <w:spacing w:after="0"/>
        <w:jc w:val="both"/>
        <w:rPr>
          <w:rFonts w:ascii="Times New Roman" w:hAnsi="Times New Roman" w:cs="Times New Roman"/>
          <w:b/>
          <w:sz w:val="24"/>
          <w:szCs w:val="24"/>
        </w:rPr>
      </w:pPr>
    </w:p>
    <w:p w:rsidR="004D0B5F" w:rsidRPr="00254A07" w:rsidRDefault="004D0B5F" w:rsidP="00254A07">
      <w:pPr>
        <w:autoSpaceDE w:val="0"/>
        <w:spacing w:after="0"/>
        <w:jc w:val="both"/>
        <w:rPr>
          <w:rFonts w:ascii="Times New Roman" w:hAnsi="Times New Roman" w:cs="Times New Roman"/>
          <w:b/>
          <w:sz w:val="24"/>
          <w:szCs w:val="24"/>
        </w:rPr>
      </w:pPr>
      <w:r w:rsidRPr="00254A07">
        <w:rPr>
          <w:rFonts w:ascii="Times New Roman" w:hAnsi="Times New Roman" w:cs="Times New Roman"/>
          <w:sz w:val="24"/>
          <w:szCs w:val="24"/>
        </w:rPr>
        <w:tab/>
        <w:t>Studenci Uczelni mają możliwość uzyskania stypendiów o charakterze specjalnym (dla studentów niepełnosprawnych) oraz socjalnym, w tym stypendium w zwiększonej wysokości oraz zapomogi. Kryteria przyznawania stypendium specjalnego, stypendium socjalnego oraz zapomogi  są zgodne z przepisami ustawy Prawo o szkolnictwie wyższym oraz Ustawy o świadczeniach rodzinnych. Uczelnia monitoruje obowiązujący stan prawny i doko</w:t>
      </w:r>
      <w:r w:rsidR="00206AEF" w:rsidRPr="00254A07">
        <w:rPr>
          <w:rFonts w:ascii="Times New Roman" w:hAnsi="Times New Roman" w:cs="Times New Roman"/>
          <w:sz w:val="24"/>
          <w:szCs w:val="24"/>
        </w:rPr>
        <w:t>nuje na bieżąco stosownych regulacji</w:t>
      </w:r>
      <w:r w:rsidRPr="00254A07">
        <w:rPr>
          <w:rFonts w:ascii="Times New Roman" w:hAnsi="Times New Roman" w:cs="Times New Roman"/>
          <w:sz w:val="24"/>
          <w:szCs w:val="24"/>
        </w:rPr>
        <w:t xml:space="preserve"> wynikających ze zmian legislacyjnych, m.in. w przedmiocie ustalania dochodu. </w:t>
      </w:r>
      <w:r w:rsidR="0006180D" w:rsidRPr="00254A07">
        <w:rPr>
          <w:rFonts w:ascii="Times New Roman" w:hAnsi="Times New Roman" w:cs="Times New Roman"/>
          <w:sz w:val="24"/>
          <w:szCs w:val="24"/>
        </w:rPr>
        <w:t>Studenci obecni na spotkaniu z Zespołem O</w:t>
      </w:r>
      <w:r w:rsidRPr="00254A07">
        <w:rPr>
          <w:rFonts w:ascii="Times New Roman" w:hAnsi="Times New Roman" w:cs="Times New Roman"/>
          <w:sz w:val="24"/>
          <w:szCs w:val="24"/>
        </w:rPr>
        <w:t>ceniającym stwierdzili, iż mimo otrzymywania stypendiów</w:t>
      </w:r>
      <w:r w:rsidR="0006180D" w:rsidRPr="00254A07">
        <w:rPr>
          <w:rFonts w:ascii="Times New Roman" w:hAnsi="Times New Roman" w:cs="Times New Roman"/>
          <w:sz w:val="24"/>
          <w:szCs w:val="24"/>
        </w:rPr>
        <w:t>,</w:t>
      </w:r>
      <w:r w:rsidRPr="00254A07">
        <w:rPr>
          <w:rFonts w:ascii="Times New Roman" w:hAnsi="Times New Roman" w:cs="Times New Roman"/>
          <w:sz w:val="24"/>
          <w:szCs w:val="24"/>
        </w:rPr>
        <w:t xml:space="preserve"> </w:t>
      </w:r>
      <w:r w:rsidRPr="00254A07">
        <w:rPr>
          <w:rFonts w:ascii="Times New Roman" w:hAnsi="Times New Roman" w:cs="Times New Roman"/>
          <w:b/>
          <w:sz w:val="24"/>
          <w:szCs w:val="24"/>
        </w:rPr>
        <w:t>nigdy nie odebrali żadnej decyzji o przyznaniu im stypendium.</w:t>
      </w:r>
    </w:p>
    <w:p w:rsidR="004D0B5F" w:rsidRPr="00254A07" w:rsidRDefault="004D0B5F" w:rsidP="00254A07">
      <w:pPr>
        <w:autoSpaceDE w:val="0"/>
        <w:spacing w:after="0"/>
        <w:jc w:val="both"/>
        <w:rPr>
          <w:rFonts w:ascii="Times New Roman" w:hAnsi="Times New Roman" w:cs="Times New Roman"/>
          <w:sz w:val="24"/>
          <w:szCs w:val="24"/>
        </w:rPr>
      </w:pPr>
      <w:r w:rsidRPr="00254A07">
        <w:rPr>
          <w:rFonts w:ascii="Times New Roman" w:hAnsi="Times New Roman" w:cs="Times New Roman"/>
          <w:sz w:val="24"/>
          <w:szCs w:val="24"/>
        </w:rPr>
        <w:tab/>
        <w:t>Uczelnia nie dysponuje własnym domem studenckim.</w:t>
      </w:r>
      <w:r w:rsidR="00C9541C" w:rsidRPr="00254A07">
        <w:rPr>
          <w:rFonts w:ascii="Times New Roman" w:hAnsi="Times New Roman" w:cs="Times New Roman"/>
          <w:sz w:val="24"/>
          <w:szCs w:val="24"/>
        </w:rPr>
        <w:t xml:space="preserve"> Natomiast </w:t>
      </w:r>
      <w:r w:rsidR="00C9541C" w:rsidRPr="00254A07">
        <w:rPr>
          <w:rFonts w:ascii="Times New Roman" w:hAnsi="Times New Roman" w:cs="Times New Roman"/>
          <w:sz w:val="24"/>
          <w:szCs w:val="24"/>
        </w:rPr>
        <w:tab/>
        <w:t>n</w:t>
      </w:r>
      <w:r w:rsidRPr="00254A07">
        <w:rPr>
          <w:rFonts w:ascii="Times New Roman" w:hAnsi="Times New Roman" w:cs="Times New Roman"/>
          <w:sz w:val="24"/>
          <w:szCs w:val="24"/>
        </w:rPr>
        <w:t>a</w:t>
      </w:r>
      <w:r w:rsidR="0006180D" w:rsidRPr="00254A07">
        <w:rPr>
          <w:rFonts w:ascii="Times New Roman" w:hAnsi="Times New Roman" w:cs="Times New Roman"/>
          <w:sz w:val="24"/>
          <w:szCs w:val="24"/>
        </w:rPr>
        <w:t xml:space="preserve"> jej terenie</w:t>
      </w:r>
      <w:r w:rsidRPr="00254A07">
        <w:rPr>
          <w:rFonts w:ascii="Times New Roman" w:hAnsi="Times New Roman" w:cs="Times New Roman"/>
          <w:sz w:val="24"/>
          <w:szCs w:val="24"/>
        </w:rPr>
        <w:t xml:space="preserve"> funkcjonują punkty gastronomiczne, cieszące się dobrą opinią wśród stu</w:t>
      </w:r>
      <w:r w:rsidR="0006180D" w:rsidRPr="00254A07">
        <w:rPr>
          <w:rFonts w:ascii="Times New Roman" w:hAnsi="Times New Roman" w:cs="Times New Roman"/>
          <w:sz w:val="24"/>
          <w:szCs w:val="24"/>
        </w:rPr>
        <w:t>dentów, którzy są zdania, że ceny posiłków są odpowiednie</w:t>
      </w:r>
      <w:r w:rsidRPr="00254A07">
        <w:rPr>
          <w:rFonts w:ascii="Times New Roman" w:hAnsi="Times New Roman" w:cs="Times New Roman"/>
          <w:sz w:val="24"/>
          <w:szCs w:val="24"/>
        </w:rPr>
        <w:t xml:space="preserve"> a ich jakość bardzo dobra.</w:t>
      </w:r>
    </w:p>
    <w:p w:rsidR="004D0B5F" w:rsidRPr="00254A07" w:rsidRDefault="004D0B5F" w:rsidP="00254A07">
      <w:pPr>
        <w:autoSpaceDE w:val="0"/>
        <w:spacing w:after="0"/>
        <w:ind w:firstLine="708"/>
        <w:jc w:val="both"/>
        <w:rPr>
          <w:rFonts w:ascii="Times New Roman" w:hAnsi="Times New Roman" w:cs="Times New Roman"/>
          <w:sz w:val="24"/>
          <w:szCs w:val="24"/>
        </w:rPr>
      </w:pPr>
      <w:r w:rsidRPr="00254A07">
        <w:rPr>
          <w:rFonts w:ascii="Times New Roman" w:hAnsi="Times New Roman" w:cs="Times New Roman"/>
          <w:sz w:val="24"/>
          <w:szCs w:val="24"/>
        </w:rPr>
        <w:t>Studenci mają zapewnione wsparcie ze strony Biura Karier, które poza organizacją praktyk i staży, wspiera</w:t>
      </w:r>
      <w:r w:rsidR="0006180D" w:rsidRPr="00254A07">
        <w:rPr>
          <w:rFonts w:ascii="Times New Roman" w:hAnsi="Times New Roman" w:cs="Times New Roman"/>
          <w:sz w:val="24"/>
          <w:szCs w:val="24"/>
        </w:rPr>
        <w:t xml:space="preserve"> ich także </w:t>
      </w:r>
      <w:r w:rsidRPr="00254A07">
        <w:rPr>
          <w:rFonts w:ascii="Times New Roman" w:hAnsi="Times New Roman" w:cs="Times New Roman"/>
          <w:sz w:val="24"/>
          <w:szCs w:val="24"/>
        </w:rPr>
        <w:t>w zakresie merytorycznym. Studenci mają możliwość zasięgnięcia porady związanej z doborem ścieżki kształcenia a także mogą skonsultować lub uzyskać pomoc w przygotowaniu dokumentów aplikacyjnych o pracę. Ponadto Biuro Karier, prowadzi stronę internetową, zawierającą skatalogowane oferty pracy, praktyk oraz staży</w:t>
      </w:r>
      <w:r w:rsidR="0006180D" w:rsidRPr="00254A07">
        <w:rPr>
          <w:rFonts w:ascii="Times New Roman" w:hAnsi="Times New Roman" w:cs="Times New Roman"/>
          <w:sz w:val="24"/>
          <w:szCs w:val="24"/>
        </w:rPr>
        <w:t>. Wspomaga to proces wchodzenia</w:t>
      </w:r>
      <w:r w:rsidRPr="00254A07">
        <w:rPr>
          <w:rFonts w:ascii="Times New Roman" w:hAnsi="Times New Roman" w:cs="Times New Roman"/>
          <w:sz w:val="24"/>
          <w:szCs w:val="24"/>
        </w:rPr>
        <w:t xml:space="preserve"> absolwentów U</w:t>
      </w:r>
      <w:r w:rsidR="0006180D" w:rsidRPr="00254A07">
        <w:rPr>
          <w:rFonts w:ascii="Times New Roman" w:hAnsi="Times New Roman" w:cs="Times New Roman"/>
          <w:sz w:val="24"/>
          <w:szCs w:val="24"/>
        </w:rPr>
        <w:t>czelni na rynek pracy. S</w:t>
      </w:r>
      <w:r w:rsidRPr="00254A07">
        <w:rPr>
          <w:rFonts w:ascii="Times New Roman" w:hAnsi="Times New Roman" w:cs="Times New Roman"/>
          <w:sz w:val="24"/>
          <w:szCs w:val="24"/>
        </w:rPr>
        <w:t>tudenci ocenianego kierunku najczęśc</w:t>
      </w:r>
      <w:r w:rsidR="0006180D" w:rsidRPr="00254A07">
        <w:rPr>
          <w:rFonts w:ascii="Times New Roman" w:hAnsi="Times New Roman" w:cs="Times New Roman"/>
          <w:sz w:val="24"/>
          <w:szCs w:val="24"/>
        </w:rPr>
        <w:t>iej korzystają z pomocy BK w  kwestii przygotowania się</w:t>
      </w:r>
      <w:r w:rsidRPr="00254A07">
        <w:rPr>
          <w:rFonts w:ascii="Times New Roman" w:hAnsi="Times New Roman" w:cs="Times New Roman"/>
          <w:sz w:val="24"/>
          <w:szCs w:val="24"/>
        </w:rPr>
        <w:t xml:space="preserve"> do rozmowy kw</w:t>
      </w:r>
      <w:r w:rsidR="0006180D" w:rsidRPr="00254A07">
        <w:rPr>
          <w:rFonts w:ascii="Times New Roman" w:hAnsi="Times New Roman" w:cs="Times New Roman"/>
          <w:sz w:val="24"/>
          <w:szCs w:val="24"/>
        </w:rPr>
        <w:t>alifikacyjnej oraz przygotowania</w:t>
      </w:r>
      <w:r w:rsidRPr="00254A07">
        <w:rPr>
          <w:rFonts w:ascii="Times New Roman" w:hAnsi="Times New Roman" w:cs="Times New Roman"/>
          <w:sz w:val="24"/>
          <w:szCs w:val="24"/>
        </w:rPr>
        <w:t xml:space="preserve"> odpowiednich dokumentów z tym związanych.</w:t>
      </w:r>
    </w:p>
    <w:p w:rsidR="004D0B5F" w:rsidRPr="00254A07" w:rsidRDefault="004D0B5F" w:rsidP="00254A07">
      <w:pPr>
        <w:autoSpaceDE w:val="0"/>
        <w:spacing w:after="0"/>
        <w:ind w:firstLine="708"/>
        <w:jc w:val="both"/>
        <w:rPr>
          <w:rFonts w:ascii="Times New Roman" w:hAnsi="Times New Roman" w:cs="Times New Roman"/>
          <w:sz w:val="24"/>
          <w:szCs w:val="24"/>
        </w:rPr>
      </w:pPr>
      <w:r w:rsidRPr="00254A07">
        <w:rPr>
          <w:rFonts w:ascii="Times New Roman" w:hAnsi="Times New Roman" w:cs="Times New Roman"/>
          <w:sz w:val="24"/>
          <w:szCs w:val="24"/>
        </w:rPr>
        <w:tab/>
        <w:t xml:space="preserve"> </w:t>
      </w:r>
    </w:p>
    <w:p w:rsidR="004D0B5F" w:rsidRPr="00254A07" w:rsidRDefault="004D0B5F" w:rsidP="00254A07">
      <w:pPr>
        <w:autoSpaceDE w:val="0"/>
        <w:spacing w:after="0"/>
        <w:ind w:firstLine="708"/>
        <w:jc w:val="both"/>
        <w:rPr>
          <w:rFonts w:ascii="Times New Roman" w:hAnsi="Times New Roman" w:cs="Times New Roman"/>
          <w:b/>
          <w:sz w:val="24"/>
          <w:szCs w:val="24"/>
        </w:rPr>
      </w:pPr>
      <w:r w:rsidRPr="00254A07">
        <w:rPr>
          <w:rFonts w:ascii="Times New Roman" w:hAnsi="Times New Roman" w:cs="Times New Roman"/>
          <w:b/>
          <w:sz w:val="24"/>
          <w:szCs w:val="24"/>
        </w:rPr>
        <w:t>Opinie pr</w:t>
      </w:r>
      <w:r w:rsidR="0006180D" w:rsidRPr="00254A07">
        <w:rPr>
          <w:rFonts w:ascii="Times New Roman" w:hAnsi="Times New Roman" w:cs="Times New Roman"/>
          <w:b/>
          <w:sz w:val="24"/>
          <w:szCs w:val="24"/>
        </w:rPr>
        <w:t>ezentowane podczas spotkania z Zespołem O</w:t>
      </w:r>
      <w:r w:rsidRPr="00254A07">
        <w:rPr>
          <w:rFonts w:ascii="Times New Roman" w:hAnsi="Times New Roman" w:cs="Times New Roman"/>
          <w:b/>
          <w:sz w:val="24"/>
          <w:szCs w:val="24"/>
        </w:rPr>
        <w:t>ceniającym.</w:t>
      </w:r>
    </w:p>
    <w:p w:rsidR="0006180D" w:rsidRPr="00254A07" w:rsidRDefault="00206AEF" w:rsidP="00254A07">
      <w:pPr>
        <w:autoSpaceDE w:val="0"/>
        <w:spacing w:after="0"/>
        <w:ind w:firstLine="708"/>
        <w:jc w:val="both"/>
        <w:rPr>
          <w:rFonts w:ascii="Times New Roman" w:hAnsi="Times New Roman" w:cs="Times New Roman"/>
          <w:sz w:val="24"/>
          <w:szCs w:val="24"/>
        </w:rPr>
      </w:pPr>
      <w:r w:rsidRPr="00254A07">
        <w:rPr>
          <w:rFonts w:ascii="Times New Roman" w:hAnsi="Times New Roman" w:cs="Times New Roman"/>
          <w:sz w:val="24"/>
          <w:szCs w:val="24"/>
        </w:rPr>
        <w:t>W spotkaniu studentów z Zespołem O</w:t>
      </w:r>
      <w:r w:rsidR="004D0B5F" w:rsidRPr="00254A07">
        <w:rPr>
          <w:rFonts w:ascii="Times New Roman" w:hAnsi="Times New Roman" w:cs="Times New Roman"/>
          <w:sz w:val="24"/>
          <w:szCs w:val="24"/>
        </w:rPr>
        <w:t xml:space="preserve">ceniającym wzięło udział około 200 studentów studiów stacjonarnych oraz niestacjonarnych. Studenci aktywnie uczestniczyli w spotkaniu i odpowiadali na wszelkie pytania ekspertów. </w:t>
      </w:r>
    </w:p>
    <w:p w:rsidR="004D0B5F" w:rsidRPr="00254A07" w:rsidRDefault="004D0B5F" w:rsidP="00254A07">
      <w:pPr>
        <w:autoSpaceDE w:val="0"/>
        <w:spacing w:after="0"/>
        <w:ind w:firstLine="708"/>
        <w:jc w:val="both"/>
        <w:rPr>
          <w:rFonts w:ascii="Times New Roman" w:hAnsi="Times New Roman" w:cs="Times New Roman"/>
          <w:sz w:val="24"/>
          <w:szCs w:val="24"/>
        </w:rPr>
      </w:pPr>
      <w:r w:rsidRPr="00254A07">
        <w:rPr>
          <w:rFonts w:ascii="Times New Roman" w:hAnsi="Times New Roman" w:cs="Times New Roman"/>
          <w:sz w:val="24"/>
          <w:szCs w:val="24"/>
        </w:rPr>
        <w:t xml:space="preserve">Studenci negatywnie </w:t>
      </w:r>
      <w:r w:rsidR="0048655D" w:rsidRPr="00254A07">
        <w:rPr>
          <w:rFonts w:ascii="Times New Roman" w:hAnsi="Times New Roman" w:cs="Times New Roman"/>
          <w:sz w:val="24"/>
          <w:szCs w:val="24"/>
        </w:rPr>
        <w:t xml:space="preserve">ocenili </w:t>
      </w:r>
      <w:r w:rsidRPr="00254A07">
        <w:rPr>
          <w:rFonts w:ascii="Times New Roman" w:hAnsi="Times New Roman" w:cs="Times New Roman"/>
          <w:sz w:val="24"/>
          <w:szCs w:val="24"/>
        </w:rPr>
        <w:t xml:space="preserve"> obsłu</w:t>
      </w:r>
      <w:r w:rsidR="0048655D" w:rsidRPr="00254A07">
        <w:rPr>
          <w:rFonts w:ascii="Times New Roman" w:hAnsi="Times New Roman" w:cs="Times New Roman"/>
          <w:sz w:val="24"/>
          <w:szCs w:val="24"/>
        </w:rPr>
        <w:t>gę administracyjną</w:t>
      </w:r>
      <w:r w:rsidRPr="00254A07">
        <w:rPr>
          <w:rFonts w:ascii="Times New Roman" w:hAnsi="Times New Roman" w:cs="Times New Roman"/>
          <w:sz w:val="24"/>
          <w:szCs w:val="24"/>
        </w:rPr>
        <w:t xml:space="preserve"> w Biurze Obsługi Studentów.</w:t>
      </w:r>
      <w:r w:rsidR="00E66AA1" w:rsidRPr="00254A07">
        <w:rPr>
          <w:rFonts w:ascii="Times New Roman" w:hAnsi="Times New Roman" w:cs="Times New Roman"/>
          <w:sz w:val="24"/>
          <w:szCs w:val="24"/>
        </w:rPr>
        <w:t xml:space="preserve"> </w:t>
      </w:r>
      <w:r w:rsidR="0048655D" w:rsidRPr="00254A07">
        <w:rPr>
          <w:rFonts w:ascii="Times New Roman" w:hAnsi="Times New Roman" w:cs="Times New Roman"/>
          <w:sz w:val="24"/>
          <w:szCs w:val="24"/>
        </w:rPr>
        <w:t>W</w:t>
      </w:r>
      <w:r w:rsidRPr="00254A07">
        <w:rPr>
          <w:rFonts w:ascii="Times New Roman" w:hAnsi="Times New Roman" w:cs="Times New Roman"/>
          <w:sz w:val="24"/>
          <w:szCs w:val="24"/>
        </w:rPr>
        <w:t xml:space="preserve">yrazili </w:t>
      </w:r>
      <w:r w:rsidR="0048655D" w:rsidRPr="00254A07">
        <w:rPr>
          <w:rFonts w:ascii="Times New Roman" w:hAnsi="Times New Roman" w:cs="Times New Roman"/>
          <w:sz w:val="24"/>
          <w:szCs w:val="24"/>
        </w:rPr>
        <w:t xml:space="preserve">także </w:t>
      </w:r>
      <w:r w:rsidRPr="00254A07">
        <w:rPr>
          <w:rFonts w:ascii="Times New Roman" w:hAnsi="Times New Roman" w:cs="Times New Roman"/>
          <w:sz w:val="24"/>
          <w:szCs w:val="24"/>
        </w:rPr>
        <w:t xml:space="preserve">negatywną opinię na temat planu zajęć – </w:t>
      </w:r>
      <w:r w:rsidR="0048655D" w:rsidRPr="00254A07">
        <w:rPr>
          <w:rFonts w:ascii="Times New Roman" w:hAnsi="Times New Roman" w:cs="Times New Roman"/>
          <w:sz w:val="24"/>
          <w:szCs w:val="24"/>
        </w:rPr>
        <w:t xml:space="preserve"> stwierdzili,  że </w:t>
      </w:r>
      <w:r w:rsidRPr="00254A07">
        <w:rPr>
          <w:rFonts w:ascii="Times New Roman" w:hAnsi="Times New Roman" w:cs="Times New Roman"/>
          <w:sz w:val="24"/>
          <w:szCs w:val="24"/>
        </w:rPr>
        <w:t>często zdarza się,</w:t>
      </w:r>
      <w:r w:rsidR="00CB4BF1" w:rsidRPr="00254A07">
        <w:rPr>
          <w:rFonts w:ascii="Times New Roman" w:hAnsi="Times New Roman" w:cs="Times New Roman"/>
          <w:sz w:val="24"/>
          <w:szCs w:val="24"/>
        </w:rPr>
        <w:t xml:space="preserve"> iż muszą w 15 minut przemieszczać</w:t>
      </w:r>
      <w:r w:rsidRPr="00254A07">
        <w:rPr>
          <w:rFonts w:ascii="Times New Roman" w:hAnsi="Times New Roman" w:cs="Times New Roman"/>
          <w:sz w:val="24"/>
          <w:szCs w:val="24"/>
        </w:rPr>
        <w:t xml:space="preserve"> się z budynku przy </w:t>
      </w:r>
      <w:proofErr w:type="spellStart"/>
      <w:r w:rsidRPr="00254A07">
        <w:rPr>
          <w:rFonts w:ascii="Times New Roman" w:hAnsi="Times New Roman" w:cs="Times New Roman"/>
          <w:sz w:val="24"/>
          <w:szCs w:val="24"/>
        </w:rPr>
        <w:t>ul.Żeromskiego</w:t>
      </w:r>
      <w:proofErr w:type="spellEnd"/>
      <w:r w:rsidRPr="00254A07">
        <w:rPr>
          <w:rFonts w:ascii="Times New Roman" w:hAnsi="Times New Roman" w:cs="Times New Roman"/>
          <w:sz w:val="24"/>
          <w:szCs w:val="24"/>
        </w:rPr>
        <w:t xml:space="preserve"> do budynku przy </w:t>
      </w:r>
      <w:proofErr w:type="spellStart"/>
      <w:r w:rsidRPr="00254A07">
        <w:rPr>
          <w:rFonts w:ascii="Times New Roman" w:hAnsi="Times New Roman" w:cs="Times New Roman"/>
          <w:sz w:val="24"/>
          <w:szCs w:val="24"/>
        </w:rPr>
        <w:t>ul.Piotrkowskiej</w:t>
      </w:r>
      <w:proofErr w:type="spellEnd"/>
      <w:r w:rsidRPr="00254A07">
        <w:rPr>
          <w:rFonts w:ascii="Times New Roman" w:hAnsi="Times New Roman" w:cs="Times New Roman"/>
          <w:sz w:val="24"/>
          <w:szCs w:val="24"/>
        </w:rPr>
        <w:t xml:space="preserve">, co jest </w:t>
      </w:r>
      <w:r w:rsidR="0048655D" w:rsidRPr="00254A07">
        <w:rPr>
          <w:rFonts w:ascii="Times New Roman" w:hAnsi="Times New Roman" w:cs="Times New Roman"/>
          <w:sz w:val="24"/>
          <w:szCs w:val="24"/>
        </w:rPr>
        <w:t xml:space="preserve"> bardzo </w:t>
      </w:r>
      <w:r w:rsidRPr="00254A07">
        <w:rPr>
          <w:rFonts w:ascii="Times New Roman" w:hAnsi="Times New Roman" w:cs="Times New Roman"/>
          <w:sz w:val="24"/>
          <w:szCs w:val="24"/>
        </w:rPr>
        <w:t>uciążliwie</w:t>
      </w:r>
      <w:r w:rsidR="0048655D" w:rsidRPr="00254A07">
        <w:rPr>
          <w:rFonts w:ascii="Times New Roman" w:hAnsi="Times New Roman" w:cs="Times New Roman"/>
          <w:sz w:val="24"/>
          <w:szCs w:val="24"/>
        </w:rPr>
        <w:t>, szczególnie zimą. Zwrócili</w:t>
      </w:r>
      <w:r w:rsidRPr="00254A07">
        <w:rPr>
          <w:rFonts w:ascii="Times New Roman" w:hAnsi="Times New Roman" w:cs="Times New Roman"/>
          <w:sz w:val="24"/>
          <w:szCs w:val="24"/>
        </w:rPr>
        <w:t xml:space="preserve"> również uwagę na </w:t>
      </w:r>
      <w:r w:rsidRPr="00254A07">
        <w:rPr>
          <w:rFonts w:ascii="Times New Roman" w:hAnsi="Times New Roman" w:cs="Times New Roman"/>
          <w:b/>
          <w:sz w:val="24"/>
          <w:szCs w:val="24"/>
        </w:rPr>
        <w:t>niskie temperatury panujące</w:t>
      </w:r>
      <w:r w:rsidR="0048655D" w:rsidRPr="00254A07">
        <w:rPr>
          <w:rFonts w:ascii="Times New Roman" w:hAnsi="Times New Roman" w:cs="Times New Roman"/>
          <w:b/>
          <w:sz w:val="24"/>
          <w:szCs w:val="24"/>
        </w:rPr>
        <w:t xml:space="preserve"> zimą</w:t>
      </w:r>
      <w:r w:rsidRPr="00254A07">
        <w:rPr>
          <w:rFonts w:ascii="Times New Roman" w:hAnsi="Times New Roman" w:cs="Times New Roman"/>
          <w:b/>
          <w:sz w:val="24"/>
          <w:szCs w:val="24"/>
        </w:rPr>
        <w:t xml:space="preserve"> z salach dydaktyc</w:t>
      </w:r>
      <w:r w:rsidR="0048655D" w:rsidRPr="00254A07">
        <w:rPr>
          <w:rFonts w:ascii="Times New Roman" w:hAnsi="Times New Roman" w:cs="Times New Roman"/>
          <w:b/>
          <w:sz w:val="24"/>
          <w:szCs w:val="24"/>
        </w:rPr>
        <w:t xml:space="preserve">znych przy </w:t>
      </w:r>
      <w:proofErr w:type="spellStart"/>
      <w:r w:rsidR="0048655D" w:rsidRPr="00254A07">
        <w:rPr>
          <w:rFonts w:ascii="Times New Roman" w:hAnsi="Times New Roman" w:cs="Times New Roman"/>
          <w:b/>
          <w:sz w:val="24"/>
          <w:szCs w:val="24"/>
        </w:rPr>
        <w:t>ul.Żeromskiego</w:t>
      </w:r>
      <w:proofErr w:type="spellEnd"/>
      <w:r w:rsidR="0048655D" w:rsidRPr="00254A07">
        <w:rPr>
          <w:rFonts w:ascii="Times New Roman" w:hAnsi="Times New Roman" w:cs="Times New Roman"/>
          <w:sz w:val="24"/>
          <w:szCs w:val="24"/>
        </w:rPr>
        <w:t xml:space="preserve"> </w:t>
      </w:r>
      <w:r w:rsidRPr="00254A07">
        <w:rPr>
          <w:rFonts w:ascii="Times New Roman" w:hAnsi="Times New Roman" w:cs="Times New Roman"/>
          <w:sz w:val="24"/>
          <w:szCs w:val="24"/>
        </w:rPr>
        <w:t xml:space="preserve">. </w:t>
      </w:r>
      <w:r w:rsidRPr="00254A07">
        <w:rPr>
          <w:rFonts w:ascii="Times New Roman" w:hAnsi="Times New Roman" w:cs="Times New Roman"/>
          <w:sz w:val="24"/>
          <w:szCs w:val="24"/>
        </w:rPr>
        <w:tab/>
        <w:t>Kolejnym problemem</w:t>
      </w:r>
      <w:r w:rsidR="0048655D" w:rsidRPr="00254A07">
        <w:rPr>
          <w:rFonts w:ascii="Times New Roman" w:hAnsi="Times New Roman" w:cs="Times New Roman"/>
          <w:sz w:val="24"/>
          <w:szCs w:val="24"/>
        </w:rPr>
        <w:t>, na który zwrócili studenci uwagę -</w:t>
      </w:r>
      <w:r w:rsidR="00C9541C" w:rsidRPr="00254A07">
        <w:rPr>
          <w:rFonts w:ascii="Times New Roman" w:hAnsi="Times New Roman" w:cs="Times New Roman"/>
          <w:sz w:val="24"/>
          <w:szCs w:val="24"/>
        </w:rPr>
        <w:t xml:space="preserve"> to</w:t>
      </w:r>
      <w:r w:rsidRPr="00254A07">
        <w:rPr>
          <w:rFonts w:ascii="Times New Roman" w:hAnsi="Times New Roman" w:cs="Times New Roman"/>
          <w:sz w:val="24"/>
          <w:szCs w:val="24"/>
        </w:rPr>
        <w:t xml:space="preserve"> terminy i godziny zaję</w:t>
      </w:r>
      <w:r w:rsidR="0048655D" w:rsidRPr="00254A07">
        <w:rPr>
          <w:rFonts w:ascii="Times New Roman" w:hAnsi="Times New Roman" w:cs="Times New Roman"/>
          <w:sz w:val="24"/>
          <w:szCs w:val="24"/>
        </w:rPr>
        <w:t>ć na studiach niestacjonarnych</w:t>
      </w:r>
      <w:r w:rsidRPr="00254A07">
        <w:rPr>
          <w:rFonts w:ascii="Times New Roman" w:hAnsi="Times New Roman" w:cs="Times New Roman"/>
          <w:sz w:val="24"/>
          <w:szCs w:val="24"/>
        </w:rPr>
        <w:t xml:space="preserve"> – w piątki zaczynają się one w godzinach 15:00-16:00, co powoduje niem</w:t>
      </w:r>
      <w:r w:rsidR="0048655D" w:rsidRPr="00254A07">
        <w:rPr>
          <w:rFonts w:ascii="Times New Roman" w:hAnsi="Times New Roman" w:cs="Times New Roman"/>
          <w:sz w:val="24"/>
          <w:szCs w:val="24"/>
        </w:rPr>
        <w:t xml:space="preserve">ożność dotarcia i spóźnienia </w:t>
      </w:r>
      <w:r w:rsidRPr="00254A07">
        <w:rPr>
          <w:rFonts w:ascii="Times New Roman" w:hAnsi="Times New Roman" w:cs="Times New Roman"/>
          <w:sz w:val="24"/>
          <w:szCs w:val="24"/>
        </w:rPr>
        <w:t xml:space="preserve"> osób, które</w:t>
      </w:r>
      <w:r w:rsidR="0048655D" w:rsidRPr="00254A07">
        <w:rPr>
          <w:rFonts w:ascii="Times New Roman" w:hAnsi="Times New Roman" w:cs="Times New Roman"/>
          <w:sz w:val="24"/>
          <w:szCs w:val="24"/>
        </w:rPr>
        <w:t xml:space="preserve"> pracują i dojeżdżają </w:t>
      </w:r>
      <w:r w:rsidRPr="00254A07">
        <w:rPr>
          <w:rFonts w:ascii="Times New Roman" w:hAnsi="Times New Roman" w:cs="Times New Roman"/>
          <w:sz w:val="24"/>
          <w:szCs w:val="24"/>
        </w:rPr>
        <w:t xml:space="preserve"> na zajęcia.  Cześć studentów uważa ró</w:t>
      </w:r>
      <w:r w:rsidR="0048655D" w:rsidRPr="00254A07">
        <w:rPr>
          <w:rFonts w:ascii="Times New Roman" w:hAnsi="Times New Roman" w:cs="Times New Roman"/>
          <w:sz w:val="24"/>
          <w:szCs w:val="24"/>
        </w:rPr>
        <w:t>wnież, że ilość zajęć w soboty</w:t>
      </w:r>
      <w:r w:rsidR="00C9541C" w:rsidRPr="00254A07">
        <w:rPr>
          <w:rFonts w:ascii="Times New Roman" w:hAnsi="Times New Roman" w:cs="Times New Roman"/>
          <w:sz w:val="24"/>
          <w:szCs w:val="24"/>
        </w:rPr>
        <w:t xml:space="preserve"> </w:t>
      </w:r>
      <w:r w:rsidR="00C9541C" w:rsidRPr="00254A07">
        <w:rPr>
          <w:rFonts w:ascii="Times New Roman" w:hAnsi="Times New Roman" w:cs="Times New Roman"/>
          <w:b/>
          <w:sz w:val="24"/>
          <w:szCs w:val="24"/>
        </w:rPr>
        <w:t>( 12 – 14 godzin</w:t>
      </w:r>
      <w:r w:rsidR="00C9541C" w:rsidRPr="00254A07">
        <w:rPr>
          <w:rFonts w:ascii="Times New Roman" w:hAnsi="Times New Roman" w:cs="Times New Roman"/>
          <w:sz w:val="24"/>
          <w:szCs w:val="24"/>
        </w:rPr>
        <w:t>)</w:t>
      </w:r>
      <w:r w:rsidR="0048655D" w:rsidRPr="00254A07">
        <w:rPr>
          <w:rFonts w:ascii="Times New Roman" w:hAnsi="Times New Roman" w:cs="Times New Roman"/>
          <w:sz w:val="24"/>
          <w:szCs w:val="24"/>
        </w:rPr>
        <w:t xml:space="preserve"> i w </w:t>
      </w:r>
      <w:r w:rsidRPr="00254A07">
        <w:rPr>
          <w:rFonts w:ascii="Times New Roman" w:hAnsi="Times New Roman" w:cs="Times New Roman"/>
          <w:sz w:val="24"/>
          <w:szCs w:val="24"/>
        </w:rPr>
        <w:t xml:space="preserve"> niedziele jest zbyt du</w:t>
      </w:r>
      <w:r w:rsidR="0048655D" w:rsidRPr="00254A07">
        <w:rPr>
          <w:rFonts w:ascii="Times New Roman" w:hAnsi="Times New Roman" w:cs="Times New Roman"/>
          <w:sz w:val="24"/>
          <w:szCs w:val="24"/>
        </w:rPr>
        <w:t>ża. Sugerowali</w:t>
      </w:r>
      <w:r w:rsidRPr="00254A07">
        <w:rPr>
          <w:rFonts w:ascii="Times New Roman" w:hAnsi="Times New Roman" w:cs="Times New Roman"/>
          <w:sz w:val="24"/>
          <w:szCs w:val="24"/>
        </w:rPr>
        <w:t xml:space="preserve"> rozważenie </w:t>
      </w:r>
      <w:r w:rsidR="0048655D" w:rsidRPr="00254A07">
        <w:rPr>
          <w:rFonts w:ascii="Times New Roman" w:hAnsi="Times New Roman" w:cs="Times New Roman"/>
          <w:sz w:val="24"/>
          <w:szCs w:val="24"/>
        </w:rPr>
        <w:t xml:space="preserve">możliwości </w:t>
      </w:r>
      <w:r w:rsidRPr="00254A07">
        <w:rPr>
          <w:rFonts w:ascii="Times New Roman" w:hAnsi="Times New Roman" w:cs="Times New Roman"/>
          <w:sz w:val="24"/>
          <w:szCs w:val="24"/>
        </w:rPr>
        <w:t>zwiększenia liczby zjazdów, kosztem zmniejszenia liczby godzin przypadających na jeden zjazd.</w:t>
      </w:r>
    </w:p>
    <w:p w:rsidR="004D0B5F" w:rsidRPr="00254A07" w:rsidRDefault="004D0B5F" w:rsidP="00254A07">
      <w:pPr>
        <w:autoSpaceDE w:val="0"/>
        <w:spacing w:after="0"/>
        <w:jc w:val="both"/>
        <w:rPr>
          <w:rFonts w:ascii="Times New Roman" w:hAnsi="Times New Roman" w:cs="Times New Roman"/>
          <w:sz w:val="24"/>
          <w:szCs w:val="24"/>
        </w:rPr>
      </w:pPr>
      <w:r w:rsidRPr="00254A07">
        <w:rPr>
          <w:rFonts w:ascii="Times New Roman" w:hAnsi="Times New Roman" w:cs="Times New Roman"/>
          <w:sz w:val="24"/>
          <w:szCs w:val="24"/>
        </w:rPr>
        <w:tab/>
      </w:r>
      <w:r w:rsidR="003E7353" w:rsidRPr="00254A07">
        <w:rPr>
          <w:rFonts w:ascii="Times New Roman" w:hAnsi="Times New Roman" w:cs="Times New Roman"/>
          <w:sz w:val="24"/>
          <w:szCs w:val="24"/>
        </w:rPr>
        <w:t>Studenci są</w:t>
      </w:r>
      <w:r w:rsidRPr="00254A07">
        <w:rPr>
          <w:rFonts w:ascii="Times New Roman" w:hAnsi="Times New Roman" w:cs="Times New Roman"/>
          <w:sz w:val="24"/>
          <w:szCs w:val="24"/>
        </w:rPr>
        <w:t xml:space="preserve"> zadowoleni z systemu opieki naukowej, dydaktycznej i materialnej na Uczelni. Identyfikują się z Uczelni</w:t>
      </w:r>
      <w:r w:rsidR="003E7353" w:rsidRPr="00254A07">
        <w:rPr>
          <w:rFonts w:ascii="Times New Roman" w:hAnsi="Times New Roman" w:cs="Times New Roman"/>
          <w:sz w:val="24"/>
          <w:szCs w:val="24"/>
        </w:rPr>
        <w:t>ą oraz</w:t>
      </w:r>
      <w:r w:rsidRPr="00254A07">
        <w:rPr>
          <w:rFonts w:ascii="Times New Roman" w:hAnsi="Times New Roman" w:cs="Times New Roman"/>
          <w:sz w:val="24"/>
          <w:szCs w:val="24"/>
        </w:rPr>
        <w:t xml:space="preserve"> </w:t>
      </w:r>
      <w:r w:rsidR="003E7353" w:rsidRPr="00254A07">
        <w:rPr>
          <w:rFonts w:ascii="Times New Roman" w:hAnsi="Times New Roman" w:cs="Times New Roman"/>
          <w:sz w:val="24"/>
          <w:szCs w:val="24"/>
        </w:rPr>
        <w:t>zamierzają</w:t>
      </w:r>
      <w:r w:rsidRPr="00254A07">
        <w:rPr>
          <w:rFonts w:ascii="Times New Roman" w:hAnsi="Times New Roman" w:cs="Times New Roman"/>
          <w:sz w:val="24"/>
          <w:szCs w:val="24"/>
        </w:rPr>
        <w:t xml:space="preserve"> kontynuować</w:t>
      </w:r>
      <w:r w:rsidR="003E7353" w:rsidRPr="00254A07">
        <w:rPr>
          <w:rFonts w:ascii="Times New Roman" w:hAnsi="Times New Roman" w:cs="Times New Roman"/>
          <w:sz w:val="24"/>
          <w:szCs w:val="24"/>
        </w:rPr>
        <w:t xml:space="preserve"> w Niej</w:t>
      </w:r>
      <w:r w:rsidRPr="00254A07">
        <w:rPr>
          <w:rFonts w:ascii="Times New Roman" w:hAnsi="Times New Roman" w:cs="Times New Roman"/>
          <w:sz w:val="24"/>
          <w:szCs w:val="24"/>
        </w:rPr>
        <w:t xml:space="preserve"> naukę na studiach magisterskich. </w:t>
      </w:r>
      <w:r w:rsidR="003E7353" w:rsidRPr="00254A07">
        <w:rPr>
          <w:rFonts w:ascii="Times New Roman" w:hAnsi="Times New Roman" w:cs="Times New Roman"/>
          <w:sz w:val="24"/>
          <w:szCs w:val="24"/>
        </w:rPr>
        <w:t>Wysoko oceniają</w:t>
      </w:r>
      <w:r w:rsidRPr="00254A07">
        <w:rPr>
          <w:rFonts w:ascii="Times New Roman" w:hAnsi="Times New Roman" w:cs="Times New Roman"/>
          <w:sz w:val="24"/>
          <w:szCs w:val="24"/>
        </w:rPr>
        <w:t xml:space="preserve"> prowadzący</w:t>
      </w:r>
      <w:r w:rsidR="003E7353" w:rsidRPr="00254A07">
        <w:rPr>
          <w:rFonts w:ascii="Times New Roman" w:hAnsi="Times New Roman" w:cs="Times New Roman"/>
          <w:sz w:val="24"/>
          <w:szCs w:val="24"/>
        </w:rPr>
        <w:t>ch</w:t>
      </w:r>
      <w:r w:rsidRPr="00254A07">
        <w:rPr>
          <w:rFonts w:ascii="Times New Roman" w:hAnsi="Times New Roman" w:cs="Times New Roman"/>
          <w:sz w:val="24"/>
          <w:szCs w:val="24"/>
        </w:rPr>
        <w:t xml:space="preserve"> zajęcia, którzy często</w:t>
      </w:r>
      <w:r w:rsidR="003E7353" w:rsidRPr="00254A07">
        <w:rPr>
          <w:rFonts w:ascii="Times New Roman" w:hAnsi="Times New Roman" w:cs="Times New Roman"/>
          <w:sz w:val="24"/>
          <w:szCs w:val="24"/>
        </w:rPr>
        <w:t xml:space="preserve"> – ich zdaniem - </w:t>
      </w:r>
      <w:r w:rsidRPr="00254A07">
        <w:rPr>
          <w:rFonts w:ascii="Times New Roman" w:hAnsi="Times New Roman" w:cs="Times New Roman"/>
          <w:sz w:val="24"/>
          <w:szCs w:val="24"/>
        </w:rPr>
        <w:t xml:space="preserve"> w oryginalny sposób starają się zainteresować przedmiotem i </w:t>
      </w:r>
      <w:r w:rsidR="003E7353" w:rsidRPr="00254A07">
        <w:rPr>
          <w:rFonts w:ascii="Times New Roman" w:hAnsi="Times New Roman" w:cs="Times New Roman"/>
          <w:sz w:val="24"/>
          <w:szCs w:val="24"/>
        </w:rPr>
        <w:t>stymulować kreatywność.</w:t>
      </w:r>
      <w:r w:rsidRPr="00254A07">
        <w:rPr>
          <w:rFonts w:ascii="Times New Roman" w:hAnsi="Times New Roman" w:cs="Times New Roman"/>
          <w:sz w:val="24"/>
          <w:szCs w:val="24"/>
        </w:rPr>
        <w:t xml:space="preserve">. </w:t>
      </w:r>
    </w:p>
    <w:p w:rsidR="004D0B5F" w:rsidRPr="00254A07" w:rsidRDefault="004D0B5F" w:rsidP="00254A07">
      <w:pPr>
        <w:autoSpaceDE w:val="0"/>
        <w:spacing w:after="0"/>
        <w:jc w:val="both"/>
        <w:rPr>
          <w:rFonts w:ascii="Times New Roman" w:hAnsi="Times New Roman" w:cs="Times New Roman"/>
          <w:sz w:val="24"/>
          <w:szCs w:val="24"/>
        </w:rPr>
      </w:pPr>
      <w:r w:rsidRPr="00254A07">
        <w:rPr>
          <w:rFonts w:ascii="Times New Roman" w:hAnsi="Times New Roman" w:cs="Times New Roman"/>
          <w:sz w:val="24"/>
          <w:szCs w:val="24"/>
        </w:rPr>
        <w:lastRenderedPageBreak/>
        <w:tab/>
      </w:r>
      <w:r w:rsidR="003E7353" w:rsidRPr="00254A07">
        <w:rPr>
          <w:rFonts w:ascii="Times New Roman" w:hAnsi="Times New Roman" w:cs="Times New Roman"/>
          <w:sz w:val="24"/>
          <w:szCs w:val="24"/>
        </w:rPr>
        <w:t>Zebrani na spotkaniu z ZO poinformowali, że w</w:t>
      </w:r>
      <w:r w:rsidRPr="00254A07">
        <w:rPr>
          <w:rFonts w:ascii="Times New Roman" w:hAnsi="Times New Roman" w:cs="Times New Roman"/>
          <w:sz w:val="24"/>
          <w:szCs w:val="24"/>
        </w:rPr>
        <w:t xml:space="preserve">szelkie sprawy związane z tokiem studiów, </w:t>
      </w:r>
      <w:r w:rsidR="003E7353" w:rsidRPr="00254A07">
        <w:rPr>
          <w:rFonts w:ascii="Times New Roman" w:hAnsi="Times New Roman" w:cs="Times New Roman"/>
          <w:sz w:val="24"/>
          <w:szCs w:val="24"/>
        </w:rPr>
        <w:t>które są przez nich zgłaszane</w:t>
      </w:r>
      <w:r w:rsidR="00C9541C" w:rsidRPr="00254A07">
        <w:rPr>
          <w:rFonts w:ascii="Times New Roman" w:hAnsi="Times New Roman" w:cs="Times New Roman"/>
          <w:sz w:val="24"/>
          <w:szCs w:val="24"/>
        </w:rPr>
        <w:t>,</w:t>
      </w:r>
      <w:r w:rsidR="003E7353" w:rsidRPr="00254A07">
        <w:rPr>
          <w:rFonts w:ascii="Times New Roman" w:hAnsi="Times New Roman" w:cs="Times New Roman"/>
          <w:sz w:val="24"/>
          <w:szCs w:val="24"/>
        </w:rPr>
        <w:t xml:space="preserve"> </w:t>
      </w:r>
      <w:r w:rsidRPr="00254A07">
        <w:rPr>
          <w:rFonts w:ascii="Times New Roman" w:hAnsi="Times New Roman" w:cs="Times New Roman"/>
          <w:sz w:val="24"/>
          <w:szCs w:val="24"/>
        </w:rPr>
        <w:t xml:space="preserve">są bardzo szybko rozpatrywane przez Władze Uczelni. </w:t>
      </w:r>
    </w:p>
    <w:p w:rsidR="003E7353" w:rsidRPr="00254A07" w:rsidRDefault="003E7353" w:rsidP="00254A07">
      <w:pPr>
        <w:autoSpaceDE w:val="0"/>
        <w:spacing w:after="0"/>
        <w:jc w:val="both"/>
        <w:rPr>
          <w:rFonts w:ascii="Times New Roman" w:hAnsi="Times New Roman" w:cs="Times New Roman"/>
          <w:sz w:val="24"/>
          <w:szCs w:val="24"/>
        </w:rPr>
      </w:pPr>
    </w:p>
    <w:p w:rsidR="004D0B5F" w:rsidRPr="00254A07" w:rsidRDefault="004D0B5F" w:rsidP="00254A07">
      <w:pPr>
        <w:autoSpaceDE w:val="0"/>
        <w:spacing w:after="0"/>
        <w:jc w:val="both"/>
        <w:rPr>
          <w:rFonts w:ascii="Times New Roman" w:hAnsi="Times New Roman" w:cs="Times New Roman"/>
          <w:sz w:val="24"/>
          <w:szCs w:val="24"/>
        </w:rPr>
      </w:pPr>
      <w:r w:rsidRPr="00254A07">
        <w:rPr>
          <w:rFonts w:ascii="Times New Roman" w:hAnsi="Times New Roman" w:cs="Times New Roman"/>
          <w:sz w:val="24"/>
          <w:szCs w:val="24"/>
        </w:rPr>
        <w:tab/>
        <w:t>Żaden ze studentów obecnych na spotkaniu nie brał udziału, ani nie posiadał żadnej wiedzy dotyczącej ruchu naukowego na ocenianym kierunku. Podobnie jest z działalnością Samorządu</w:t>
      </w:r>
      <w:r w:rsidR="003E7353" w:rsidRPr="00254A07">
        <w:rPr>
          <w:rFonts w:ascii="Times New Roman" w:hAnsi="Times New Roman" w:cs="Times New Roman"/>
          <w:sz w:val="24"/>
          <w:szCs w:val="24"/>
        </w:rPr>
        <w:t xml:space="preserve"> Studenckiego – mimo prowadzenia</w:t>
      </w:r>
      <w:r w:rsidRPr="00254A07">
        <w:rPr>
          <w:rFonts w:ascii="Times New Roman" w:hAnsi="Times New Roman" w:cs="Times New Roman"/>
          <w:sz w:val="24"/>
          <w:szCs w:val="24"/>
        </w:rPr>
        <w:t xml:space="preserve"> pewnych przedsięwzięć</w:t>
      </w:r>
      <w:r w:rsidR="003E7353" w:rsidRPr="00254A07">
        <w:rPr>
          <w:rFonts w:ascii="Times New Roman" w:hAnsi="Times New Roman" w:cs="Times New Roman"/>
          <w:sz w:val="24"/>
          <w:szCs w:val="24"/>
        </w:rPr>
        <w:t xml:space="preserve">- </w:t>
      </w:r>
      <w:r w:rsidRPr="00254A07">
        <w:rPr>
          <w:rFonts w:ascii="Times New Roman" w:hAnsi="Times New Roman" w:cs="Times New Roman"/>
          <w:sz w:val="24"/>
          <w:szCs w:val="24"/>
        </w:rPr>
        <w:t>w opinii studentów</w:t>
      </w:r>
      <w:r w:rsidR="003E7353" w:rsidRPr="00254A07">
        <w:rPr>
          <w:rFonts w:ascii="Times New Roman" w:hAnsi="Times New Roman" w:cs="Times New Roman"/>
          <w:sz w:val="24"/>
          <w:szCs w:val="24"/>
        </w:rPr>
        <w:t>-</w:t>
      </w:r>
      <w:r w:rsidRPr="00254A07">
        <w:rPr>
          <w:rFonts w:ascii="Times New Roman" w:hAnsi="Times New Roman" w:cs="Times New Roman"/>
          <w:sz w:val="24"/>
          <w:szCs w:val="24"/>
        </w:rPr>
        <w:t xml:space="preserve"> działalność tej organiz</w:t>
      </w:r>
      <w:r w:rsidR="00CB4BF1" w:rsidRPr="00254A07">
        <w:rPr>
          <w:rFonts w:ascii="Times New Roman" w:hAnsi="Times New Roman" w:cs="Times New Roman"/>
          <w:sz w:val="24"/>
          <w:szCs w:val="24"/>
        </w:rPr>
        <w:t>acji nie można uznać za aktywną, zauważalną i pomocną studentom.</w:t>
      </w:r>
    </w:p>
    <w:p w:rsidR="004D0B5F" w:rsidRPr="00254A07" w:rsidRDefault="004D0B5F" w:rsidP="00254A07">
      <w:pPr>
        <w:autoSpaceDE w:val="0"/>
        <w:spacing w:after="0"/>
        <w:jc w:val="both"/>
        <w:rPr>
          <w:rFonts w:ascii="Times New Roman" w:hAnsi="Times New Roman" w:cs="Times New Roman"/>
          <w:sz w:val="24"/>
          <w:szCs w:val="24"/>
        </w:rPr>
      </w:pPr>
      <w:r w:rsidRPr="00254A07">
        <w:rPr>
          <w:rFonts w:ascii="Times New Roman" w:hAnsi="Times New Roman" w:cs="Times New Roman"/>
          <w:sz w:val="24"/>
          <w:szCs w:val="24"/>
        </w:rPr>
        <w:tab/>
        <w:t>Warto podkreślić, iż część osób studiujących obecnie n</w:t>
      </w:r>
      <w:r w:rsidR="003E7353" w:rsidRPr="00254A07">
        <w:rPr>
          <w:rFonts w:ascii="Times New Roman" w:hAnsi="Times New Roman" w:cs="Times New Roman"/>
          <w:sz w:val="24"/>
          <w:szCs w:val="24"/>
        </w:rPr>
        <w:t>a studiach II stopnia, studia I stopnia realizowało</w:t>
      </w:r>
      <w:r w:rsidR="00CB4BF1" w:rsidRPr="00254A07">
        <w:rPr>
          <w:rFonts w:ascii="Times New Roman" w:hAnsi="Times New Roman" w:cs="Times New Roman"/>
          <w:sz w:val="24"/>
          <w:szCs w:val="24"/>
        </w:rPr>
        <w:t xml:space="preserve"> </w:t>
      </w:r>
      <w:r w:rsidR="003E7353" w:rsidRPr="00254A07">
        <w:rPr>
          <w:rFonts w:ascii="Times New Roman" w:hAnsi="Times New Roman" w:cs="Times New Roman"/>
          <w:sz w:val="24"/>
          <w:szCs w:val="24"/>
        </w:rPr>
        <w:t xml:space="preserve"> na Uniwersytecie Łódzkim.  </w:t>
      </w:r>
      <w:r w:rsidRPr="00254A07">
        <w:rPr>
          <w:rFonts w:ascii="Times New Roman" w:hAnsi="Times New Roman" w:cs="Times New Roman"/>
          <w:sz w:val="24"/>
          <w:szCs w:val="24"/>
        </w:rPr>
        <w:t>Swoją decyzję motywują opiniami znajomych, ciekawym i dostosowanym do aktualnych standardów progra</w:t>
      </w:r>
      <w:r w:rsidR="003E7353" w:rsidRPr="00254A07">
        <w:rPr>
          <w:rFonts w:ascii="Times New Roman" w:hAnsi="Times New Roman" w:cs="Times New Roman"/>
          <w:sz w:val="24"/>
          <w:szCs w:val="24"/>
        </w:rPr>
        <w:t>mem nauczania, wyższym poziomem kształcenia.</w:t>
      </w:r>
    </w:p>
    <w:p w:rsidR="004D0B5F" w:rsidRPr="00254A07" w:rsidRDefault="004D0B5F" w:rsidP="00254A07">
      <w:pPr>
        <w:spacing w:after="0"/>
        <w:jc w:val="both"/>
        <w:rPr>
          <w:rFonts w:ascii="Times New Roman" w:hAnsi="Times New Roman" w:cs="Times New Roman"/>
          <w:b/>
          <w:i/>
          <w:sz w:val="24"/>
          <w:szCs w:val="24"/>
        </w:rPr>
      </w:pPr>
    </w:p>
    <w:p w:rsidR="00971334" w:rsidRPr="00254A07" w:rsidRDefault="00971334" w:rsidP="00254A07">
      <w:pPr>
        <w:spacing w:after="0"/>
        <w:jc w:val="both"/>
        <w:rPr>
          <w:rFonts w:ascii="Times New Roman" w:hAnsi="Times New Roman" w:cs="Times New Roman"/>
          <w:b/>
          <w:i/>
          <w:sz w:val="20"/>
          <w:szCs w:val="20"/>
        </w:rPr>
      </w:pPr>
      <w:r w:rsidRPr="00254A07">
        <w:rPr>
          <w:rFonts w:ascii="Times New Roman" w:hAnsi="Times New Roman" w:cs="Times New Roman"/>
          <w:b/>
          <w:i/>
          <w:sz w:val="20"/>
          <w:szCs w:val="20"/>
        </w:rPr>
        <w:t xml:space="preserve">5). W przypadku, gdy przeprowadzana jest kolejna ocena jakości kształcenia na danym kierunku studiów należy ocenić dokonane zmiany, efekty działań naprawczych, odnieść się do stopnia realizacji  zaleceń sformułowanych poprzednio. </w:t>
      </w:r>
    </w:p>
    <w:p w:rsidR="00CB4BF1" w:rsidRPr="00254A07" w:rsidRDefault="00CB4BF1" w:rsidP="00254A07">
      <w:pPr>
        <w:spacing w:after="0"/>
        <w:jc w:val="both"/>
        <w:rPr>
          <w:rFonts w:ascii="Times New Roman" w:hAnsi="Times New Roman" w:cs="Times New Roman"/>
          <w:b/>
          <w:i/>
          <w:sz w:val="20"/>
          <w:szCs w:val="20"/>
        </w:rPr>
      </w:pPr>
    </w:p>
    <w:p w:rsidR="00971334" w:rsidRPr="00254A07" w:rsidRDefault="00CB4BF1"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ZO wizytujący kierunek w 2007r. nie sformułował żadnych wskazań dotyczących tego kryterium.</w:t>
      </w:r>
    </w:p>
    <w:p w:rsidR="00CB4BF1" w:rsidRPr="00254A07" w:rsidRDefault="00CB4BF1" w:rsidP="00254A07">
      <w:pPr>
        <w:spacing w:after="0"/>
        <w:jc w:val="both"/>
        <w:rPr>
          <w:rFonts w:ascii="Times New Roman" w:hAnsi="Times New Roman" w:cs="Times New Roman"/>
          <w:sz w:val="24"/>
          <w:szCs w:val="24"/>
        </w:rPr>
      </w:pPr>
    </w:p>
    <w:p w:rsidR="007C4A34" w:rsidRPr="00254A07" w:rsidRDefault="007C4A34" w:rsidP="00254A07">
      <w:pPr>
        <w:spacing w:after="0"/>
        <w:jc w:val="both"/>
        <w:rPr>
          <w:rFonts w:ascii="Times New Roman" w:hAnsi="Times New Roman" w:cs="Times New Roman"/>
          <w:b/>
          <w:bCs/>
          <w:sz w:val="24"/>
          <w:szCs w:val="24"/>
        </w:rPr>
      </w:pPr>
      <w:r w:rsidRPr="00254A07">
        <w:rPr>
          <w:rFonts w:ascii="Times New Roman" w:hAnsi="Times New Roman" w:cs="Times New Roman"/>
          <w:b/>
          <w:bCs/>
          <w:sz w:val="24"/>
          <w:szCs w:val="24"/>
        </w:rPr>
        <w:t xml:space="preserve">Ocena końcowa 7 </w:t>
      </w:r>
      <w:r w:rsidRPr="00254A07">
        <w:rPr>
          <w:rFonts w:ascii="Times New Roman" w:hAnsi="Times New Roman" w:cs="Times New Roman"/>
          <w:b/>
          <w:bCs/>
          <w:i/>
          <w:iCs/>
          <w:sz w:val="24"/>
          <w:szCs w:val="24"/>
        </w:rPr>
        <w:t>kryterium ogólnego</w:t>
      </w:r>
      <w:r w:rsidRPr="00254A07">
        <w:rPr>
          <w:rFonts w:ascii="Times New Roman" w:hAnsi="Times New Roman" w:cs="Times New Roman"/>
          <w:b/>
          <w:bCs/>
          <w:sz w:val="24"/>
          <w:szCs w:val="24"/>
          <w:vertAlign w:val="superscript"/>
        </w:rPr>
        <w:t>3</w:t>
      </w:r>
      <w:r w:rsidRPr="00254A07">
        <w:rPr>
          <w:rFonts w:ascii="Times New Roman" w:hAnsi="Times New Roman" w:cs="Times New Roman"/>
          <w:b/>
          <w:bCs/>
          <w:sz w:val="24"/>
          <w:szCs w:val="24"/>
        </w:rPr>
        <w:t xml:space="preserve"> znacząco</w:t>
      </w:r>
    </w:p>
    <w:p w:rsidR="007C4A34" w:rsidRPr="00254A07" w:rsidRDefault="007C4A34" w:rsidP="00254A07">
      <w:pPr>
        <w:spacing w:after="0"/>
        <w:jc w:val="both"/>
        <w:rPr>
          <w:rFonts w:ascii="Times New Roman" w:hAnsi="Times New Roman" w:cs="Times New Roman"/>
          <w:b/>
          <w:bCs/>
          <w:i/>
          <w:iCs/>
          <w:sz w:val="24"/>
          <w:szCs w:val="24"/>
        </w:rPr>
      </w:pPr>
      <w:r w:rsidRPr="00254A07">
        <w:rPr>
          <w:rFonts w:ascii="Times New Roman" w:hAnsi="Times New Roman" w:cs="Times New Roman"/>
          <w:b/>
          <w:bCs/>
          <w:sz w:val="24"/>
          <w:szCs w:val="24"/>
        </w:rPr>
        <w:t xml:space="preserve">Syntetyczna ocena opisowa stopnia spełnienia </w:t>
      </w:r>
      <w:r w:rsidRPr="00254A07">
        <w:rPr>
          <w:rFonts w:ascii="Times New Roman" w:hAnsi="Times New Roman" w:cs="Times New Roman"/>
          <w:b/>
          <w:bCs/>
          <w:i/>
          <w:iCs/>
          <w:sz w:val="24"/>
          <w:szCs w:val="24"/>
        </w:rPr>
        <w:t>kryteriów szczegółowych</w:t>
      </w:r>
    </w:p>
    <w:p w:rsidR="00791294" w:rsidRPr="00254A07" w:rsidRDefault="00791294" w:rsidP="00254A07">
      <w:pPr>
        <w:spacing w:after="0"/>
        <w:jc w:val="both"/>
        <w:rPr>
          <w:rFonts w:ascii="Times New Roman" w:hAnsi="Times New Roman" w:cs="Times New Roman"/>
          <w:b/>
          <w:bCs/>
          <w:sz w:val="24"/>
          <w:szCs w:val="24"/>
        </w:rPr>
      </w:pPr>
    </w:p>
    <w:p w:rsidR="007C4A34" w:rsidRPr="00254A07" w:rsidRDefault="007C4A34" w:rsidP="00254A07">
      <w:pPr>
        <w:autoSpaceDE w:val="0"/>
        <w:spacing w:after="0"/>
        <w:jc w:val="both"/>
        <w:rPr>
          <w:rFonts w:ascii="Times New Roman" w:eastAsia="Calibri" w:hAnsi="Times New Roman" w:cs="Times New Roman"/>
          <w:bCs/>
          <w:iCs/>
          <w:sz w:val="24"/>
          <w:szCs w:val="24"/>
        </w:rPr>
      </w:pPr>
      <w:r w:rsidRPr="00254A07">
        <w:rPr>
          <w:rFonts w:ascii="Times New Roman" w:eastAsia="Calibri" w:hAnsi="Times New Roman" w:cs="Times New Roman"/>
          <w:bCs/>
          <w:iCs/>
          <w:sz w:val="24"/>
          <w:szCs w:val="24"/>
        </w:rPr>
        <w:t>1) Zasady rekrutacji</w:t>
      </w:r>
      <w:r w:rsidR="00A57314" w:rsidRPr="00254A07">
        <w:rPr>
          <w:rFonts w:ascii="Times New Roman" w:eastAsia="Calibri" w:hAnsi="Times New Roman" w:cs="Times New Roman"/>
          <w:bCs/>
          <w:iCs/>
          <w:sz w:val="24"/>
          <w:szCs w:val="24"/>
        </w:rPr>
        <w:t xml:space="preserve"> określone w Uchwale Senatu WSP</w:t>
      </w:r>
      <w:r w:rsidRPr="00254A07">
        <w:rPr>
          <w:rFonts w:ascii="Times New Roman" w:eastAsia="Calibri" w:hAnsi="Times New Roman" w:cs="Times New Roman"/>
          <w:bCs/>
          <w:iCs/>
          <w:sz w:val="24"/>
          <w:szCs w:val="24"/>
        </w:rPr>
        <w:t xml:space="preserve"> na kierunek pedagogika</w:t>
      </w:r>
      <w:r w:rsidR="00B67322" w:rsidRPr="00254A07">
        <w:rPr>
          <w:rFonts w:ascii="Times New Roman" w:eastAsia="Calibri" w:hAnsi="Times New Roman" w:cs="Times New Roman"/>
          <w:bCs/>
          <w:iCs/>
          <w:sz w:val="24"/>
          <w:szCs w:val="24"/>
        </w:rPr>
        <w:t xml:space="preserve"> studia I </w:t>
      </w:r>
      <w:proofErr w:type="spellStart"/>
      <w:r w:rsidR="00B67322" w:rsidRPr="00254A07">
        <w:rPr>
          <w:rFonts w:ascii="Times New Roman" w:eastAsia="Calibri" w:hAnsi="Times New Roman" w:cs="Times New Roman"/>
          <w:bCs/>
          <w:iCs/>
          <w:sz w:val="24"/>
          <w:szCs w:val="24"/>
        </w:rPr>
        <w:t>i</w:t>
      </w:r>
      <w:proofErr w:type="spellEnd"/>
      <w:r w:rsidR="00B67322" w:rsidRPr="00254A07">
        <w:rPr>
          <w:rFonts w:ascii="Times New Roman" w:eastAsia="Calibri" w:hAnsi="Times New Roman" w:cs="Times New Roman"/>
          <w:bCs/>
          <w:iCs/>
          <w:sz w:val="24"/>
          <w:szCs w:val="24"/>
        </w:rPr>
        <w:t xml:space="preserve"> II stopnia</w:t>
      </w:r>
      <w:r w:rsidRPr="00254A07">
        <w:rPr>
          <w:rFonts w:ascii="Times New Roman" w:eastAsia="Calibri" w:hAnsi="Times New Roman" w:cs="Times New Roman"/>
          <w:bCs/>
          <w:iCs/>
          <w:sz w:val="24"/>
          <w:szCs w:val="24"/>
        </w:rPr>
        <w:t xml:space="preserve"> nie dyskryminują żadnej z grup kandydatów, jednak nie zapewniają doboru studentów posiadających wiedzę i umiejętności pozwalając</w:t>
      </w:r>
      <w:r w:rsidR="00C9541C" w:rsidRPr="00254A07">
        <w:rPr>
          <w:rFonts w:ascii="Times New Roman" w:eastAsia="Calibri" w:hAnsi="Times New Roman" w:cs="Times New Roman"/>
          <w:bCs/>
          <w:iCs/>
          <w:sz w:val="24"/>
          <w:szCs w:val="24"/>
        </w:rPr>
        <w:t>e</w:t>
      </w:r>
      <w:r w:rsidRPr="00254A07">
        <w:rPr>
          <w:rFonts w:ascii="Times New Roman" w:eastAsia="Calibri" w:hAnsi="Times New Roman" w:cs="Times New Roman"/>
          <w:bCs/>
          <w:iCs/>
          <w:sz w:val="24"/>
          <w:szCs w:val="24"/>
        </w:rPr>
        <w:t xml:space="preserve"> na osiągnięcie zakładanych efektów kształcenia. Szczególnie </w:t>
      </w:r>
      <w:r w:rsidR="00B67322" w:rsidRPr="00254A07">
        <w:rPr>
          <w:rFonts w:ascii="Times New Roman" w:eastAsia="Calibri" w:hAnsi="Times New Roman" w:cs="Times New Roman"/>
          <w:bCs/>
          <w:iCs/>
          <w:sz w:val="24"/>
          <w:szCs w:val="24"/>
        </w:rPr>
        <w:t>widoczne jest to w rekrutacji na studia II stopnia. Uczelnia przyjmuje absolwentów różnych kierunków studiów z obszaru nauk społecznych i humanistycznych</w:t>
      </w:r>
      <w:r w:rsidR="00CB4BF1" w:rsidRPr="00254A07">
        <w:rPr>
          <w:rFonts w:ascii="Times New Roman" w:eastAsia="Calibri" w:hAnsi="Times New Roman" w:cs="Times New Roman"/>
          <w:bCs/>
          <w:iCs/>
          <w:sz w:val="24"/>
          <w:szCs w:val="24"/>
        </w:rPr>
        <w:t>,</w:t>
      </w:r>
      <w:r w:rsidR="00B67322" w:rsidRPr="00254A07">
        <w:rPr>
          <w:rFonts w:ascii="Times New Roman" w:eastAsia="Calibri" w:hAnsi="Times New Roman" w:cs="Times New Roman"/>
          <w:bCs/>
          <w:iCs/>
          <w:sz w:val="24"/>
          <w:szCs w:val="24"/>
        </w:rPr>
        <w:t xml:space="preserve"> nie odnosząc się w żaden sposób do oceny ich wiedzy, umiejętności i kompetencji</w:t>
      </w:r>
      <w:r w:rsidR="00C9541C" w:rsidRPr="00254A07">
        <w:rPr>
          <w:rFonts w:ascii="Times New Roman" w:eastAsia="Calibri" w:hAnsi="Times New Roman" w:cs="Times New Roman"/>
          <w:bCs/>
          <w:iCs/>
          <w:sz w:val="24"/>
          <w:szCs w:val="24"/>
        </w:rPr>
        <w:t>,</w:t>
      </w:r>
      <w:r w:rsidR="00B67322" w:rsidRPr="00254A07">
        <w:rPr>
          <w:rFonts w:ascii="Times New Roman" w:eastAsia="Calibri" w:hAnsi="Times New Roman" w:cs="Times New Roman"/>
          <w:bCs/>
          <w:iCs/>
          <w:sz w:val="24"/>
          <w:szCs w:val="24"/>
        </w:rPr>
        <w:t xml:space="preserve"> koniecznych do osiągnięcia</w:t>
      </w:r>
      <w:r w:rsidR="00CB4BF1" w:rsidRPr="00254A07">
        <w:rPr>
          <w:rFonts w:ascii="Times New Roman" w:eastAsia="Calibri" w:hAnsi="Times New Roman" w:cs="Times New Roman"/>
          <w:bCs/>
          <w:iCs/>
          <w:sz w:val="24"/>
          <w:szCs w:val="24"/>
        </w:rPr>
        <w:t xml:space="preserve"> założonych efektów kształcenia na kierunku pedagogika , studia II stopnia.</w:t>
      </w:r>
      <w:r w:rsidR="00F51AB2" w:rsidRPr="00254A07">
        <w:rPr>
          <w:rFonts w:ascii="Times New Roman" w:eastAsia="Calibri" w:hAnsi="Times New Roman" w:cs="Times New Roman"/>
          <w:bCs/>
          <w:iCs/>
          <w:sz w:val="24"/>
          <w:szCs w:val="24"/>
        </w:rPr>
        <w:t xml:space="preserve"> Powyższe stwierdzenia nie są potwierdzone w dokumencie </w:t>
      </w:r>
      <w:r w:rsidR="00F51AB2" w:rsidRPr="00254A07">
        <w:rPr>
          <w:rFonts w:ascii="Times New Roman" w:eastAsia="Calibri" w:hAnsi="Times New Roman" w:cs="Times New Roman"/>
          <w:bCs/>
          <w:i/>
          <w:iCs/>
          <w:sz w:val="24"/>
          <w:szCs w:val="24"/>
        </w:rPr>
        <w:t>Program studiów w WSP w Łodzi na lata 2012 – 2017.</w:t>
      </w:r>
      <w:r w:rsidR="00F51AB2" w:rsidRPr="00254A07">
        <w:rPr>
          <w:rFonts w:ascii="Times New Roman" w:eastAsia="Calibri" w:hAnsi="Times New Roman" w:cs="Times New Roman"/>
          <w:bCs/>
          <w:iCs/>
          <w:sz w:val="24"/>
          <w:szCs w:val="24"/>
        </w:rPr>
        <w:t xml:space="preserve"> Wynika z niego, że tylko jedna specjalność , a mianowicie pedagogika ogólna jest przeznaczona dla absolwentów innych niż pedagogika kierunków studiów. Sprzeczności w dokumentach powodują, że nie można dokonać oceny prowadzonej rekrutacji.</w:t>
      </w:r>
    </w:p>
    <w:p w:rsidR="007C4A34" w:rsidRPr="00254A07" w:rsidRDefault="007C4A34" w:rsidP="00254A07">
      <w:pPr>
        <w:autoSpaceDE w:val="0"/>
        <w:spacing w:after="0"/>
        <w:jc w:val="both"/>
        <w:rPr>
          <w:rFonts w:ascii="Times New Roman" w:hAnsi="Times New Roman" w:cs="Times New Roman"/>
          <w:sz w:val="24"/>
          <w:szCs w:val="24"/>
        </w:rPr>
      </w:pPr>
      <w:r w:rsidRPr="00254A07">
        <w:rPr>
          <w:rFonts w:ascii="Times New Roman" w:eastAsia="Calibri" w:hAnsi="Times New Roman" w:cs="Times New Roman"/>
          <w:bCs/>
          <w:sz w:val="24"/>
          <w:szCs w:val="24"/>
        </w:rPr>
        <w:t xml:space="preserve">2) </w:t>
      </w:r>
      <w:r w:rsidR="00CB4BF1" w:rsidRPr="00254A07">
        <w:rPr>
          <w:rFonts w:ascii="Times New Roman" w:hAnsi="Times New Roman" w:cs="Times New Roman"/>
          <w:sz w:val="24"/>
          <w:szCs w:val="24"/>
        </w:rPr>
        <w:t xml:space="preserve">System oceny osiągnięć </w:t>
      </w:r>
      <w:r w:rsidRPr="00254A07">
        <w:rPr>
          <w:rFonts w:ascii="Times New Roman" w:hAnsi="Times New Roman" w:cs="Times New Roman"/>
          <w:sz w:val="24"/>
          <w:szCs w:val="24"/>
        </w:rPr>
        <w:t xml:space="preserve"> jest obiektywny i powszechnie akceptowany przez studentów. Pracownicy często stosują standardowe metody weryfikacji wiedzy</w:t>
      </w:r>
      <w:r w:rsidR="00B67322" w:rsidRPr="00254A07">
        <w:rPr>
          <w:rFonts w:ascii="Times New Roman" w:hAnsi="Times New Roman" w:cs="Times New Roman"/>
          <w:sz w:val="24"/>
          <w:szCs w:val="24"/>
        </w:rPr>
        <w:t xml:space="preserve">, takie jak egzaminy, kolokwia, testy. Wymagania dotyczące możliwości </w:t>
      </w:r>
      <w:r w:rsidR="00CB4BF1" w:rsidRPr="00254A07">
        <w:rPr>
          <w:rFonts w:ascii="Times New Roman" w:hAnsi="Times New Roman" w:cs="Times New Roman"/>
          <w:sz w:val="24"/>
          <w:szCs w:val="24"/>
        </w:rPr>
        <w:t>osiągnięcia określonych ocen</w:t>
      </w:r>
      <w:r w:rsidR="00B67322" w:rsidRPr="00254A07">
        <w:rPr>
          <w:rFonts w:ascii="Times New Roman" w:hAnsi="Times New Roman" w:cs="Times New Roman"/>
          <w:sz w:val="24"/>
          <w:szCs w:val="24"/>
        </w:rPr>
        <w:t xml:space="preserve"> są wystandaryzowane tylko dla studentów, którzy rozpoczęli kształcenie zgodnie z KRK.</w:t>
      </w:r>
    </w:p>
    <w:p w:rsidR="007C4A34" w:rsidRPr="00254A07" w:rsidRDefault="007C4A34" w:rsidP="00254A07">
      <w:pPr>
        <w:autoSpaceDE w:val="0"/>
        <w:spacing w:after="0"/>
        <w:jc w:val="both"/>
        <w:rPr>
          <w:rFonts w:ascii="Times New Roman" w:hAnsi="Times New Roman" w:cs="Times New Roman"/>
          <w:sz w:val="24"/>
          <w:szCs w:val="24"/>
        </w:rPr>
      </w:pPr>
      <w:r w:rsidRPr="00254A07">
        <w:rPr>
          <w:rFonts w:ascii="Times New Roman" w:eastAsia="Calibri" w:hAnsi="Times New Roman" w:cs="Times New Roman"/>
          <w:bCs/>
          <w:sz w:val="24"/>
          <w:szCs w:val="24"/>
        </w:rPr>
        <w:t xml:space="preserve">3) </w:t>
      </w:r>
      <w:r w:rsidR="00CB4BF1" w:rsidRPr="00254A07">
        <w:rPr>
          <w:rFonts w:ascii="Times New Roman" w:hAnsi="Times New Roman" w:cs="Times New Roman"/>
          <w:sz w:val="24"/>
          <w:szCs w:val="24"/>
        </w:rPr>
        <w:t xml:space="preserve">Struktura i organizacja ocenianego kierunku </w:t>
      </w:r>
      <w:r w:rsidR="00F51AB2" w:rsidRPr="00254A07">
        <w:rPr>
          <w:rFonts w:ascii="Times New Roman" w:hAnsi="Times New Roman" w:cs="Times New Roman"/>
          <w:sz w:val="24"/>
          <w:szCs w:val="24"/>
        </w:rPr>
        <w:t xml:space="preserve">studiów nie sprzyja </w:t>
      </w:r>
      <w:r w:rsidR="00CB4BF1" w:rsidRPr="00254A07">
        <w:rPr>
          <w:rFonts w:ascii="Times New Roman" w:hAnsi="Times New Roman" w:cs="Times New Roman"/>
          <w:sz w:val="24"/>
          <w:szCs w:val="24"/>
        </w:rPr>
        <w:t xml:space="preserve"> mobilności studentów</w:t>
      </w:r>
      <w:r w:rsidR="00442A13" w:rsidRPr="00254A07">
        <w:rPr>
          <w:rFonts w:ascii="Times New Roman" w:hAnsi="Times New Roman" w:cs="Times New Roman"/>
          <w:sz w:val="24"/>
          <w:szCs w:val="24"/>
        </w:rPr>
        <w:t>, którzy nie korzystają z możliwości wymian międzyuczelnianych.</w:t>
      </w:r>
      <w:r w:rsidRPr="00254A07">
        <w:rPr>
          <w:rFonts w:ascii="Times New Roman" w:hAnsi="Times New Roman" w:cs="Times New Roman"/>
          <w:sz w:val="24"/>
          <w:szCs w:val="24"/>
        </w:rPr>
        <w:t>.</w:t>
      </w:r>
      <w:r w:rsidR="00B67322" w:rsidRPr="00254A07">
        <w:rPr>
          <w:rFonts w:ascii="Times New Roman" w:hAnsi="Times New Roman" w:cs="Times New Roman"/>
          <w:sz w:val="24"/>
          <w:szCs w:val="24"/>
        </w:rPr>
        <w:t xml:space="preserve"> Powodem tego stanu rzeczy są niskie stypendia wyjazdowe, słabe umiejętności językowe, ale także obowiązki zawodowe i rodzinne uniemożliwiające wyjazdy. Uczelnia w niskim stopniu popularyzuje wiedzę na temat systemu ECTS i możliwości, jakie on daje. Brak</w:t>
      </w:r>
      <w:r w:rsidR="00DA18A4" w:rsidRPr="00254A07">
        <w:rPr>
          <w:rFonts w:ascii="Times New Roman" w:hAnsi="Times New Roman" w:cs="Times New Roman"/>
          <w:sz w:val="24"/>
          <w:szCs w:val="24"/>
        </w:rPr>
        <w:t xml:space="preserve"> uczestnictwa studentów we </w:t>
      </w:r>
      <w:r w:rsidR="00DA18A4" w:rsidRPr="00254A07">
        <w:rPr>
          <w:rFonts w:ascii="Times New Roman" w:hAnsi="Times New Roman" w:cs="Times New Roman"/>
          <w:sz w:val="24"/>
          <w:szCs w:val="24"/>
        </w:rPr>
        <w:lastRenderedPageBreak/>
        <w:t>współpracy międzynarodowej powoduje, że nie ma ona żadnego wpływu  na możliwość osiągnięcia zakładanych efektów kształcenia</w:t>
      </w:r>
    </w:p>
    <w:p w:rsidR="00DA18A4" w:rsidRPr="00254A07" w:rsidRDefault="007C4A34" w:rsidP="00254A07">
      <w:pPr>
        <w:autoSpaceDE w:val="0"/>
        <w:spacing w:after="0"/>
        <w:jc w:val="both"/>
        <w:rPr>
          <w:rFonts w:ascii="Times New Roman" w:hAnsi="Times New Roman" w:cs="Times New Roman"/>
          <w:sz w:val="24"/>
          <w:szCs w:val="24"/>
        </w:rPr>
      </w:pPr>
      <w:r w:rsidRPr="00254A07">
        <w:rPr>
          <w:rFonts w:ascii="Times New Roman" w:eastAsia="Calibri" w:hAnsi="Times New Roman" w:cs="Times New Roman"/>
          <w:b/>
          <w:bCs/>
          <w:sz w:val="24"/>
          <w:szCs w:val="24"/>
        </w:rPr>
        <w:t xml:space="preserve">4) </w:t>
      </w:r>
      <w:r w:rsidRPr="00254A07">
        <w:rPr>
          <w:rFonts w:ascii="Times New Roman" w:hAnsi="Times New Roman" w:cs="Times New Roman"/>
          <w:sz w:val="24"/>
          <w:szCs w:val="24"/>
        </w:rPr>
        <w:t xml:space="preserve">Studenci mają zapewnioną właściwą opiekę dydaktyczną i naukową. </w:t>
      </w:r>
      <w:r w:rsidR="00DA18A4" w:rsidRPr="00254A07">
        <w:rPr>
          <w:rFonts w:ascii="Times New Roman" w:hAnsi="Times New Roman" w:cs="Times New Roman"/>
          <w:sz w:val="24"/>
          <w:szCs w:val="24"/>
        </w:rPr>
        <w:t xml:space="preserve">Korzystają z konsultacji prowadzonych przez pracowników, jak również z materiałów udostępnianych im w ramach kształcenia e- </w:t>
      </w:r>
      <w:proofErr w:type="spellStart"/>
      <w:r w:rsidR="00DA18A4" w:rsidRPr="00254A07">
        <w:rPr>
          <w:rFonts w:ascii="Times New Roman" w:hAnsi="Times New Roman" w:cs="Times New Roman"/>
          <w:sz w:val="24"/>
          <w:szCs w:val="24"/>
        </w:rPr>
        <w:t>leringowego</w:t>
      </w:r>
      <w:proofErr w:type="spellEnd"/>
      <w:r w:rsidR="00DA18A4" w:rsidRPr="00254A07">
        <w:rPr>
          <w:rFonts w:ascii="Times New Roman" w:hAnsi="Times New Roman" w:cs="Times New Roman"/>
          <w:sz w:val="24"/>
          <w:szCs w:val="24"/>
        </w:rPr>
        <w:t xml:space="preserve">.  Opieka socjalna, na którą składa się </w:t>
      </w:r>
      <w:r w:rsidR="00F51AB2" w:rsidRPr="00254A07">
        <w:rPr>
          <w:rFonts w:ascii="Times New Roman" w:hAnsi="Times New Roman" w:cs="Times New Roman"/>
          <w:sz w:val="24"/>
          <w:szCs w:val="24"/>
        </w:rPr>
        <w:t>system stypendialny, możliwość skorzystania z</w:t>
      </w:r>
      <w:r w:rsidR="00DA18A4" w:rsidRPr="00254A07">
        <w:rPr>
          <w:rFonts w:ascii="Times New Roman" w:hAnsi="Times New Roman" w:cs="Times New Roman"/>
          <w:sz w:val="24"/>
          <w:szCs w:val="24"/>
        </w:rPr>
        <w:t xml:space="preserve"> posiłków podczas zajęć</w:t>
      </w:r>
      <w:r w:rsidR="00442A13" w:rsidRPr="00254A07">
        <w:rPr>
          <w:rFonts w:ascii="Times New Roman" w:hAnsi="Times New Roman" w:cs="Times New Roman"/>
          <w:sz w:val="24"/>
          <w:szCs w:val="24"/>
        </w:rPr>
        <w:t>,</w:t>
      </w:r>
      <w:r w:rsidR="00DA18A4" w:rsidRPr="00254A07">
        <w:rPr>
          <w:rFonts w:ascii="Times New Roman" w:hAnsi="Times New Roman" w:cs="Times New Roman"/>
          <w:sz w:val="24"/>
          <w:szCs w:val="24"/>
        </w:rPr>
        <w:t xml:space="preserve"> także jest prowadzona poprawnie. Nieprawidłowości dotyczą kwestii formalnych (niezgodne z obowiązującym prawem  decyzje o przyznaniu stypendium, niewłaściwie przypisana kompetencja komisji stypendialnej w zakresie przyznawania  stypendium rektora.)</w:t>
      </w:r>
      <w:r w:rsidR="00850BCA" w:rsidRPr="00254A07">
        <w:rPr>
          <w:rFonts w:ascii="Times New Roman" w:hAnsi="Times New Roman" w:cs="Times New Roman"/>
          <w:sz w:val="24"/>
          <w:szCs w:val="24"/>
        </w:rPr>
        <w:t xml:space="preserve"> </w:t>
      </w:r>
    </w:p>
    <w:p w:rsidR="00850BCA" w:rsidRPr="00254A07" w:rsidRDefault="00441E99" w:rsidP="00254A07">
      <w:pPr>
        <w:autoSpaceDE w:val="0"/>
        <w:spacing w:after="0"/>
        <w:jc w:val="both"/>
        <w:rPr>
          <w:rFonts w:ascii="Times New Roman" w:hAnsi="Times New Roman" w:cs="Times New Roman"/>
          <w:sz w:val="24"/>
          <w:szCs w:val="24"/>
        </w:rPr>
      </w:pPr>
      <w:r w:rsidRPr="00254A07">
        <w:rPr>
          <w:rFonts w:ascii="Times New Roman" w:hAnsi="Times New Roman" w:cs="Times New Roman"/>
          <w:sz w:val="24"/>
          <w:szCs w:val="24"/>
        </w:rPr>
        <w:t xml:space="preserve">5. </w:t>
      </w:r>
      <w:r w:rsidR="00850BCA" w:rsidRPr="00254A07">
        <w:rPr>
          <w:rFonts w:ascii="Times New Roman" w:hAnsi="Times New Roman" w:cs="Times New Roman"/>
          <w:sz w:val="24"/>
          <w:szCs w:val="24"/>
        </w:rPr>
        <w:t>Studenci wizytowanego kierunku nie uczestniczą w żadnych działaniach o charakterze naukowym, a to dlatego, że nie istnieją koła naukowe. Nie podejmują także działalności w Samorządzie Studenckim, którego funkcjonowanie oceniają bardzo nisko. Jedynym mechanizmem motywującym studentów do osiągania lepszych efektów  kształcenia są stypendia Rektora.</w:t>
      </w:r>
      <w:r w:rsidR="00E66AA1" w:rsidRPr="00254A07">
        <w:rPr>
          <w:rFonts w:ascii="Times New Roman" w:hAnsi="Times New Roman" w:cs="Times New Roman"/>
          <w:sz w:val="24"/>
          <w:szCs w:val="24"/>
        </w:rPr>
        <w:t xml:space="preserve"> Studenci wysoko oceniają proces kształcenia – prowadzenie zajęć, kompetencje nauczycieli akademickich, możliwość kształcenia e- </w:t>
      </w:r>
      <w:proofErr w:type="spellStart"/>
      <w:r w:rsidR="00E66AA1" w:rsidRPr="00254A07">
        <w:rPr>
          <w:rFonts w:ascii="Times New Roman" w:hAnsi="Times New Roman" w:cs="Times New Roman"/>
          <w:sz w:val="24"/>
          <w:szCs w:val="24"/>
        </w:rPr>
        <w:t>learingowego</w:t>
      </w:r>
      <w:proofErr w:type="spellEnd"/>
      <w:r w:rsidR="00E66AA1" w:rsidRPr="00254A07">
        <w:rPr>
          <w:rFonts w:ascii="Times New Roman" w:hAnsi="Times New Roman" w:cs="Times New Roman"/>
          <w:sz w:val="24"/>
          <w:szCs w:val="24"/>
        </w:rPr>
        <w:t xml:space="preserve">, natomiast nisko oceniają funkcjonowanie Biura Obsługi Studenta, organizację roku ( liczba zjazdów, liczba godzin w czasie zjazdów) oraz warunki prowadzenia zajęć ( </w:t>
      </w:r>
      <w:r w:rsidR="00E66AA1" w:rsidRPr="00254A07">
        <w:rPr>
          <w:rFonts w:ascii="Times New Roman" w:hAnsi="Times New Roman" w:cs="Times New Roman"/>
          <w:b/>
          <w:sz w:val="24"/>
          <w:szCs w:val="24"/>
        </w:rPr>
        <w:t>zimno w salach</w:t>
      </w:r>
      <w:r w:rsidR="00E66AA1" w:rsidRPr="00254A07">
        <w:rPr>
          <w:rFonts w:ascii="Times New Roman" w:hAnsi="Times New Roman" w:cs="Times New Roman"/>
          <w:sz w:val="24"/>
          <w:szCs w:val="24"/>
        </w:rPr>
        <w:t>, konieczność szybkiego przemieszczania się na zajęcia odbywające się w odległych od siebie budynkach).</w:t>
      </w:r>
    </w:p>
    <w:p w:rsidR="00971334" w:rsidRPr="00254A07" w:rsidRDefault="00DA18A4" w:rsidP="00254A07">
      <w:pPr>
        <w:autoSpaceDE w:val="0"/>
        <w:spacing w:after="0"/>
        <w:jc w:val="both"/>
        <w:rPr>
          <w:rFonts w:ascii="Times New Roman" w:hAnsi="Times New Roman" w:cs="Times New Roman"/>
          <w:sz w:val="24"/>
          <w:szCs w:val="24"/>
        </w:rPr>
      </w:pPr>
      <w:r w:rsidRPr="00254A07">
        <w:rPr>
          <w:rFonts w:ascii="Times New Roman" w:hAnsi="Times New Roman" w:cs="Times New Roman"/>
        </w:rPr>
        <w:t xml:space="preserve"> </w:t>
      </w:r>
    </w:p>
    <w:p w:rsidR="00791294" w:rsidRPr="00254A07" w:rsidRDefault="00791294" w:rsidP="00254A07">
      <w:pPr>
        <w:numPr>
          <w:ilvl w:val="0"/>
          <w:numId w:val="2"/>
        </w:numPr>
        <w:spacing w:after="0"/>
        <w:ind w:left="181" w:hanging="181"/>
        <w:jc w:val="both"/>
        <w:rPr>
          <w:rFonts w:ascii="Times New Roman" w:hAnsi="Times New Roman" w:cs="Times New Roman"/>
        </w:rPr>
      </w:pPr>
      <w:r w:rsidRPr="00254A07">
        <w:rPr>
          <w:rFonts w:ascii="Times New Roman" w:hAnsi="Times New Roman" w:cs="Times New Roman"/>
          <w:b/>
          <w:bCs/>
        </w:rPr>
        <w:t xml:space="preserve">Stosowanie na ocenianym kierunku studiów wewnętrznego systemu zapewnienia jakości kształcenia zorientowanego na osiągnięcie wysokiej kultury jakości kształcenia </w:t>
      </w:r>
    </w:p>
    <w:p w:rsidR="00791294" w:rsidRPr="00254A07" w:rsidRDefault="00791294" w:rsidP="00254A07">
      <w:pPr>
        <w:spacing w:after="0"/>
        <w:jc w:val="both"/>
        <w:rPr>
          <w:rFonts w:ascii="Times New Roman" w:hAnsi="Times New Roman" w:cs="Times New Roman"/>
        </w:rPr>
      </w:pPr>
    </w:p>
    <w:p w:rsidR="00791294" w:rsidRPr="00254A07" w:rsidRDefault="00791294" w:rsidP="00254A07">
      <w:pPr>
        <w:spacing w:after="0"/>
        <w:jc w:val="both"/>
        <w:rPr>
          <w:rFonts w:ascii="Times New Roman" w:hAnsi="Times New Roman" w:cs="Times New Roman"/>
          <w:b/>
          <w:i/>
          <w:sz w:val="20"/>
          <w:szCs w:val="20"/>
        </w:rPr>
      </w:pPr>
      <w:r w:rsidRPr="00254A07">
        <w:rPr>
          <w:rFonts w:ascii="Times New Roman" w:hAnsi="Times New Roman" w:cs="Times New Roman"/>
          <w:b/>
          <w:i/>
          <w:sz w:val="20"/>
          <w:szCs w:val="20"/>
        </w:rPr>
        <w:t>1). Ocena działań zmierzających do  zapewnienia wysokiej jakości kształcenia na ocenianym kierunku studiów.</w:t>
      </w:r>
    </w:p>
    <w:p w:rsidR="00791294" w:rsidRPr="00254A07" w:rsidRDefault="00791294" w:rsidP="00254A07">
      <w:pPr>
        <w:spacing w:after="0"/>
        <w:jc w:val="both"/>
        <w:rPr>
          <w:rFonts w:ascii="Times New Roman" w:hAnsi="Times New Roman" w:cs="Times New Roman"/>
          <w:b/>
          <w:i/>
          <w:sz w:val="20"/>
          <w:szCs w:val="20"/>
        </w:rPr>
      </w:pPr>
      <w:r w:rsidRPr="00254A07">
        <w:rPr>
          <w:rFonts w:ascii="Times New Roman" w:hAnsi="Times New Roman" w:cs="Times New Roman"/>
          <w:b/>
          <w:i/>
          <w:sz w:val="20"/>
          <w:szCs w:val="20"/>
        </w:rPr>
        <w:t xml:space="preserve"> Ocena  przejrzystości struktury zarządzania procesem dydaktycznym na ocenianym kierunku studiów, a także systematyczności i kompleksowości przeprowadzanych ocen i analiz osiąganych efektów kształcenia, stanowiących podstawę doskonalenia programu kształcenia tj.</w:t>
      </w:r>
      <w:r w:rsidRPr="00254A07">
        <w:rPr>
          <w:rFonts w:ascii="Times New Roman" w:hAnsi="Times New Roman" w:cs="Times New Roman"/>
          <w:b/>
          <w:bCs/>
          <w:i/>
          <w:sz w:val="20"/>
          <w:szCs w:val="20"/>
        </w:rPr>
        <w:t xml:space="preserve"> </w:t>
      </w:r>
      <w:r w:rsidRPr="00254A07">
        <w:rPr>
          <w:rFonts w:ascii="Times New Roman" w:hAnsi="Times New Roman" w:cs="Times New Roman"/>
          <w:b/>
          <w:i/>
          <w:sz w:val="20"/>
          <w:szCs w:val="20"/>
        </w:rPr>
        <w:t>efektów kształcenia, programu studiów oraz  metod jego realizacji;</w:t>
      </w:r>
    </w:p>
    <w:p w:rsidR="005D10E7" w:rsidRPr="00254A07" w:rsidRDefault="005D10E7" w:rsidP="00254A07">
      <w:pPr>
        <w:spacing w:after="0"/>
        <w:ind w:firstLine="360"/>
        <w:jc w:val="both"/>
        <w:rPr>
          <w:rFonts w:ascii="Times New Roman" w:hAnsi="Times New Roman" w:cs="Times New Roman"/>
        </w:rPr>
      </w:pPr>
    </w:p>
    <w:p w:rsidR="00791294" w:rsidRPr="00254A07" w:rsidRDefault="005D10E7" w:rsidP="00254A07">
      <w:pPr>
        <w:spacing w:after="0"/>
        <w:ind w:firstLine="360"/>
        <w:jc w:val="both"/>
        <w:rPr>
          <w:rFonts w:ascii="Times New Roman" w:hAnsi="Times New Roman" w:cs="Times New Roman"/>
        </w:rPr>
      </w:pPr>
      <w:r w:rsidRPr="00254A07">
        <w:rPr>
          <w:rFonts w:ascii="Times New Roman" w:hAnsi="Times New Roman" w:cs="Times New Roman"/>
        </w:rPr>
        <w:t>Wewnętrzny System Zapewniania Jakości K</w:t>
      </w:r>
      <w:r w:rsidR="00C07A8F" w:rsidRPr="00254A07">
        <w:rPr>
          <w:rFonts w:ascii="Times New Roman" w:hAnsi="Times New Roman" w:cs="Times New Roman"/>
        </w:rPr>
        <w:t>ształcenia wprowadzony został</w:t>
      </w:r>
      <w:r w:rsidR="005C4C14" w:rsidRPr="00254A07">
        <w:rPr>
          <w:rFonts w:ascii="Times New Roman" w:hAnsi="Times New Roman" w:cs="Times New Roman"/>
        </w:rPr>
        <w:t xml:space="preserve"> w WSP</w:t>
      </w:r>
      <w:r w:rsidR="00C07A8F" w:rsidRPr="00254A07">
        <w:rPr>
          <w:rFonts w:ascii="Times New Roman" w:hAnsi="Times New Roman" w:cs="Times New Roman"/>
        </w:rPr>
        <w:t xml:space="preserve"> w Łodzi w </w:t>
      </w:r>
      <w:r w:rsidRPr="00254A07">
        <w:rPr>
          <w:rFonts w:ascii="Times New Roman" w:hAnsi="Times New Roman" w:cs="Times New Roman"/>
        </w:rPr>
        <w:t xml:space="preserve"> 2007r. </w:t>
      </w:r>
      <w:r w:rsidR="00C07A8F" w:rsidRPr="00254A07">
        <w:rPr>
          <w:rFonts w:ascii="Times New Roman" w:hAnsi="Times New Roman" w:cs="Times New Roman"/>
        </w:rPr>
        <w:t xml:space="preserve">w oparciu o </w:t>
      </w:r>
      <w:r w:rsidR="00791294" w:rsidRPr="00254A07">
        <w:rPr>
          <w:rFonts w:ascii="Times New Roman" w:hAnsi="Times New Roman" w:cs="Times New Roman"/>
        </w:rPr>
        <w:t xml:space="preserve"> założenia wynikające z obowiązujących w Polsce aktów prawnych (Ustawa z dnia 27.07.2005 Prawo o szkolnictwie wyższym, Rozporządzenie </w:t>
      </w:r>
      <w:proofErr w:type="spellStart"/>
      <w:r w:rsidR="00791294" w:rsidRPr="00254A07">
        <w:rPr>
          <w:rFonts w:ascii="Times New Roman" w:hAnsi="Times New Roman" w:cs="Times New Roman"/>
        </w:rPr>
        <w:t>MNiSW</w:t>
      </w:r>
      <w:proofErr w:type="spellEnd"/>
      <w:r w:rsidR="00791294" w:rsidRPr="00254A07">
        <w:rPr>
          <w:rFonts w:ascii="Times New Roman" w:hAnsi="Times New Roman" w:cs="Times New Roman"/>
        </w:rPr>
        <w:t xml:space="preserve"> z dnia 12.07.2007) jak też wytycznych europejskich („Standardy i wskazówki dotyczące zapewnienia jakości kształcenia w Europejskim Obszarze Szkolnictwa Wyższego” zalecane przez Europejskie Stowarzyszenie na rzecz Zapewniania Jakości Kształcenia w Szkolnictwie Wyższym - ENQA).</w:t>
      </w:r>
    </w:p>
    <w:p w:rsidR="00C07A8F" w:rsidRPr="00254A07" w:rsidRDefault="00C07A8F" w:rsidP="00254A07">
      <w:pPr>
        <w:spacing w:after="0"/>
        <w:ind w:firstLine="360"/>
        <w:jc w:val="both"/>
        <w:rPr>
          <w:rFonts w:ascii="Times New Roman" w:hAnsi="Times New Roman" w:cs="Times New Roman"/>
        </w:rPr>
      </w:pPr>
    </w:p>
    <w:p w:rsidR="003A5DB2" w:rsidRPr="00254A07" w:rsidRDefault="00C07A8F" w:rsidP="00254A07">
      <w:pPr>
        <w:spacing w:after="0"/>
        <w:jc w:val="both"/>
        <w:rPr>
          <w:rFonts w:ascii="Times New Roman" w:hAnsi="Times New Roman" w:cs="Times New Roman"/>
          <w:i/>
        </w:rPr>
      </w:pPr>
      <w:r w:rsidRPr="00254A07">
        <w:rPr>
          <w:rFonts w:ascii="Times New Roman" w:hAnsi="Times New Roman" w:cs="Times New Roman"/>
        </w:rPr>
        <w:t>Zmiany</w:t>
      </w:r>
      <w:r w:rsidR="00662095" w:rsidRPr="00254A07">
        <w:rPr>
          <w:rFonts w:ascii="Times New Roman" w:hAnsi="Times New Roman" w:cs="Times New Roman"/>
        </w:rPr>
        <w:t xml:space="preserve"> w  prawie</w:t>
      </w:r>
      <w:r w:rsidRPr="00254A07">
        <w:rPr>
          <w:rFonts w:ascii="Times New Roman" w:hAnsi="Times New Roman" w:cs="Times New Roman"/>
        </w:rPr>
        <w:t xml:space="preserve"> o szkolnictwie wyższym (Ustawa z dnia 18.03.2011 o zmianie ustawy „Prawo o szkolnictwie</w:t>
      </w:r>
      <w:r w:rsidRPr="00254A07">
        <w:rPr>
          <w:rFonts w:ascii="Times New Roman" w:hAnsi="Times New Roman" w:cs="Times New Roman"/>
          <w:b/>
        </w:rPr>
        <w:t xml:space="preserve"> </w:t>
      </w:r>
      <w:r w:rsidRPr="00254A07">
        <w:rPr>
          <w:rFonts w:ascii="Times New Roman" w:hAnsi="Times New Roman" w:cs="Times New Roman"/>
        </w:rPr>
        <w:t xml:space="preserve">wyższym”), jak również wprowadzenie Krajowych Ram Kwalifikacyjnych ( </w:t>
      </w:r>
      <w:r w:rsidR="00791294" w:rsidRPr="00254A07">
        <w:rPr>
          <w:rFonts w:ascii="Times New Roman" w:hAnsi="Times New Roman" w:cs="Times New Roman"/>
        </w:rPr>
        <w:t xml:space="preserve">Rozporządzenie </w:t>
      </w:r>
      <w:proofErr w:type="spellStart"/>
      <w:r w:rsidR="00791294" w:rsidRPr="00254A07">
        <w:rPr>
          <w:rFonts w:ascii="Times New Roman" w:hAnsi="Times New Roman" w:cs="Times New Roman"/>
        </w:rPr>
        <w:t>MNiSW</w:t>
      </w:r>
      <w:proofErr w:type="spellEnd"/>
      <w:r w:rsidR="00791294" w:rsidRPr="00254A07">
        <w:rPr>
          <w:rFonts w:ascii="Times New Roman" w:hAnsi="Times New Roman" w:cs="Times New Roman"/>
        </w:rPr>
        <w:t xml:space="preserve"> z dnia 02.11.2011 określające Krajowe Ramy Kwalif</w:t>
      </w:r>
      <w:r w:rsidR="003A5DB2" w:rsidRPr="00254A07">
        <w:rPr>
          <w:rFonts w:ascii="Times New Roman" w:hAnsi="Times New Roman" w:cs="Times New Roman"/>
        </w:rPr>
        <w:t>ikacji),spowodowały</w:t>
      </w:r>
      <w:r w:rsidRPr="00254A07">
        <w:rPr>
          <w:rFonts w:ascii="Times New Roman" w:hAnsi="Times New Roman" w:cs="Times New Roman"/>
        </w:rPr>
        <w:t xml:space="preserve"> modyfikacje WSZJK</w:t>
      </w:r>
      <w:r w:rsidR="00791294" w:rsidRPr="00254A07">
        <w:rPr>
          <w:rFonts w:ascii="Times New Roman" w:hAnsi="Times New Roman" w:cs="Times New Roman"/>
        </w:rPr>
        <w:t xml:space="preserve">. </w:t>
      </w:r>
      <w:r w:rsidR="003A5DB2" w:rsidRPr="00254A07">
        <w:rPr>
          <w:rFonts w:ascii="Times New Roman" w:hAnsi="Times New Roman" w:cs="Times New Roman"/>
        </w:rPr>
        <w:t xml:space="preserve">By sprostać wymogom </w:t>
      </w:r>
      <w:r w:rsidRPr="00254A07">
        <w:rPr>
          <w:rFonts w:ascii="Times New Roman" w:hAnsi="Times New Roman" w:cs="Times New Roman"/>
        </w:rPr>
        <w:t xml:space="preserve"> w</w:t>
      </w:r>
      <w:r w:rsidR="00791294" w:rsidRPr="00254A07">
        <w:rPr>
          <w:rFonts w:ascii="Times New Roman" w:hAnsi="Times New Roman" w:cs="Times New Roman"/>
        </w:rPr>
        <w:t xml:space="preserve"> ramach Uczelnianego Systemu Zapewniania Jakości Kształcenia</w:t>
      </w:r>
      <w:r w:rsidR="003A5DB2" w:rsidRPr="00254A07">
        <w:rPr>
          <w:rFonts w:ascii="Times New Roman" w:hAnsi="Times New Roman" w:cs="Times New Roman"/>
        </w:rPr>
        <w:t xml:space="preserve"> – uchwałą Senatu WSP w Łodzi nr 16/2011/2012 z dnia 25.09.2012r. zostały powołane </w:t>
      </w:r>
      <w:r w:rsidR="00441E99" w:rsidRPr="00254A07">
        <w:rPr>
          <w:rFonts w:ascii="Times New Roman" w:hAnsi="Times New Roman" w:cs="Times New Roman"/>
          <w:i/>
        </w:rPr>
        <w:t>Kierunkowe Systemy Zapewniania Jakości</w:t>
      </w:r>
      <w:r w:rsidR="003A5DB2" w:rsidRPr="00254A07">
        <w:rPr>
          <w:rFonts w:ascii="Times New Roman" w:hAnsi="Times New Roman" w:cs="Times New Roman"/>
          <w:i/>
        </w:rPr>
        <w:t xml:space="preserve"> Kształcenia do programów kształcenia na prowadzonych w WSP kierunkach studiów</w:t>
      </w:r>
      <w:r w:rsidR="003A5DB2" w:rsidRPr="00254A07">
        <w:rPr>
          <w:rFonts w:ascii="Times New Roman" w:hAnsi="Times New Roman" w:cs="Times New Roman"/>
        </w:rPr>
        <w:t>. Za funkcjonowanie KSZJK odpowiada</w:t>
      </w:r>
      <w:r w:rsidR="00074C81" w:rsidRPr="00254A07">
        <w:rPr>
          <w:rFonts w:ascii="Times New Roman" w:hAnsi="Times New Roman" w:cs="Times New Roman"/>
        </w:rPr>
        <w:t>ją kierownicy katedr, w których</w:t>
      </w:r>
      <w:r w:rsidR="003A5DB2" w:rsidRPr="00254A07">
        <w:rPr>
          <w:rFonts w:ascii="Times New Roman" w:hAnsi="Times New Roman" w:cs="Times New Roman"/>
        </w:rPr>
        <w:t xml:space="preserve"> dany kierunek jest prowadzony. Senat Kierunkowym Systemom przypisał następujące zadania:</w:t>
      </w:r>
      <w:r w:rsidR="00074C81" w:rsidRPr="00254A07">
        <w:rPr>
          <w:rFonts w:ascii="Times New Roman" w:hAnsi="Times New Roman" w:cs="Times New Roman"/>
        </w:rPr>
        <w:t xml:space="preserve"> </w:t>
      </w:r>
      <w:r w:rsidR="00074C81" w:rsidRPr="00254A07">
        <w:rPr>
          <w:rFonts w:ascii="Times New Roman" w:hAnsi="Times New Roman" w:cs="Times New Roman"/>
          <w:i/>
        </w:rPr>
        <w:t xml:space="preserve">działania na rzecz stałego doskonalenia kierunkowych programów kształcenia opartych na efektach kształcenia; </w:t>
      </w:r>
      <w:r w:rsidR="00074C81" w:rsidRPr="00254A07">
        <w:rPr>
          <w:rFonts w:ascii="Times New Roman" w:hAnsi="Times New Roman" w:cs="Times New Roman"/>
          <w:i/>
        </w:rPr>
        <w:lastRenderedPageBreak/>
        <w:t>działania na rzecz ciągłego doskonalenia programów przedmiotów (sylabusów) opartych na efektach kształcenia; działania na rzecz weryfikacji, oceny i stałej poprawy efektów kształcenia.</w:t>
      </w:r>
    </w:p>
    <w:p w:rsidR="00EF2034" w:rsidRPr="00254A07" w:rsidRDefault="00EF2034" w:rsidP="00254A07">
      <w:pPr>
        <w:spacing w:after="0"/>
        <w:jc w:val="both"/>
        <w:rPr>
          <w:rFonts w:ascii="Times New Roman" w:hAnsi="Times New Roman" w:cs="Times New Roman"/>
          <w:i/>
        </w:rPr>
      </w:pPr>
    </w:p>
    <w:p w:rsidR="00EF2034" w:rsidRPr="00254A07" w:rsidRDefault="00EF2034" w:rsidP="00254A07">
      <w:pPr>
        <w:autoSpaceDE w:val="0"/>
        <w:autoSpaceDN w:val="0"/>
        <w:adjustRightInd w:val="0"/>
        <w:spacing w:after="0"/>
        <w:rPr>
          <w:rFonts w:ascii="Times New Roman" w:hAnsi="Times New Roman" w:cs="Times New Roman"/>
          <w:sz w:val="24"/>
          <w:szCs w:val="24"/>
        </w:rPr>
      </w:pPr>
      <w:r w:rsidRPr="00254A07">
        <w:rPr>
          <w:rFonts w:ascii="Times New Roman" w:hAnsi="Times New Roman" w:cs="Times New Roman"/>
        </w:rPr>
        <w:t>Wizytowana jednostka przygotowała</w:t>
      </w:r>
      <w:r w:rsidR="00972013" w:rsidRPr="00254A07">
        <w:rPr>
          <w:rFonts w:ascii="Times New Roman" w:hAnsi="Times New Roman" w:cs="Times New Roman"/>
        </w:rPr>
        <w:t xml:space="preserve"> terminarz realizacji w/w zadań – załącznik 22 do Raportu samooceny – jak również wykaz osób odpowiedzialnych  </w:t>
      </w:r>
      <w:r w:rsidR="00972013" w:rsidRPr="00254A07">
        <w:rPr>
          <w:rFonts w:ascii="Times New Roman" w:hAnsi="Times New Roman" w:cs="Times New Roman"/>
          <w:bCs/>
          <w:sz w:val="24"/>
          <w:szCs w:val="24"/>
        </w:rPr>
        <w:t>za tworzenie, funkcjonowanie i nadzorowanie Systemu Zapewniania Jakości Kształcenia w WSP w Łodzi.</w:t>
      </w:r>
    </w:p>
    <w:p w:rsidR="00074C81" w:rsidRPr="00254A07" w:rsidRDefault="00074C81" w:rsidP="00254A07">
      <w:pPr>
        <w:spacing w:after="0"/>
        <w:jc w:val="both"/>
        <w:rPr>
          <w:rFonts w:ascii="Times New Roman" w:hAnsi="Times New Roman" w:cs="Times New Roman"/>
          <w:i/>
        </w:rPr>
      </w:pPr>
    </w:p>
    <w:p w:rsidR="00074C81" w:rsidRPr="00254A07" w:rsidRDefault="00074C81" w:rsidP="00254A07">
      <w:pPr>
        <w:spacing w:after="0"/>
        <w:jc w:val="both"/>
        <w:rPr>
          <w:rFonts w:ascii="Times New Roman" w:hAnsi="Times New Roman" w:cs="Times New Roman"/>
        </w:rPr>
      </w:pPr>
      <w:r w:rsidRPr="00254A07">
        <w:rPr>
          <w:rFonts w:ascii="Times New Roman" w:hAnsi="Times New Roman" w:cs="Times New Roman"/>
        </w:rPr>
        <w:t>Dla reali</w:t>
      </w:r>
      <w:r w:rsidR="00EF2034" w:rsidRPr="00254A07">
        <w:rPr>
          <w:rFonts w:ascii="Times New Roman" w:hAnsi="Times New Roman" w:cs="Times New Roman"/>
        </w:rPr>
        <w:t xml:space="preserve">zacji </w:t>
      </w:r>
      <w:r w:rsidRPr="00254A07">
        <w:rPr>
          <w:rFonts w:ascii="Times New Roman" w:hAnsi="Times New Roman" w:cs="Times New Roman"/>
        </w:rPr>
        <w:t xml:space="preserve"> zadań </w:t>
      </w:r>
      <w:r w:rsidR="00EF2034" w:rsidRPr="00254A07">
        <w:rPr>
          <w:rFonts w:ascii="Times New Roman" w:hAnsi="Times New Roman" w:cs="Times New Roman"/>
        </w:rPr>
        <w:t xml:space="preserve">określonych w KSZJK </w:t>
      </w:r>
      <w:r w:rsidR="00441E99" w:rsidRPr="00254A07">
        <w:rPr>
          <w:rFonts w:ascii="Times New Roman" w:hAnsi="Times New Roman" w:cs="Times New Roman"/>
        </w:rPr>
        <w:t>,</w:t>
      </w:r>
      <w:r w:rsidR="00EF2034" w:rsidRPr="00254A07">
        <w:rPr>
          <w:rFonts w:ascii="Times New Roman" w:hAnsi="Times New Roman" w:cs="Times New Roman"/>
        </w:rPr>
        <w:t xml:space="preserve">jak również w USZJK </w:t>
      </w:r>
      <w:r w:rsidRPr="00254A07">
        <w:rPr>
          <w:rFonts w:ascii="Times New Roman" w:hAnsi="Times New Roman" w:cs="Times New Roman"/>
        </w:rPr>
        <w:t>opracow</w:t>
      </w:r>
      <w:r w:rsidR="00441E99" w:rsidRPr="00254A07">
        <w:rPr>
          <w:rFonts w:ascii="Times New Roman" w:hAnsi="Times New Roman" w:cs="Times New Roman"/>
        </w:rPr>
        <w:t>ane zostały określone procedury, a mianowicie:</w:t>
      </w:r>
    </w:p>
    <w:p w:rsidR="00EF2034" w:rsidRPr="00254A07" w:rsidRDefault="00EF2034" w:rsidP="00254A07">
      <w:pPr>
        <w:spacing w:after="0"/>
        <w:jc w:val="both"/>
        <w:rPr>
          <w:rFonts w:ascii="Times New Roman" w:hAnsi="Times New Roman" w:cs="Times New Roman"/>
        </w:rPr>
      </w:pPr>
    </w:p>
    <w:p w:rsidR="00A63413" w:rsidRPr="00254A07" w:rsidRDefault="00A63413" w:rsidP="00254A07">
      <w:pPr>
        <w:spacing w:after="0"/>
        <w:jc w:val="both"/>
        <w:rPr>
          <w:rFonts w:ascii="Times New Roman" w:hAnsi="Times New Roman" w:cs="Times New Roman"/>
          <w:i/>
        </w:rPr>
      </w:pPr>
      <w:r w:rsidRPr="00254A07">
        <w:rPr>
          <w:rFonts w:ascii="Times New Roman" w:hAnsi="Times New Roman" w:cs="Times New Roman"/>
        </w:rPr>
        <w:t xml:space="preserve">Procedura PI-01 służy właściwemu opracowaniu programu przedmiotu – sylabusa. Zawiera obowiązujący wzór sylabusa, jak również </w:t>
      </w:r>
      <w:r w:rsidRPr="00254A07">
        <w:rPr>
          <w:rFonts w:ascii="Times New Roman" w:hAnsi="Times New Roman" w:cs="Times New Roman"/>
          <w:i/>
        </w:rPr>
        <w:t>Informacje o przeglądzie sylabusów.</w:t>
      </w:r>
    </w:p>
    <w:p w:rsidR="00A63413" w:rsidRPr="00254A07" w:rsidRDefault="00A63413" w:rsidP="00254A07">
      <w:pPr>
        <w:spacing w:after="0"/>
        <w:jc w:val="both"/>
        <w:rPr>
          <w:rFonts w:ascii="Times New Roman" w:hAnsi="Times New Roman" w:cs="Times New Roman"/>
          <w:i/>
        </w:rPr>
      </w:pPr>
    </w:p>
    <w:p w:rsidR="00A63413" w:rsidRPr="00254A07" w:rsidRDefault="00A63413" w:rsidP="00254A07">
      <w:pPr>
        <w:spacing w:after="0"/>
        <w:jc w:val="both"/>
        <w:rPr>
          <w:rFonts w:ascii="Times New Roman" w:hAnsi="Times New Roman" w:cs="Times New Roman"/>
        </w:rPr>
      </w:pPr>
      <w:r w:rsidRPr="00254A07">
        <w:rPr>
          <w:rFonts w:ascii="Times New Roman" w:hAnsi="Times New Roman" w:cs="Times New Roman"/>
        </w:rPr>
        <w:t>Procedura PI-02</w:t>
      </w:r>
      <w:r w:rsidRPr="00254A07">
        <w:rPr>
          <w:rFonts w:ascii="Times New Roman" w:hAnsi="Times New Roman" w:cs="Times New Roman"/>
          <w:i/>
        </w:rPr>
        <w:t xml:space="preserve"> </w:t>
      </w:r>
      <w:r w:rsidRPr="00254A07">
        <w:rPr>
          <w:rFonts w:ascii="Times New Roman" w:hAnsi="Times New Roman" w:cs="Times New Roman"/>
        </w:rPr>
        <w:t>dotyczy udostępnianiu studentom potrzebnych im informacji. Jej realizacja wiąże się z obowiązkiem ankietowania potrzeb studentów  w zakresie informacji, jak również składania sprawozdania z rozpoznania potrzeb studentów w zakresie informacji.</w:t>
      </w:r>
    </w:p>
    <w:p w:rsidR="00A63413" w:rsidRPr="00254A07" w:rsidRDefault="00A63413" w:rsidP="00254A07">
      <w:pPr>
        <w:spacing w:after="0"/>
        <w:jc w:val="both"/>
        <w:rPr>
          <w:rFonts w:ascii="Times New Roman" w:hAnsi="Times New Roman" w:cs="Times New Roman"/>
        </w:rPr>
      </w:pPr>
    </w:p>
    <w:p w:rsidR="00A63413" w:rsidRPr="00254A07" w:rsidRDefault="00A63413" w:rsidP="00254A07">
      <w:pPr>
        <w:spacing w:after="0"/>
        <w:jc w:val="both"/>
        <w:rPr>
          <w:rFonts w:ascii="Times New Roman" w:hAnsi="Times New Roman" w:cs="Times New Roman"/>
        </w:rPr>
      </w:pPr>
      <w:r w:rsidRPr="00254A07">
        <w:rPr>
          <w:rFonts w:ascii="Times New Roman" w:hAnsi="Times New Roman" w:cs="Times New Roman"/>
        </w:rPr>
        <w:t>Procedura PI-03 służy właściwemu planowaniu zajęć dydaktycznych. Jej realizacja sprowadza się do przygotowania harmonogramu zajęć, obciążeń dydaktycznych pracowników, rozliczenia zajęć dydaktycznych, planu zajęć dla studentów, wykazu dyżurów pracowniczych, terminarza egzaminów i zaliczeń oraz raportu z realizacji zajęć dydaktycznych.</w:t>
      </w:r>
    </w:p>
    <w:p w:rsidR="00A63413" w:rsidRPr="00254A07" w:rsidRDefault="00A63413" w:rsidP="00254A07">
      <w:pPr>
        <w:spacing w:after="0"/>
        <w:jc w:val="both"/>
        <w:rPr>
          <w:rFonts w:ascii="Times New Roman" w:hAnsi="Times New Roman" w:cs="Times New Roman"/>
        </w:rPr>
      </w:pPr>
    </w:p>
    <w:p w:rsidR="00A63413" w:rsidRPr="00254A07" w:rsidRDefault="00A63413" w:rsidP="00254A07">
      <w:pPr>
        <w:spacing w:after="0"/>
        <w:jc w:val="both"/>
        <w:rPr>
          <w:rFonts w:ascii="Times New Roman" w:hAnsi="Times New Roman" w:cs="Times New Roman"/>
        </w:rPr>
      </w:pPr>
      <w:r w:rsidRPr="00254A07">
        <w:rPr>
          <w:rFonts w:ascii="Times New Roman" w:hAnsi="Times New Roman" w:cs="Times New Roman"/>
        </w:rPr>
        <w:t xml:space="preserve">Procedura PI-04 </w:t>
      </w:r>
      <w:r w:rsidR="003278FB" w:rsidRPr="00254A07">
        <w:rPr>
          <w:rFonts w:ascii="Times New Roman" w:hAnsi="Times New Roman" w:cs="Times New Roman"/>
        </w:rPr>
        <w:t>na zapewnić właściwe konstruowanie programu kształcenia dla kierunku studiów. Realizując ją należy dokonać analizy SWOT, przygotować ogólną charakterystykę studiów, tabelę odniesień efektów kształcenia, matrycę efektów kształcenia, matrycę kompetencji oraz  program studiów.</w:t>
      </w:r>
    </w:p>
    <w:p w:rsidR="00042FCB" w:rsidRPr="00254A07" w:rsidRDefault="00042FCB" w:rsidP="00254A07">
      <w:pPr>
        <w:spacing w:after="0"/>
        <w:jc w:val="both"/>
        <w:rPr>
          <w:rFonts w:ascii="Times New Roman" w:hAnsi="Times New Roman" w:cs="Times New Roman"/>
        </w:rPr>
      </w:pPr>
    </w:p>
    <w:p w:rsidR="003278FB" w:rsidRPr="00254A07" w:rsidRDefault="003278FB" w:rsidP="00254A07">
      <w:pPr>
        <w:spacing w:after="0"/>
        <w:jc w:val="both"/>
        <w:rPr>
          <w:rFonts w:ascii="Times New Roman" w:hAnsi="Times New Roman" w:cs="Times New Roman"/>
        </w:rPr>
      </w:pPr>
      <w:r w:rsidRPr="00254A07">
        <w:rPr>
          <w:rFonts w:ascii="Times New Roman" w:hAnsi="Times New Roman" w:cs="Times New Roman"/>
        </w:rPr>
        <w:t>Procedura PII -01 dotyczy oceniania pracy zawodowej nauczycieli akademickich. Obliguje ona do wypełnienia ośmiu druków, a mianowicie: arkusza aktywności zawodowej, raportu z aktywności zawodowej pracownika katedry, wniosku o dokonanie oceny, kwestionariusza okresowej oceny pracy</w:t>
      </w:r>
      <w:r w:rsidR="00042FCB" w:rsidRPr="00254A07">
        <w:rPr>
          <w:rFonts w:ascii="Times New Roman" w:hAnsi="Times New Roman" w:cs="Times New Roman"/>
        </w:rPr>
        <w:t>, protokołu komisji oceniającej, odwołania od uzyskanej oceny pracy, zestawienia zbiorczego okresowych ocen pracy, wniosku Komisji Oceniającej o przyznanie nagrody Rektora lub Kanclerza.</w:t>
      </w:r>
    </w:p>
    <w:p w:rsidR="00042FCB" w:rsidRPr="00254A07" w:rsidRDefault="00042FCB" w:rsidP="00254A07">
      <w:pPr>
        <w:spacing w:after="0"/>
        <w:jc w:val="both"/>
        <w:rPr>
          <w:rFonts w:ascii="Times New Roman" w:hAnsi="Times New Roman" w:cs="Times New Roman"/>
        </w:rPr>
      </w:pPr>
    </w:p>
    <w:p w:rsidR="00042FCB" w:rsidRPr="00254A07" w:rsidRDefault="00042FCB" w:rsidP="00254A07">
      <w:pPr>
        <w:spacing w:after="0"/>
        <w:jc w:val="both"/>
        <w:rPr>
          <w:rFonts w:ascii="Times New Roman" w:hAnsi="Times New Roman" w:cs="Times New Roman"/>
        </w:rPr>
      </w:pPr>
      <w:r w:rsidRPr="00254A07">
        <w:rPr>
          <w:rFonts w:ascii="Times New Roman" w:hAnsi="Times New Roman" w:cs="Times New Roman"/>
        </w:rPr>
        <w:t>Procedura PIII-01 dotyczy zarządzania salami dydaktycznymi i obliguje do wypełniania karty zapotrzebowania na wyposażenie i obsługę sali dydaktycznej oraz tabeli dostępności rzutników multimedialnych.</w:t>
      </w:r>
    </w:p>
    <w:p w:rsidR="00042FCB" w:rsidRPr="00254A07" w:rsidRDefault="00042FCB" w:rsidP="00254A07">
      <w:pPr>
        <w:spacing w:after="0"/>
        <w:jc w:val="both"/>
        <w:rPr>
          <w:rFonts w:ascii="Times New Roman" w:hAnsi="Times New Roman" w:cs="Times New Roman"/>
        </w:rPr>
      </w:pPr>
    </w:p>
    <w:p w:rsidR="00042FCB" w:rsidRPr="00254A07" w:rsidRDefault="00042FCB" w:rsidP="00254A07">
      <w:pPr>
        <w:spacing w:after="0"/>
        <w:jc w:val="both"/>
        <w:rPr>
          <w:rFonts w:ascii="Times New Roman" w:hAnsi="Times New Roman" w:cs="Times New Roman"/>
        </w:rPr>
      </w:pPr>
      <w:r w:rsidRPr="00254A07">
        <w:rPr>
          <w:rFonts w:ascii="Times New Roman" w:hAnsi="Times New Roman" w:cs="Times New Roman"/>
        </w:rPr>
        <w:t>Procedura PIV- 01  określa hospitowanie zajęć dydaktycznych i posiada opracowane druki dotyczące planu hospitacji, arkusza hospitacji, danych zbiorczych o hospitacjach oraz oceny jakości procesu kształcenia.</w:t>
      </w:r>
    </w:p>
    <w:p w:rsidR="00042FCB" w:rsidRPr="00254A07" w:rsidRDefault="00042FCB" w:rsidP="00254A07">
      <w:pPr>
        <w:spacing w:after="0"/>
        <w:jc w:val="both"/>
        <w:rPr>
          <w:rFonts w:ascii="Times New Roman" w:hAnsi="Times New Roman" w:cs="Times New Roman"/>
        </w:rPr>
      </w:pPr>
    </w:p>
    <w:p w:rsidR="00042FCB" w:rsidRPr="00254A07" w:rsidRDefault="00042FCB" w:rsidP="00254A07">
      <w:pPr>
        <w:spacing w:after="0"/>
        <w:jc w:val="both"/>
        <w:rPr>
          <w:rFonts w:ascii="Times New Roman" w:hAnsi="Times New Roman" w:cs="Times New Roman"/>
        </w:rPr>
      </w:pPr>
      <w:r w:rsidRPr="00254A07">
        <w:rPr>
          <w:rFonts w:ascii="Times New Roman" w:hAnsi="Times New Roman" w:cs="Times New Roman"/>
        </w:rPr>
        <w:t>Procedura PIV-02  odnosi się do organizacji praktyk studenckich.</w:t>
      </w:r>
      <w:r w:rsidR="00667722" w:rsidRPr="00254A07">
        <w:rPr>
          <w:rFonts w:ascii="Times New Roman" w:hAnsi="Times New Roman" w:cs="Times New Roman"/>
        </w:rPr>
        <w:t xml:space="preserve"> Jej realizacja wiąże się z koniecznością określenia programu praktyki, wydania skierowania   i potwierdzenia przyjęcia na praktykę, przygotowania raportu ze spotkania informacyjnego na temat praktyk, przygotowania karty zaliczenia praktyk oraz sprawozdania z hospitacji praktyk.</w:t>
      </w:r>
    </w:p>
    <w:p w:rsidR="00667722" w:rsidRPr="00254A07" w:rsidRDefault="00667722" w:rsidP="00254A07">
      <w:pPr>
        <w:spacing w:after="0"/>
        <w:jc w:val="both"/>
        <w:rPr>
          <w:rFonts w:ascii="Times New Roman" w:hAnsi="Times New Roman" w:cs="Times New Roman"/>
        </w:rPr>
      </w:pPr>
    </w:p>
    <w:p w:rsidR="00667722" w:rsidRPr="00254A07" w:rsidRDefault="00667722" w:rsidP="00254A07">
      <w:pPr>
        <w:spacing w:after="0"/>
        <w:jc w:val="both"/>
        <w:rPr>
          <w:rFonts w:ascii="Times New Roman" w:hAnsi="Times New Roman" w:cs="Times New Roman"/>
        </w:rPr>
      </w:pPr>
      <w:r w:rsidRPr="00254A07">
        <w:rPr>
          <w:rFonts w:ascii="Times New Roman" w:hAnsi="Times New Roman" w:cs="Times New Roman"/>
        </w:rPr>
        <w:t xml:space="preserve">Procedura PV-01 ma zapewnić ewaluację procesu kształcenia. Realizacja tej procedury dokonywana jest poprzez ankietę ewaluacji zajęć dydaktycznych, przygotowanie zbiorczego i indywidualnego </w:t>
      </w:r>
      <w:r w:rsidRPr="00254A07">
        <w:rPr>
          <w:rFonts w:ascii="Times New Roman" w:hAnsi="Times New Roman" w:cs="Times New Roman"/>
        </w:rPr>
        <w:lastRenderedPageBreak/>
        <w:t>zestawienia wyników ewaluacji oraz protokołu z ewaluacji procesu kształcenia. Ważnym elementem tej procedury jest plan doskonalenia jakości procesu kształcenia.</w:t>
      </w:r>
    </w:p>
    <w:p w:rsidR="00667722" w:rsidRPr="00254A07" w:rsidRDefault="00667722" w:rsidP="00254A07">
      <w:pPr>
        <w:spacing w:after="0"/>
        <w:jc w:val="both"/>
        <w:rPr>
          <w:rFonts w:ascii="Times New Roman" w:hAnsi="Times New Roman" w:cs="Times New Roman"/>
        </w:rPr>
      </w:pPr>
    </w:p>
    <w:p w:rsidR="00667722" w:rsidRPr="00254A07" w:rsidRDefault="00667722" w:rsidP="00254A07">
      <w:pPr>
        <w:spacing w:after="0"/>
        <w:jc w:val="both"/>
        <w:rPr>
          <w:rFonts w:ascii="Times New Roman" w:hAnsi="Times New Roman" w:cs="Times New Roman"/>
        </w:rPr>
      </w:pPr>
      <w:r w:rsidRPr="00254A07">
        <w:rPr>
          <w:rFonts w:ascii="Times New Roman" w:hAnsi="Times New Roman" w:cs="Times New Roman"/>
        </w:rPr>
        <w:t>Procedura PV-02 dotyczy doskonalenia programów przedmiotów</w:t>
      </w:r>
      <w:r w:rsidR="002B3795" w:rsidRPr="00254A07">
        <w:rPr>
          <w:rFonts w:ascii="Times New Roman" w:hAnsi="Times New Roman" w:cs="Times New Roman"/>
        </w:rPr>
        <w:t>- sylabusów. Ma być realizowana poprzez ankietę ewaluacji sylabusów, zbieranie opinii o sylabusach oraz przygotowanie planu realizacji doskonalenia sylabusów.</w:t>
      </w:r>
    </w:p>
    <w:p w:rsidR="002B3795" w:rsidRPr="00254A07" w:rsidRDefault="002B3795" w:rsidP="00254A07">
      <w:pPr>
        <w:spacing w:after="0"/>
        <w:jc w:val="both"/>
        <w:rPr>
          <w:rFonts w:ascii="Times New Roman" w:hAnsi="Times New Roman" w:cs="Times New Roman"/>
        </w:rPr>
      </w:pPr>
    </w:p>
    <w:p w:rsidR="002B3795" w:rsidRPr="00254A07" w:rsidRDefault="002B3795" w:rsidP="00254A07">
      <w:pPr>
        <w:spacing w:after="0"/>
        <w:jc w:val="both"/>
        <w:rPr>
          <w:rFonts w:ascii="Times New Roman" w:hAnsi="Times New Roman" w:cs="Times New Roman"/>
        </w:rPr>
      </w:pPr>
      <w:r w:rsidRPr="00254A07">
        <w:rPr>
          <w:rFonts w:ascii="Times New Roman" w:hAnsi="Times New Roman" w:cs="Times New Roman"/>
        </w:rPr>
        <w:t>Procedura PV-04- Weryfikacja i ocena uzyskiwanych efektów kształcenia- zobowiązuje nauczycieli akademickich do przedstawienia opisu egzaminu/sprawdzianu, wypełnienia karty ocen, protokołu i raportu z egzaminu/sprawdzianu, przygotowania sprawozdania z poprawy efektów kształcenia oraz wypełnienia arkusza egzaminu.</w:t>
      </w:r>
    </w:p>
    <w:p w:rsidR="002B3795" w:rsidRPr="00254A07" w:rsidRDefault="002B3795" w:rsidP="00254A07">
      <w:pPr>
        <w:spacing w:after="0"/>
        <w:jc w:val="both"/>
        <w:rPr>
          <w:rFonts w:ascii="Times New Roman" w:hAnsi="Times New Roman" w:cs="Times New Roman"/>
        </w:rPr>
      </w:pPr>
    </w:p>
    <w:p w:rsidR="002B3795" w:rsidRPr="00254A07" w:rsidRDefault="002B3795" w:rsidP="00254A07">
      <w:pPr>
        <w:spacing w:after="0"/>
        <w:jc w:val="both"/>
        <w:rPr>
          <w:rFonts w:ascii="Times New Roman" w:hAnsi="Times New Roman" w:cs="Times New Roman"/>
        </w:rPr>
      </w:pPr>
      <w:r w:rsidRPr="00254A07">
        <w:rPr>
          <w:rFonts w:ascii="Times New Roman" w:hAnsi="Times New Roman" w:cs="Times New Roman"/>
        </w:rPr>
        <w:t>Procedura PV-05 służy badaniu losów zawodowych absolwentów. Dla jej realizacji zostały przygotowane: deklaracja uczestnictwa w badaniu losów zawodowych absolwentów, ankieta badania losów zawodowych absolwentów, plan wykorzystania informacji o losach zawodowych absolwentów.</w:t>
      </w:r>
    </w:p>
    <w:p w:rsidR="002B3795" w:rsidRPr="00254A07" w:rsidRDefault="002B3795" w:rsidP="00254A07">
      <w:pPr>
        <w:spacing w:after="0"/>
        <w:jc w:val="both"/>
        <w:rPr>
          <w:rFonts w:ascii="Times New Roman" w:hAnsi="Times New Roman" w:cs="Times New Roman"/>
        </w:rPr>
      </w:pPr>
    </w:p>
    <w:p w:rsidR="002B3795" w:rsidRPr="00254A07" w:rsidRDefault="002B3795" w:rsidP="00254A07">
      <w:pPr>
        <w:spacing w:after="0"/>
        <w:jc w:val="both"/>
        <w:rPr>
          <w:rFonts w:ascii="Times New Roman" w:hAnsi="Times New Roman" w:cs="Times New Roman"/>
        </w:rPr>
      </w:pPr>
      <w:r w:rsidRPr="00254A07">
        <w:rPr>
          <w:rFonts w:ascii="Times New Roman" w:hAnsi="Times New Roman" w:cs="Times New Roman"/>
        </w:rPr>
        <w:t>Procedura PV-06 ma służyć kierowaniu egzaminami licencjackimi.</w:t>
      </w:r>
      <w:r w:rsidR="008B6C5D" w:rsidRPr="00254A07">
        <w:rPr>
          <w:rFonts w:ascii="Times New Roman" w:hAnsi="Times New Roman" w:cs="Times New Roman"/>
        </w:rPr>
        <w:t xml:space="preserve"> Na jej realizację składają się: wykaz zagadnień na część teoretyczną egzaminu, ocena raportu z realizacji projektu edukacyjnego, zestawienie wyników egzaminu licencjackiego, protokół z analizy wyników egzaminu licencjackiego, wniosek o nagrodę za raport z realizacji projektu edukacyjnego.</w:t>
      </w:r>
    </w:p>
    <w:p w:rsidR="008B6C5D" w:rsidRPr="00254A07" w:rsidRDefault="008B6C5D" w:rsidP="00254A07">
      <w:pPr>
        <w:spacing w:after="0"/>
        <w:jc w:val="both"/>
        <w:rPr>
          <w:rFonts w:ascii="Times New Roman" w:hAnsi="Times New Roman" w:cs="Times New Roman"/>
        </w:rPr>
      </w:pPr>
    </w:p>
    <w:p w:rsidR="008B6C5D" w:rsidRPr="00254A07" w:rsidRDefault="008B6C5D" w:rsidP="00254A07">
      <w:pPr>
        <w:spacing w:after="0"/>
        <w:jc w:val="both"/>
        <w:rPr>
          <w:rFonts w:ascii="Times New Roman" w:hAnsi="Times New Roman" w:cs="Times New Roman"/>
        </w:rPr>
      </w:pPr>
      <w:r w:rsidRPr="00254A07">
        <w:rPr>
          <w:rFonts w:ascii="Times New Roman" w:hAnsi="Times New Roman" w:cs="Times New Roman"/>
        </w:rPr>
        <w:t>Procedura PV-07 dotyczy kierowania pracami i egzaminami magisterskimi. Realizacja tej procedury wymaga przedstawienia oferty seminaryjnej, listy grupy seminaryjnej, protokołu kontroli oryginalności prac magisterskich, opinii o dopuszczeniu pracy mgr do obrony, przyjęcia pracy mgr, oświadczenia studenta o samodzielnym wykonaniu pracy mgr, recenzji pracy mgr, planu obron prac mgr, protokołów Komisji egzaminu magisterskiego. W ramach tej procedury obowiązuje również wypełnienie karty doskonalenia jakości prac dyplomowych oraz przygotowanie zestawienia ocen za prace mgr.</w:t>
      </w:r>
    </w:p>
    <w:p w:rsidR="00A63413" w:rsidRPr="00254A07" w:rsidRDefault="00A63413" w:rsidP="00254A07">
      <w:pPr>
        <w:spacing w:after="0"/>
        <w:jc w:val="both"/>
        <w:rPr>
          <w:rFonts w:ascii="Times New Roman" w:hAnsi="Times New Roman" w:cs="Times New Roman"/>
        </w:rPr>
      </w:pPr>
    </w:p>
    <w:p w:rsidR="003A5DB2" w:rsidRPr="00254A07" w:rsidRDefault="003A5DB2" w:rsidP="00254A07">
      <w:pPr>
        <w:spacing w:after="0"/>
        <w:ind w:firstLine="360"/>
        <w:jc w:val="both"/>
        <w:rPr>
          <w:rFonts w:ascii="Times New Roman" w:hAnsi="Times New Roman" w:cs="Times New Roman"/>
        </w:rPr>
      </w:pPr>
    </w:p>
    <w:p w:rsidR="003A5DB2" w:rsidRPr="00254A07" w:rsidRDefault="005F1E98" w:rsidP="00254A07">
      <w:pPr>
        <w:spacing w:after="0"/>
        <w:ind w:firstLine="360"/>
        <w:jc w:val="both"/>
        <w:rPr>
          <w:rFonts w:ascii="Times New Roman" w:hAnsi="Times New Roman" w:cs="Times New Roman"/>
        </w:rPr>
      </w:pPr>
      <w:r w:rsidRPr="00254A07">
        <w:rPr>
          <w:rFonts w:ascii="Times New Roman" w:hAnsi="Times New Roman" w:cs="Times New Roman"/>
        </w:rPr>
        <w:t>Przyjęte procedury w sposób bardzo szczegółowy określają działania warunkujące skuteczność jakości procesu kształcenia.  Przejrzystości systemu służą przygotowane druki ( w załącznikach do określonych procedur)</w:t>
      </w:r>
      <w:r w:rsidR="00BD0D31" w:rsidRPr="00254A07">
        <w:rPr>
          <w:rFonts w:ascii="Times New Roman" w:hAnsi="Times New Roman" w:cs="Times New Roman"/>
        </w:rPr>
        <w:t xml:space="preserve"> ,</w:t>
      </w:r>
      <w:r w:rsidRPr="00254A07">
        <w:rPr>
          <w:rFonts w:ascii="Times New Roman" w:hAnsi="Times New Roman" w:cs="Times New Roman"/>
        </w:rPr>
        <w:t xml:space="preserve"> wyzn</w:t>
      </w:r>
      <w:r w:rsidR="00BD0D31" w:rsidRPr="00254A07">
        <w:rPr>
          <w:rFonts w:ascii="Times New Roman" w:hAnsi="Times New Roman" w:cs="Times New Roman"/>
        </w:rPr>
        <w:t>aczone terminy wykonania zadań, oraz osoby odpowiedzialne za realizac</w:t>
      </w:r>
      <w:r w:rsidR="007E329B" w:rsidRPr="00254A07">
        <w:rPr>
          <w:rFonts w:ascii="Times New Roman" w:hAnsi="Times New Roman" w:cs="Times New Roman"/>
        </w:rPr>
        <w:t xml:space="preserve">ję  zadań </w:t>
      </w:r>
      <w:r w:rsidR="00BD0D31" w:rsidRPr="00254A07">
        <w:rPr>
          <w:rFonts w:ascii="Times New Roman" w:hAnsi="Times New Roman" w:cs="Times New Roman"/>
        </w:rPr>
        <w:t>.</w:t>
      </w:r>
    </w:p>
    <w:p w:rsidR="00BD0D31" w:rsidRPr="00254A07" w:rsidRDefault="00BD0D31" w:rsidP="00254A07">
      <w:pPr>
        <w:spacing w:after="0"/>
        <w:ind w:firstLine="360"/>
        <w:jc w:val="both"/>
        <w:rPr>
          <w:rFonts w:ascii="Times New Roman" w:hAnsi="Times New Roman" w:cs="Times New Roman"/>
        </w:rPr>
      </w:pPr>
    </w:p>
    <w:p w:rsidR="00BD0D31" w:rsidRPr="00254A07" w:rsidRDefault="00BD0D31" w:rsidP="00254A07">
      <w:pPr>
        <w:spacing w:after="0"/>
        <w:ind w:firstLine="360"/>
        <w:jc w:val="both"/>
        <w:rPr>
          <w:rFonts w:ascii="Times New Roman" w:hAnsi="Times New Roman" w:cs="Times New Roman"/>
        </w:rPr>
      </w:pPr>
      <w:r w:rsidRPr="00254A07">
        <w:rPr>
          <w:rFonts w:ascii="Times New Roman" w:hAnsi="Times New Roman" w:cs="Times New Roman"/>
        </w:rPr>
        <w:t xml:space="preserve">Należy zaznaczyć, że większość procedur została przyjęta na kilka dni przed rozpoczęciem roku akademickiego 2012/2013. Ocena ich funkcjonowania w miesiącu listopadzie – termin wizytacji ZO PKA- nie jest możliwa. Można jedynie stwierdzić, że zakończono przygotowywanie WSZJK, dopracowano wszystkie jego elementy, ale jeszcze nie wprowadzono go do rzeczywistości uczelnianej. </w:t>
      </w:r>
    </w:p>
    <w:p w:rsidR="00BD0D31" w:rsidRPr="00254A07" w:rsidRDefault="00BD0D31" w:rsidP="00254A07">
      <w:pPr>
        <w:spacing w:after="0"/>
        <w:jc w:val="both"/>
        <w:rPr>
          <w:rFonts w:ascii="Times New Roman" w:hAnsi="Times New Roman" w:cs="Times New Roman"/>
        </w:rPr>
      </w:pPr>
    </w:p>
    <w:p w:rsidR="00BD0D31" w:rsidRPr="00254A07" w:rsidRDefault="00BD0D31" w:rsidP="00254A07">
      <w:pPr>
        <w:spacing w:after="0"/>
        <w:jc w:val="both"/>
        <w:rPr>
          <w:rFonts w:ascii="Times New Roman" w:hAnsi="Times New Roman" w:cs="Times New Roman"/>
        </w:rPr>
      </w:pPr>
      <w:r w:rsidRPr="00254A07">
        <w:rPr>
          <w:rFonts w:ascii="Times New Roman" w:hAnsi="Times New Roman" w:cs="Times New Roman"/>
        </w:rPr>
        <w:t xml:space="preserve">W czasie wizytacji brak właściwego funkcjonowania systemu można było </w:t>
      </w:r>
      <w:r w:rsidR="00653AAF" w:rsidRPr="00254A07">
        <w:rPr>
          <w:rFonts w:ascii="Times New Roman" w:hAnsi="Times New Roman" w:cs="Times New Roman"/>
        </w:rPr>
        <w:t xml:space="preserve">zauważyć w wielu zakresach: </w:t>
      </w:r>
    </w:p>
    <w:p w:rsidR="00653AAF" w:rsidRPr="00254A07" w:rsidRDefault="00653AAF" w:rsidP="00254A07">
      <w:pPr>
        <w:pStyle w:val="Akapitzlist"/>
        <w:numPr>
          <w:ilvl w:val="0"/>
          <w:numId w:val="35"/>
        </w:numPr>
        <w:spacing w:after="0"/>
        <w:jc w:val="both"/>
        <w:rPr>
          <w:rFonts w:ascii="Times New Roman" w:hAnsi="Times New Roman" w:cs="Times New Roman"/>
        </w:rPr>
      </w:pPr>
      <w:r w:rsidRPr="00254A07">
        <w:rPr>
          <w:rFonts w:ascii="Times New Roman" w:hAnsi="Times New Roman" w:cs="Times New Roman"/>
        </w:rPr>
        <w:t xml:space="preserve">Mimo przyjętej procedury PI-04 i PV-02 w przygotowanych sylabusach  </w:t>
      </w:r>
      <w:r w:rsidRPr="00254A07">
        <w:rPr>
          <w:rFonts w:ascii="Times New Roman" w:hAnsi="Times New Roman" w:cs="Times New Roman"/>
          <w:sz w:val="24"/>
          <w:szCs w:val="24"/>
        </w:rPr>
        <w:t xml:space="preserve">nie znajdują odzwierciedlenia następujące efekty kształcenia (eksponowane w Raporcie samooceny WSP w Łodzi oraz w macierzach celów i efektów kształcenia): studia I stopnia: FK_W02,FK_W03, FK_06, FK_U03, FK_K02; studia II stopnia: FK_W01, FK_W10, </w:t>
      </w:r>
      <w:r w:rsidRPr="00254A07">
        <w:rPr>
          <w:rFonts w:ascii="Times New Roman" w:hAnsi="Times New Roman" w:cs="Times New Roman"/>
          <w:sz w:val="24"/>
          <w:szCs w:val="24"/>
        </w:rPr>
        <w:lastRenderedPageBreak/>
        <w:t>FK_U17, FK_K06. Nie odnotowano ich</w:t>
      </w:r>
      <w:r w:rsidRPr="00254A07">
        <w:rPr>
          <w:rFonts w:ascii="Times New Roman" w:hAnsi="Times New Roman" w:cs="Times New Roman"/>
          <w:b/>
          <w:sz w:val="24"/>
          <w:szCs w:val="24"/>
        </w:rPr>
        <w:t xml:space="preserve"> </w:t>
      </w:r>
      <w:r w:rsidRPr="00254A07">
        <w:rPr>
          <w:rFonts w:ascii="Times New Roman" w:hAnsi="Times New Roman" w:cs="Times New Roman"/>
          <w:sz w:val="24"/>
          <w:szCs w:val="24"/>
        </w:rPr>
        <w:t>także w przedłożonych do oceny sylabusach</w:t>
      </w:r>
      <w:r w:rsidR="00AF4683" w:rsidRPr="00254A07">
        <w:rPr>
          <w:rFonts w:ascii="Times New Roman" w:hAnsi="Times New Roman" w:cs="Times New Roman"/>
          <w:sz w:val="24"/>
          <w:szCs w:val="24"/>
        </w:rPr>
        <w:t xml:space="preserve">. Ponadto w wielu sylabusach brak odniesienia efektów kierunkowych do obszarowych, brak efektów w zakresie umiejętności i kompetencji, brak sposobów weryfikacji efektów, brak niektórych sylabusów ( szczegóły w opisie – kryterium </w:t>
      </w:r>
      <w:r w:rsidR="00B55277" w:rsidRPr="00254A07">
        <w:rPr>
          <w:rFonts w:ascii="Times New Roman" w:hAnsi="Times New Roman" w:cs="Times New Roman"/>
          <w:sz w:val="24"/>
          <w:szCs w:val="24"/>
        </w:rPr>
        <w:t>). Procedury dotyczące tworzenia sylabusów nie „zadziałały”.</w:t>
      </w:r>
    </w:p>
    <w:p w:rsidR="00653AAF" w:rsidRPr="00254A07" w:rsidRDefault="00B55277" w:rsidP="00254A07">
      <w:pPr>
        <w:pStyle w:val="Akapitzlist"/>
        <w:numPr>
          <w:ilvl w:val="0"/>
          <w:numId w:val="35"/>
        </w:numPr>
        <w:spacing w:after="0"/>
        <w:jc w:val="both"/>
        <w:rPr>
          <w:rFonts w:ascii="Times New Roman" w:hAnsi="Times New Roman" w:cs="Times New Roman"/>
        </w:rPr>
      </w:pPr>
      <w:r w:rsidRPr="00254A07">
        <w:rPr>
          <w:rFonts w:ascii="Times New Roman" w:hAnsi="Times New Roman" w:cs="Times New Roman"/>
        </w:rPr>
        <w:t>Procedura PI-03 także nie znajduje odzwierciedlenia w rzeczywistości. Z przedstawionych na rok akademicki 2012/2013 planów zajęć wynika, że dość często łamane są fundamentalne zasady higieny pracy</w:t>
      </w:r>
      <w:r w:rsidR="00160E33" w:rsidRPr="00254A07">
        <w:rPr>
          <w:rFonts w:ascii="Times New Roman" w:hAnsi="Times New Roman" w:cs="Times New Roman"/>
        </w:rPr>
        <w:t>,</w:t>
      </w:r>
      <w:r w:rsidRPr="00254A07">
        <w:rPr>
          <w:rFonts w:ascii="Times New Roman" w:hAnsi="Times New Roman" w:cs="Times New Roman"/>
        </w:rPr>
        <w:t xml:space="preserve"> jak też psychologiczne zasady uczenia się np. na zjeździe 28 – 30 .08.2012r. w sobotę zaplanowano 12 godzin wykładów z 15 min. </w:t>
      </w:r>
      <w:r w:rsidR="00160E33" w:rsidRPr="00254A07">
        <w:rPr>
          <w:rFonts w:ascii="Times New Roman" w:hAnsi="Times New Roman" w:cs="Times New Roman"/>
        </w:rPr>
        <w:t>p</w:t>
      </w:r>
      <w:r w:rsidRPr="00254A07">
        <w:rPr>
          <w:rFonts w:ascii="Times New Roman" w:hAnsi="Times New Roman" w:cs="Times New Roman"/>
        </w:rPr>
        <w:t xml:space="preserve">rzerwami, na zjeździe 14-16.12.2012r. zaplanowano 14 godzin zajęć z 15 minutowymi przerwami; tak samo na zjazdach 11-13.01.2013,  25-17.01.2013 i wielu innych. W tak planowanych zajęciach , między którymi </w:t>
      </w:r>
      <w:r w:rsidRPr="00254A07">
        <w:rPr>
          <w:rFonts w:ascii="Times New Roman" w:hAnsi="Times New Roman" w:cs="Times New Roman"/>
          <w:b/>
        </w:rPr>
        <w:t xml:space="preserve">brak przerwy obiadowej </w:t>
      </w:r>
      <w:r w:rsidRPr="00254A07">
        <w:rPr>
          <w:rFonts w:ascii="Times New Roman" w:hAnsi="Times New Roman" w:cs="Times New Roman"/>
        </w:rPr>
        <w:t>trudno doszukać się warunków sprzyjających jakości kształcenia.</w:t>
      </w:r>
      <w:r w:rsidR="009C4AC3" w:rsidRPr="00254A07">
        <w:rPr>
          <w:rFonts w:ascii="Times New Roman" w:hAnsi="Times New Roman" w:cs="Times New Roman"/>
        </w:rPr>
        <w:t xml:space="preserve"> Dodać należy, że na niewłaściwość planowania zajęć podczas zjazdów zwracali uwagę studenci podczas spotkania z ZO.</w:t>
      </w:r>
    </w:p>
    <w:p w:rsidR="00160E33" w:rsidRPr="00254A07" w:rsidRDefault="00160E33" w:rsidP="00254A07">
      <w:pPr>
        <w:pStyle w:val="Akapitzlist"/>
        <w:numPr>
          <w:ilvl w:val="0"/>
          <w:numId w:val="35"/>
        </w:numPr>
        <w:spacing w:after="0"/>
        <w:jc w:val="both"/>
        <w:rPr>
          <w:rFonts w:ascii="Times New Roman" w:hAnsi="Times New Roman" w:cs="Times New Roman"/>
        </w:rPr>
      </w:pPr>
      <w:r w:rsidRPr="00254A07">
        <w:rPr>
          <w:rFonts w:ascii="Times New Roman" w:hAnsi="Times New Roman" w:cs="Times New Roman"/>
        </w:rPr>
        <w:t xml:space="preserve">Trudno odnaleźć jakiekolwiek funkcjonowanie procedury PV-07. Losowo wybrane do recenzji </w:t>
      </w:r>
      <w:r w:rsidR="009C4AC3" w:rsidRPr="00254A07">
        <w:rPr>
          <w:rFonts w:ascii="Times New Roman" w:hAnsi="Times New Roman" w:cs="Times New Roman"/>
        </w:rPr>
        <w:t>prace dyplomowe nie wskazują w żaden sposób na realizację zdania – kontrola oryginalności pracy.</w:t>
      </w:r>
      <w:r w:rsidR="00664976">
        <w:rPr>
          <w:rFonts w:ascii="Times New Roman" w:hAnsi="Times New Roman" w:cs="Times New Roman"/>
        </w:rPr>
        <w:t xml:space="preserve"> Brak </w:t>
      </w:r>
      <w:r w:rsidR="009C4AC3" w:rsidRPr="00254A07">
        <w:rPr>
          <w:rFonts w:ascii="Times New Roman" w:hAnsi="Times New Roman" w:cs="Times New Roman"/>
        </w:rPr>
        <w:t xml:space="preserve"> też kontroli przyjmowa</w:t>
      </w:r>
      <w:r w:rsidR="00664976">
        <w:rPr>
          <w:rFonts w:ascii="Times New Roman" w:hAnsi="Times New Roman" w:cs="Times New Roman"/>
        </w:rPr>
        <w:t>nych recenzji, które często</w:t>
      </w:r>
      <w:r w:rsidR="009C4AC3" w:rsidRPr="00254A07">
        <w:rPr>
          <w:rFonts w:ascii="Times New Roman" w:hAnsi="Times New Roman" w:cs="Times New Roman"/>
        </w:rPr>
        <w:t xml:space="preserve"> są zdawkowe, nie wnikliwe, nie oceniające merytoryczn</w:t>
      </w:r>
      <w:r w:rsidR="00664976">
        <w:rPr>
          <w:rFonts w:ascii="Times New Roman" w:hAnsi="Times New Roman" w:cs="Times New Roman"/>
        </w:rPr>
        <w:t xml:space="preserve">ej zawartości prac. Oceny </w:t>
      </w:r>
      <w:r w:rsidR="009C4AC3" w:rsidRPr="00254A07">
        <w:rPr>
          <w:rFonts w:ascii="Times New Roman" w:hAnsi="Times New Roman" w:cs="Times New Roman"/>
        </w:rPr>
        <w:t xml:space="preserve"> wy</w:t>
      </w:r>
      <w:r w:rsidR="00972013" w:rsidRPr="00254A07">
        <w:rPr>
          <w:rFonts w:ascii="Times New Roman" w:hAnsi="Times New Roman" w:cs="Times New Roman"/>
        </w:rPr>
        <w:t>stawiane</w:t>
      </w:r>
      <w:r w:rsidR="00664976">
        <w:rPr>
          <w:rFonts w:ascii="Times New Roman" w:hAnsi="Times New Roman" w:cs="Times New Roman"/>
        </w:rPr>
        <w:t xml:space="preserve"> </w:t>
      </w:r>
      <w:r w:rsidR="00972013" w:rsidRPr="00254A07">
        <w:rPr>
          <w:rFonts w:ascii="Times New Roman" w:hAnsi="Times New Roman" w:cs="Times New Roman"/>
        </w:rPr>
        <w:t xml:space="preserve"> są ewidentnie zawyżane, a przyjmowane do obrony prace prezentują niski poziom , zwłaszcza w odniesieniu do metodologii i analizy wyników badań.</w:t>
      </w:r>
    </w:p>
    <w:p w:rsidR="00972013" w:rsidRPr="00254A07" w:rsidRDefault="00972013" w:rsidP="00254A07">
      <w:pPr>
        <w:pStyle w:val="Akapitzlist"/>
        <w:numPr>
          <w:ilvl w:val="0"/>
          <w:numId w:val="35"/>
        </w:numPr>
        <w:spacing w:after="0"/>
        <w:jc w:val="both"/>
        <w:rPr>
          <w:rFonts w:ascii="Times New Roman" w:hAnsi="Times New Roman" w:cs="Times New Roman"/>
        </w:rPr>
      </w:pPr>
      <w:r w:rsidRPr="00254A07">
        <w:rPr>
          <w:rFonts w:ascii="Times New Roman" w:hAnsi="Times New Roman" w:cs="Times New Roman"/>
        </w:rPr>
        <w:t>Wizytowana jednostka nie przedstawiła dokumentów potwierdzających odbyte hospitacje. Nie jest więc wiadomo czy kontrola jakości zajęć poprzez system hospitacji była realizowana.</w:t>
      </w:r>
    </w:p>
    <w:p w:rsidR="00972013" w:rsidRPr="00254A07" w:rsidRDefault="00540EEF" w:rsidP="00254A07">
      <w:pPr>
        <w:pStyle w:val="Akapitzlist"/>
        <w:numPr>
          <w:ilvl w:val="0"/>
          <w:numId w:val="35"/>
        </w:numPr>
        <w:spacing w:after="0"/>
        <w:jc w:val="both"/>
        <w:rPr>
          <w:rFonts w:ascii="Times New Roman" w:hAnsi="Times New Roman" w:cs="Times New Roman"/>
        </w:rPr>
      </w:pPr>
      <w:r w:rsidRPr="00254A07">
        <w:rPr>
          <w:rFonts w:ascii="Times New Roman" w:hAnsi="Times New Roman" w:cs="Times New Roman"/>
        </w:rPr>
        <w:t xml:space="preserve">Przydział zajęć dydaktycznych nie zawsze jest dokonywany poprawnie. Istnieją przypadki ( opisane w analizie kryterium 4) przydziału zajęć pracownikom nie posiadającym właściwych kwalifikacji do ich prowadzenia , co wskazuje, że procedura PI-03 nie jest realizowana poprawnie. </w:t>
      </w:r>
    </w:p>
    <w:p w:rsidR="003164AD" w:rsidRPr="00254A07" w:rsidRDefault="003164AD" w:rsidP="00254A07">
      <w:pPr>
        <w:pStyle w:val="Akapitzlist"/>
        <w:numPr>
          <w:ilvl w:val="0"/>
          <w:numId w:val="35"/>
        </w:numPr>
        <w:spacing w:after="0"/>
        <w:jc w:val="both"/>
        <w:rPr>
          <w:rFonts w:ascii="Times New Roman" w:hAnsi="Times New Roman" w:cs="Times New Roman"/>
        </w:rPr>
      </w:pPr>
      <w:r w:rsidRPr="00254A07">
        <w:rPr>
          <w:rFonts w:ascii="Times New Roman" w:hAnsi="Times New Roman" w:cs="Times New Roman"/>
        </w:rPr>
        <w:t xml:space="preserve">Nie funkcjonuje procedura PI-04 , na co wskazuje odniesienie efektów studiów I stopnia- profil praktyczny , do efektów obszarowych , profil </w:t>
      </w:r>
      <w:proofErr w:type="spellStart"/>
      <w:r w:rsidRPr="00254A07">
        <w:rPr>
          <w:rFonts w:ascii="Times New Roman" w:hAnsi="Times New Roman" w:cs="Times New Roman"/>
        </w:rPr>
        <w:t>ogólnoakademicki</w:t>
      </w:r>
      <w:proofErr w:type="spellEnd"/>
      <w:r w:rsidRPr="00254A07">
        <w:rPr>
          <w:rFonts w:ascii="Times New Roman" w:hAnsi="Times New Roman" w:cs="Times New Roman"/>
        </w:rPr>
        <w:t>.</w:t>
      </w:r>
    </w:p>
    <w:p w:rsidR="00540EEF" w:rsidRPr="00254A07" w:rsidRDefault="00540EEF" w:rsidP="00254A07">
      <w:pPr>
        <w:spacing w:after="0"/>
        <w:jc w:val="both"/>
        <w:rPr>
          <w:rFonts w:ascii="Times New Roman" w:hAnsi="Times New Roman" w:cs="Times New Roman"/>
        </w:rPr>
      </w:pPr>
    </w:p>
    <w:p w:rsidR="00540EEF" w:rsidRPr="00254A07" w:rsidRDefault="00540EEF" w:rsidP="00254A07">
      <w:pPr>
        <w:spacing w:after="0"/>
        <w:jc w:val="both"/>
        <w:rPr>
          <w:rFonts w:ascii="Times New Roman" w:hAnsi="Times New Roman" w:cs="Times New Roman"/>
        </w:rPr>
      </w:pPr>
      <w:r w:rsidRPr="00254A07">
        <w:rPr>
          <w:rFonts w:ascii="Times New Roman" w:hAnsi="Times New Roman" w:cs="Times New Roman"/>
        </w:rPr>
        <w:t xml:space="preserve"> </w:t>
      </w:r>
      <w:r w:rsidR="00DD0FD9" w:rsidRPr="00254A07">
        <w:rPr>
          <w:rFonts w:ascii="Times New Roman" w:hAnsi="Times New Roman" w:cs="Times New Roman"/>
        </w:rPr>
        <w:t xml:space="preserve">Bardzo pozytywną ocenę odbywania praktyk zawodowych określoną w 10 – stronicowym dokumencie zatytułowanym </w:t>
      </w:r>
      <w:r w:rsidRPr="00254A07">
        <w:rPr>
          <w:rFonts w:ascii="Times New Roman" w:hAnsi="Times New Roman" w:cs="Times New Roman"/>
          <w:i/>
        </w:rPr>
        <w:t xml:space="preserve">Zasady odbywania praktyk, </w:t>
      </w:r>
      <w:r w:rsidR="00DD0FD9" w:rsidRPr="00254A07">
        <w:rPr>
          <w:rFonts w:ascii="Times New Roman" w:hAnsi="Times New Roman" w:cs="Times New Roman"/>
        </w:rPr>
        <w:t xml:space="preserve"> zaburzają dwa spostrzeżenie. Na ośmiu stronach tego dokumentu określono , w sposób bardzo szczegółowy i wyczerpujący cele i zadania praktyki </w:t>
      </w:r>
      <w:r w:rsidR="007E329B" w:rsidRPr="00254A07">
        <w:rPr>
          <w:rFonts w:ascii="Times New Roman" w:hAnsi="Times New Roman" w:cs="Times New Roman"/>
        </w:rPr>
        <w:t>przeznaczonej dla</w:t>
      </w:r>
      <w:r w:rsidR="00DD0FD9" w:rsidRPr="00254A07">
        <w:rPr>
          <w:rFonts w:ascii="Times New Roman" w:hAnsi="Times New Roman" w:cs="Times New Roman"/>
        </w:rPr>
        <w:t xml:space="preserve"> studentów spec</w:t>
      </w:r>
      <w:r w:rsidR="006B0BA5" w:rsidRPr="00254A07">
        <w:rPr>
          <w:rFonts w:ascii="Times New Roman" w:hAnsi="Times New Roman" w:cs="Times New Roman"/>
        </w:rPr>
        <w:t>jalności edukacja przedszkolna  i wczesnoszkolna</w:t>
      </w:r>
      <w:r w:rsidR="00DD0FD9" w:rsidRPr="00254A07">
        <w:rPr>
          <w:rFonts w:ascii="Times New Roman" w:hAnsi="Times New Roman" w:cs="Times New Roman"/>
        </w:rPr>
        <w:t>. Dwie strony przeznaczono na opis zasad odbywania praktyki przez studentów wszystkich innych specjalności.  Poza tym w dokumencie tym znajduje się zapis następującej treści: „</w:t>
      </w:r>
      <w:r w:rsidR="00DD0FD9" w:rsidRPr="00254A07">
        <w:rPr>
          <w:rFonts w:ascii="Times New Roman" w:hAnsi="Times New Roman" w:cs="Times New Roman"/>
          <w:i/>
          <w:sz w:val="23"/>
          <w:szCs w:val="23"/>
        </w:rPr>
        <w:t>Praktyki pedagogiczne na kierunku Pedagogika</w:t>
      </w:r>
      <w:r w:rsidR="006B0BA5" w:rsidRPr="00254A07">
        <w:rPr>
          <w:rFonts w:ascii="Times New Roman" w:hAnsi="Times New Roman" w:cs="Times New Roman"/>
          <w:i/>
          <w:sz w:val="23"/>
          <w:szCs w:val="23"/>
        </w:rPr>
        <w:t>,</w:t>
      </w:r>
      <w:r w:rsidR="00DD0FD9" w:rsidRPr="00254A07">
        <w:rPr>
          <w:rFonts w:ascii="Times New Roman" w:hAnsi="Times New Roman" w:cs="Times New Roman"/>
          <w:i/>
          <w:sz w:val="23"/>
          <w:szCs w:val="23"/>
        </w:rPr>
        <w:t xml:space="preserve"> poziom II, profil </w:t>
      </w:r>
      <w:proofErr w:type="spellStart"/>
      <w:r w:rsidR="00DD0FD9" w:rsidRPr="00254A07">
        <w:rPr>
          <w:rFonts w:ascii="Times New Roman" w:hAnsi="Times New Roman" w:cs="Times New Roman"/>
          <w:i/>
          <w:sz w:val="23"/>
          <w:szCs w:val="23"/>
        </w:rPr>
        <w:t>ogólnoakademicki</w:t>
      </w:r>
      <w:proofErr w:type="spellEnd"/>
      <w:r w:rsidR="00DD0FD9" w:rsidRPr="00254A07">
        <w:rPr>
          <w:rFonts w:ascii="Times New Roman" w:hAnsi="Times New Roman" w:cs="Times New Roman"/>
          <w:i/>
          <w:sz w:val="23"/>
          <w:szCs w:val="23"/>
        </w:rPr>
        <w:t xml:space="preserve"> przewidziane są obligatoryjne na specjalności Pedagogika ogólna, a w pozostałych specjalnościach jako zajęcia fakultatywne”</w:t>
      </w:r>
      <w:r w:rsidR="00DD0FD9" w:rsidRPr="00254A07">
        <w:rPr>
          <w:rFonts w:ascii="Times New Roman" w:hAnsi="Times New Roman" w:cs="Times New Roman"/>
          <w:sz w:val="23"/>
          <w:szCs w:val="23"/>
        </w:rPr>
        <w:t xml:space="preserve">. Wskazuje on </w:t>
      </w:r>
      <w:r w:rsidR="003164AD" w:rsidRPr="00254A07">
        <w:rPr>
          <w:rFonts w:ascii="Times New Roman" w:hAnsi="Times New Roman" w:cs="Times New Roman"/>
          <w:sz w:val="23"/>
          <w:szCs w:val="23"/>
        </w:rPr>
        <w:t>, że nie wszyscy studenci II stopnia muszą odbyć pra</w:t>
      </w:r>
      <w:r w:rsidR="00664976">
        <w:rPr>
          <w:rFonts w:ascii="Times New Roman" w:hAnsi="Times New Roman" w:cs="Times New Roman"/>
          <w:sz w:val="23"/>
          <w:szCs w:val="23"/>
        </w:rPr>
        <w:t>ktykę. Zachodzi więc przypuszczenie , że dyplom pedagoga otrzyma absolwent, który nie odbyła ani jednej godziny praktyki pedagogicznej ( na II stopień przyjmowani są absolwenci różnych kierunków studiów ).</w:t>
      </w:r>
    </w:p>
    <w:p w:rsidR="005F1E98" w:rsidRPr="00254A07" w:rsidRDefault="005F1E98" w:rsidP="00254A07">
      <w:pPr>
        <w:spacing w:after="0"/>
        <w:ind w:firstLine="360"/>
        <w:jc w:val="both"/>
        <w:rPr>
          <w:rFonts w:ascii="Times New Roman" w:hAnsi="Times New Roman" w:cs="Times New Roman"/>
        </w:rPr>
      </w:pPr>
    </w:p>
    <w:p w:rsidR="005F1E98" w:rsidRPr="00254A07" w:rsidRDefault="005F1E98" w:rsidP="00254A07">
      <w:pPr>
        <w:spacing w:after="0"/>
        <w:ind w:firstLine="360"/>
        <w:jc w:val="both"/>
        <w:rPr>
          <w:rFonts w:ascii="Times New Roman" w:hAnsi="Times New Roman" w:cs="Times New Roman"/>
        </w:rPr>
      </w:pPr>
    </w:p>
    <w:p w:rsidR="003A5DB2" w:rsidRPr="00254A07" w:rsidRDefault="003A5DB2" w:rsidP="00254A07">
      <w:pPr>
        <w:spacing w:after="0"/>
        <w:ind w:firstLine="360"/>
        <w:jc w:val="both"/>
        <w:rPr>
          <w:rFonts w:ascii="Times New Roman" w:hAnsi="Times New Roman" w:cs="Times New Roman"/>
        </w:rPr>
      </w:pPr>
    </w:p>
    <w:p w:rsidR="00791294" w:rsidRPr="00254A07" w:rsidRDefault="00361642" w:rsidP="00254A07">
      <w:pPr>
        <w:spacing w:after="0"/>
        <w:ind w:firstLine="360"/>
        <w:jc w:val="both"/>
        <w:rPr>
          <w:rFonts w:ascii="Times New Roman" w:hAnsi="Times New Roman" w:cs="Times New Roman"/>
        </w:rPr>
      </w:pPr>
      <w:r w:rsidRPr="00254A07">
        <w:rPr>
          <w:rFonts w:ascii="Times New Roman" w:hAnsi="Times New Roman" w:cs="Times New Roman"/>
        </w:rPr>
        <w:t xml:space="preserve">Ważnym elementem WSZJK jest ewaluacja studencka </w:t>
      </w:r>
      <w:r w:rsidR="00791294" w:rsidRPr="00254A07">
        <w:rPr>
          <w:rFonts w:ascii="Times New Roman" w:hAnsi="Times New Roman" w:cs="Times New Roman"/>
        </w:rPr>
        <w:t>skierowana na pozyskiwanie</w:t>
      </w:r>
      <w:r w:rsidRPr="00254A07">
        <w:rPr>
          <w:rFonts w:ascii="Times New Roman" w:hAnsi="Times New Roman" w:cs="Times New Roman"/>
        </w:rPr>
        <w:t xml:space="preserve"> ich opinii na temat </w:t>
      </w:r>
      <w:r w:rsidR="003164AD" w:rsidRPr="00254A07">
        <w:rPr>
          <w:rFonts w:ascii="Times New Roman" w:hAnsi="Times New Roman" w:cs="Times New Roman"/>
        </w:rPr>
        <w:t>oferowanych im programów</w:t>
      </w:r>
      <w:r w:rsidR="00791294" w:rsidRPr="00254A07">
        <w:rPr>
          <w:rFonts w:ascii="Times New Roman" w:hAnsi="Times New Roman" w:cs="Times New Roman"/>
        </w:rPr>
        <w:t xml:space="preserve"> kształcenia (ewaluacja forma</w:t>
      </w:r>
      <w:r w:rsidRPr="00254A07">
        <w:rPr>
          <w:rFonts w:ascii="Times New Roman" w:hAnsi="Times New Roman" w:cs="Times New Roman"/>
        </w:rPr>
        <w:t xml:space="preserve">tywna, </w:t>
      </w:r>
      <w:proofErr w:type="spellStart"/>
      <w:r w:rsidRPr="00254A07">
        <w:rPr>
          <w:rFonts w:ascii="Times New Roman" w:hAnsi="Times New Roman" w:cs="Times New Roman"/>
        </w:rPr>
        <w:t>sumatywna</w:t>
      </w:r>
      <w:proofErr w:type="spellEnd"/>
      <w:r w:rsidRPr="00254A07">
        <w:rPr>
          <w:rFonts w:ascii="Times New Roman" w:hAnsi="Times New Roman" w:cs="Times New Roman"/>
        </w:rPr>
        <w:t xml:space="preserve"> i odroczona), </w:t>
      </w:r>
      <w:r w:rsidR="003164AD" w:rsidRPr="00254A07">
        <w:rPr>
          <w:rFonts w:ascii="Times New Roman" w:hAnsi="Times New Roman" w:cs="Times New Roman"/>
        </w:rPr>
        <w:t xml:space="preserve"> przebiegu zajęć, sylabusów, informacji podawanych na stronie internetowej.  Wyniki ankiet </w:t>
      </w:r>
      <w:r w:rsidR="003164AD" w:rsidRPr="00254A07">
        <w:rPr>
          <w:rFonts w:ascii="Times New Roman" w:hAnsi="Times New Roman" w:cs="Times New Roman"/>
        </w:rPr>
        <w:lastRenderedPageBreak/>
        <w:t xml:space="preserve">studenckich dotyczących przebiegu zajęć ( punktualności pracowników, atmosfery na zajęciach, realizacji tematów zgodnie z planem  itp.) w formie zestawienia zbiorczego </w:t>
      </w:r>
      <w:r w:rsidR="00640B46" w:rsidRPr="00254A07">
        <w:rPr>
          <w:rFonts w:ascii="Times New Roman" w:hAnsi="Times New Roman" w:cs="Times New Roman"/>
        </w:rPr>
        <w:t>są pub</w:t>
      </w:r>
      <w:r w:rsidR="006B0BA5" w:rsidRPr="00254A07">
        <w:rPr>
          <w:rFonts w:ascii="Times New Roman" w:hAnsi="Times New Roman" w:cs="Times New Roman"/>
        </w:rPr>
        <w:t>likowane</w:t>
      </w:r>
      <w:r w:rsidR="00640B46" w:rsidRPr="00254A07">
        <w:rPr>
          <w:rFonts w:ascii="Times New Roman" w:hAnsi="Times New Roman" w:cs="Times New Roman"/>
        </w:rPr>
        <w:t xml:space="preserve"> na stronach internetowych Uczelni.  Opinie dotyczące programu kształcenia, sylabusów, informacji są przekazywane tylko wykładowcom i kierownikom katedr.</w:t>
      </w:r>
      <w:r w:rsidR="00791294" w:rsidRPr="00254A07">
        <w:rPr>
          <w:rFonts w:ascii="Times New Roman" w:hAnsi="Times New Roman" w:cs="Times New Roman"/>
        </w:rPr>
        <w:t xml:space="preserve"> </w:t>
      </w:r>
    </w:p>
    <w:p w:rsidR="00640B46" w:rsidRPr="00254A07" w:rsidRDefault="00640B46" w:rsidP="00254A07">
      <w:pPr>
        <w:spacing w:after="0"/>
        <w:ind w:firstLine="360"/>
        <w:jc w:val="both"/>
        <w:rPr>
          <w:rFonts w:ascii="Times New Roman" w:hAnsi="Times New Roman" w:cs="Times New Roman"/>
        </w:rPr>
      </w:pPr>
    </w:p>
    <w:p w:rsidR="00640B46" w:rsidRDefault="00640B46" w:rsidP="00254A07">
      <w:pPr>
        <w:spacing w:after="0"/>
        <w:ind w:firstLine="360"/>
        <w:jc w:val="both"/>
        <w:rPr>
          <w:rFonts w:ascii="Times New Roman" w:hAnsi="Times New Roman" w:cs="Times New Roman"/>
        </w:rPr>
      </w:pPr>
      <w:r w:rsidRPr="00254A07">
        <w:rPr>
          <w:rFonts w:ascii="Times New Roman" w:hAnsi="Times New Roman" w:cs="Times New Roman"/>
        </w:rPr>
        <w:t>Reasumując należy stwierdzić, że uczelnia przygotowała WSZJK, opracowała stosowne wzory dokumentów i procedury. Większość z nich zostało przyjęte  uchwałami senatu z dnia 25.09.2012r. i 12.11.2012r. Procedury te , są dopiero wprowadzane, tak więc ich funkcjonowanie nie było jeszcze zauważalne w czasie pobytu ZO PKA.</w:t>
      </w:r>
    </w:p>
    <w:p w:rsidR="00664976" w:rsidRPr="00254A07" w:rsidRDefault="00664976" w:rsidP="00254A07">
      <w:pPr>
        <w:spacing w:after="0"/>
        <w:ind w:firstLine="360"/>
        <w:jc w:val="both"/>
        <w:rPr>
          <w:rFonts w:ascii="Times New Roman" w:hAnsi="Times New Roman" w:cs="Times New Roman"/>
        </w:rPr>
      </w:pPr>
    </w:p>
    <w:p w:rsidR="00791294" w:rsidRPr="00254A07" w:rsidRDefault="00791294" w:rsidP="00254A07">
      <w:pPr>
        <w:spacing w:after="0"/>
        <w:jc w:val="both"/>
        <w:rPr>
          <w:rFonts w:ascii="Times New Roman" w:hAnsi="Times New Roman" w:cs="Times New Roman"/>
          <w:b/>
          <w:i/>
        </w:rPr>
      </w:pPr>
      <w:r w:rsidRPr="00254A07">
        <w:rPr>
          <w:rFonts w:ascii="Times New Roman" w:hAnsi="Times New Roman" w:cs="Times New Roman"/>
          <w:i/>
        </w:rPr>
        <w:t xml:space="preserve">- </w:t>
      </w:r>
      <w:r w:rsidRPr="00254A07">
        <w:rPr>
          <w:rFonts w:ascii="Times New Roman" w:hAnsi="Times New Roman" w:cs="Times New Roman"/>
          <w:b/>
          <w:i/>
        </w:rPr>
        <w:t>ocena efektywności systemu zapewnienia jakości kształcenia w zakresie analizy efektów kształcenia i mechanizmów  służących  monitorowaniu i doskonaleniu  programu kształcenia, w tym dostosowywania do zmieniających się potrzeb  interesariuszy zewnętrznych oraz potrzeb i możliwości interesariuszy wewnętrznych. Ocena  przydatności tego systemu do  badania zgodności programu kształcenia na danym kierunku studiów i metod jego realizacji  z założonymi (lub wzorcowymi) efektami kształcenia  albo ze standardami kształcenia, ocena jego dotychczasowej skuteczności w diagnozowaniu słabych stron programu kształcenia;</w:t>
      </w:r>
    </w:p>
    <w:p w:rsidR="00791294" w:rsidRPr="00254A07" w:rsidRDefault="00791294" w:rsidP="00254A07">
      <w:pPr>
        <w:spacing w:after="0"/>
        <w:ind w:firstLine="360"/>
        <w:jc w:val="both"/>
        <w:rPr>
          <w:rStyle w:val="Pogrubienie"/>
          <w:rFonts w:ascii="Times New Roman" w:hAnsi="Times New Roman"/>
          <w:sz w:val="24"/>
          <w:szCs w:val="24"/>
        </w:rPr>
      </w:pPr>
    </w:p>
    <w:p w:rsidR="008570CC" w:rsidRPr="00254A07" w:rsidRDefault="008570CC" w:rsidP="00254A07">
      <w:pPr>
        <w:pStyle w:val="Default"/>
        <w:spacing w:line="276" w:lineRule="auto"/>
        <w:rPr>
          <w:i/>
        </w:rPr>
      </w:pPr>
      <w:r w:rsidRPr="00254A07">
        <w:t xml:space="preserve">Analiza dokumentacji wskazuje, że Katedra Pedagogiki wykonała pierwszą część pracy dotyczącą zapewnieni efektywności kształcenia w kontekście analizy efektów kształcenia.  Dla realizacji tego zadania została powołana w WSP procedura </w:t>
      </w:r>
      <w:r w:rsidRPr="00254A07">
        <w:rPr>
          <w:b/>
          <w:bCs/>
        </w:rPr>
        <w:t xml:space="preserve">PV-04 „Weryfikacja i ocena uzyskiwanych efektów kształcenia”. </w:t>
      </w:r>
      <w:r w:rsidRPr="00254A07">
        <w:rPr>
          <w:i/>
        </w:rPr>
        <w:t xml:space="preserve">Podaje ona tok postępowania w zakresie weryfikacji i oceny uzyskiwanych efektów kształcenia we wszystkich przedmiotach składających się na program kształcenia dla danego kierunku studiów oraz zaleca działania na rzecz stałej poprawy tych efektów. </w:t>
      </w:r>
    </w:p>
    <w:p w:rsidR="008570CC" w:rsidRPr="00254A07" w:rsidRDefault="008570CC" w:rsidP="00254A07">
      <w:pPr>
        <w:autoSpaceDE w:val="0"/>
        <w:autoSpaceDN w:val="0"/>
        <w:adjustRightInd w:val="0"/>
        <w:spacing w:after="0"/>
        <w:rPr>
          <w:rFonts w:ascii="Times New Roman" w:hAnsi="Times New Roman" w:cs="Times New Roman"/>
          <w:color w:val="000000"/>
          <w:sz w:val="24"/>
          <w:szCs w:val="24"/>
        </w:rPr>
      </w:pPr>
      <w:r w:rsidRPr="00254A07">
        <w:rPr>
          <w:rFonts w:ascii="Times New Roman" w:hAnsi="Times New Roman" w:cs="Times New Roman"/>
          <w:i/>
          <w:color w:val="000000"/>
          <w:sz w:val="24"/>
          <w:szCs w:val="24"/>
        </w:rPr>
        <w:t>Na szczególne podkreślenie w tej procedurze zasługuje stworzona przez nią możliwość nie tylko indywidualnego oceniania stopnia osiągnięcia każdego efektu kształcenia przez danego studenta, ale także umożliwienie wykładowcy pozyskania zbiorczego wyniku obrazującego poziom osiągnięcia danego efektu przez wszystkich studentów. Wymaga tego nowa filozofia oceniania, która przede wszystkim powinna potwierdzać osiągnięcie przez studentów poziomu określonego w efektach kształcenia, a dopiero potem porównywać między sobą wyniki osiągane przez poszczególnych studentów</w:t>
      </w:r>
      <w:r w:rsidRPr="00254A07">
        <w:rPr>
          <w:rFonts w:ascii="Times New Roman" w:hAnsi="Times New Roman" w:cs="Times New Roman"/>
          <w:color w:val="000000"/>
          <w:sz w:val="24"/>
          <w:szCs w:val="24"/>
        </w:rPr>
        <w:t xml:space="preserve">. </w:t>
      </w:r>
      <w:r w:rsidR="00262A02" w:rsidRPr="00254A07">
        <w:rPr>
          <w:rFonts w:ascii="Times New Roman" w:hAnsi="Times New Roman" w:cs="Times New Roman"/>
          <w:color w:val="000000"/>
          <w:sz w:val="24"/>
          <w:szCs w:val="24"/>
        </w:rPr>
        <w:t>Procedura, w bardzo szczegółowy sposób określa działania nauczy</w:t>
      </w:r>
      <w:r w:rsidR="007E329B" w:rsidRPr="00254A07">
        <w:rPr>
          <w:rFonts w:ascii="Times New Roman" w:hAnsi="Times New Roman" w:cs="Times New Roman"/>
          <w:color w:val="000000"/>
          <w:sz w:val="24"/>
          <w:szCs w:val="24"/>
        </w:rPr>
        <w:t xml:space="preserve">cieli akademickich w zakresie </w:t>
      </w:r>
      <w:r w:rsidR="00262A02" w:rsidRPr="00254A07">
        <w:rPr>
          <w:rFonts w:ascii="Times New Roman" w:hAnsi="Times New Roman" w:cs="Times New Roman"/>
          <w:color w:val="000000"/>
          <w:sz w:val="24"/>
          <w:szCs w:val="24"/>
        </w:rPr>
        <w:t xml:space="preserve">weryfikacji i oceny efektów kształcenia. W związku z tym, że wprowadzana jest w bieżącym roku akademickim, efektywność jej działania nie jest możliwa do oceny. </w:t>
      </w:r>
    </w:p>
    <w:p w:rsidR="00A47341" w:rsidRPr="00254A07" w:rsidRDefault="00A47341" w:rsidP="00254A07">
      <w:pPr>
        <w:autoSpaceDE w:val="0"/>
        <w:autoSpaceDN w:val="0"/>
        <w:adjustRightInd w:val="0"/>
        <w:spacing w:after="0"/>
        <w:rPr>
          <w:rFonts w:ascii="Times New Roman" w:hAnsi="Times New Roman" w:cs="Times New Roman"/>
          <w:color w:val="000000"/>
          <w:sz w:val="24"/>
          <w:szCs w:val="24"/>
        </w:rPr>
      </w:pPr>
    </w:p>
    <w:p w:rsidR="00A47341" w:rsidRPr="00254A07" w:rsidRDefault="00A47341" w:rsidP="00254A07">
      <w:pPr>
        <w:autoSpaceDE w:val="0"/>
        <w:autoSpaceDN w:val="0"/>
        <w:adjustRightInd w:val="0"/>
        <w:spacing w:after="0"/>
        <w:rPr>
          <w:rFonts w:ascii="Times New Roman" w:hAnsi="Times New Roman" w:cs="Times New Roman"/>
          <w:color w:val="000000"/>
          <w:sz w:val="24"/>
          <w:szCs w:val="24"/>
        </w:rPr>
      </w:pPr>
      <w:r w:rsidRPr="00254A07">
        <w:rPr>
          <w:rFonts w:ascii="Times New Roman" w:hAnsi="Times New Roman" w:cs="Times New Roman"/>
          <w:color w:val="000000"/>
          <w:sz w:val="24"/>
          <w:szCs w:val="24"/>
        </w:rPr>
        <w:t xml:space="preserve">Uczenia przygotowała się także do </w:t>
      </w:r>
      <w:r w:rsidRPr="00254A07">
        <w:rPr>
          <w:rFonts w:ascii="Times New Roman" w:hAnsi="Times New Roman" w:cs="Times New Roman"/>
        </w:rPr>
        <w:t>monitorowania i doskonalenia  programu kształcenia, w tym dostosowywania do zmieniających się potrzeb  interesariuszy zewnętrznych oraz potrzeb i możliwości interesariuszy wewnętrznych.  Służą temu opracowane procedury PV-01, PV-02, PV-03, PV-05. Procedury te zakładają m.in. ankiety ewaluacji zajęć dydaktycznych, sylabusów , programu kształcenia i badania losów zawodowych absolwentów. Jednostka założyła , że wyniki tych ankiet będą służyć i monitorowaniu i doskonaleniu procesu kształcenia ( co nastąpi w przyszłości).</w:t>
      </w:r>
    </w:p>
    <w:p w:rsidR="00262A02" w:rsidRPr="00254A07" w:rsidRDefault="00262A02" w:rsidP="00254A07">
      <w:pPr>
        <w:autoSpaceDE w:val="0"/>
        <w:autoSpaceDN w:val="0"/>
        <w:adjustRightInd w:val="0"/>
        <w:spacing w:after="0"/>
        <w:rPr>
          <w:rFonts w:ascii="Times New Roman" w:hAnsi="Times New Roman" w:cs="Times New Roman"/>
          <w:color w:val="000000"/>
          <w:sz w:val="24"/>
          <w:szCs w:val="24"/>
        </w:rPr>
      </w:pPr>
    </w:p>
    <w:p w:rsidR="00791294" w:rsidRPr="00254A07" w:rsidRDefault="00A47341" w:rsidP="00254A07">
      <w:pPr>
        <w:pStyle w:val="Akapitzlist"/>
        <w:spacing w:after="0"/>
        <w:ind w:left="0" w:firstLine="709"/>
        <w:jc w:val="both"/>
        <w:rPr>
          <w:rFonts w:ascii="Times New Roman" w:hAnsi="Times New Roman" w:cs="Times New Roman"/>
          <w:sz w:val="24"/>
          <w:szCs w:val="24"/>
        </w:rPr>
      </w:pPr>
      <w:r w:rsidRPr="00254A07">
        <w:rPr>
          <w:rFonts w:ascii="Times New Roman" w:hAnsi="Times New Roman" w:cs="Times New Roman"/>
          <w:sz w:val="24"/>
          <w:szCs w:val="24"/>
        </w:rPr>
        <w:t>Należy wskazać, że p</w:t>
      </w:r>
      <w:r w:rsidR="00791294" w:rsidRPr="00254A07">
        <w:rPr>
          <w:rFonts w:ascii="Times New Roman" w:hAnsi="Times New Roman" w:cs="Times New Roman"/>
          <w:sz w:val="24"/>
          <w:szCs w:val="24"/>
        </w:rPr>
        <w:t xml:space="preserve">rzy dość dobrze i kompetentnie opracowanej strukturze funkcjonowania systemu zapewnienia wysokiej jakości kształcenia, kompetentnie przygotowanej dokumentacji </w:t>
      </w:r>
      <w:r w:rsidR="008570CC" w:rsidRPr="00254A07">
        <w:rPr>
          <w:rFonts w:ascii="Times New Roman" w:hAnsi="Times New Roman" w:cs="Times New Roman"/>
          <w:sz w:val="24"/>
          <w:szCs w:val="24"/>
        </w:rPr>
        <w:t>,</w:t>
      </w:r>
      <w:r w:rsidR="00791294" w:rsidRPr="00254A07">
        <w:rPr>
          <w:rFonts w:ascii="Times New Roman" w:hAnsi="Times New Roman" w:cs="Times New Roman"/>
          <w:sz w:val="24"/>
          <w:szCs w:val="24"/>
        </w:rPr>
        <w:t xml:space="preserve">spotkanie z pracownikami wykazało dość słabą obecność </w:t>
      </w:r>
      <w:r w:rsidR="00791294" w:rsidRPr="00254A07">
        <w:rPr>
          <w:rFonts w:ascii="Times New Roman" w:hAnsi="Times New Roman" w:cs="Times New Roman"/>
          <w:sz w:val="24"/>
          <w:szCs w:val="24"/>
        </w:rPr>
        <w:lastRenderedPageBreak/>
        <w:t>większości pracowników, a n</w:t>
      </w:r>
      <w:r w:rsidR="008570CC" w:rsidRPr="00254A07">
        <w:rPr>
          <w:rFonts w:ascii="Times New Roman" w:hAnsi="Times New Roman" w:cs="Times New Roman"/>
          <w:sz w:val="24"/>
          <w:szCs w:val="24"/>
        </w:rPr>
        <w:t>ade wszystko studentów w procesie  budowania</w:t>
      </w:r>
      <w:r w:rsidR="00791294" w:rsidRPr="00254A07">
        <w:rPr>
          <w:rFonts w:ascii="Times New Roman" w:hAnsi="Times New Roman" w:cs="Times New Roman"/>
          <w:sz w:val="24"/>
          <w:szCs w:val="24"/>
        </w:rPr>
        <w:t xml:space="preserve"> systemu wysokiej jakości kształcenia. Jeśli</w:t>
      </w:r>
      <w:r w:rsidR="00A02F8D" w:rsidRPr="00254A07">
        <w:rPr>
          <w:rFonts w:ascii="Times New Roman" w:hAnsi="Times New Roman" w:cs="Times New Roman"/>
          <w:sz w:val="24"/>
          <w:szCs w:val="24"/>
        </w:rPr>
        <w:t xml:space="preserve"> można zatem skierować uwagi do</w:t>
      </w:r>
      <w:r w:rsidR="00791294" w:rsidRPr="00254A07">
        <w:rPr>
          <w:rFonts w:ascii="Times New Roman" w:hAnsi="Times New Roman" w:cs="Times New Roman"/>
          <w:sz w:val="24"/>
          <w:szCs w:val="24"/>
        </w:rPr>
        <w:t xml:space="preserve"> Uczelni, należałoby zwrócić większą uwagę na obecność  pracowników i zwłaszcza niezauważalnych dotychczas w tym obszarze studentów w systemie zapewnienia jakości kształcenia, zwłaszcza na ich obecność na etapie planowania jakości oraz działania na rzecz jakości. Aby studenci mieli realny wpływ na budowanie kultury jakości</w:t>
      </w:r>
      <w:r w:rsidRPr="00254A07">
        <w:rPr>
          <w:rFonts w:ascii="Times New Roman" w:hAnsi="Times New Roman" w:cs="Times New Roman"/>
          <w:sz w:val="24"/>
          <w:szCs w:val="24"/>
        </w:rPr>
        <w:t>,</w:t>
      </w:r>
      <w:r w:rsidR="00791294" w:rsidRPr="00254A07">
        <w:rPr>
          <w:rFonts w:ascii="Times New Roman" w:hAnsi="Times New Roman" w:cs="Times New Roman"/>
          <w:sz w:val="24"/>
          <w:szCs w:val="24"/>
        </w:rPr>
        <w:t xml:space="preserve"> konieczne są aktywizacja studentów oraz uświadomienie im celowości ich udziału w procesie doskonalenia jakości kształcenia. Takie działania powinny objąć nade wszystko opiniowanie programów przez studentów</w:t>
      </w:r>
      <w:r w:rsidR="00791294" w:rsidRPr="00254A07">
        <w:rPr>
          <w:rFonts w:ascii="Times New Roman" w:hAnsi="Times New Roman" w:cs="Times New Roman"/>
          <w:b/>
          <w:sz w:val="24"/>
          <w:szCs w:val="24"/>
        </w:rPr>
        <w:t xml:space="preserve"> </w:t>
      </w:r>
      <w:r w:rsidR="00791294" w:rsidRPr="00254A07">
        <w:rPr>
          <w:rFonts w:ascii="Times New Roman" w:hAnsi="Times New Roman" w:cs="Times New Roman"/>
          <w:sz w:val="24"/>
          <w:szCs w:val="24"/>
        </w:rPr>
        <w:t>/uaktywnić zatem samorządy kierunków i Uczelni/ zanim nastąpią dalsze etapy</w:t>
      </w:r>
      <w:r w:rsidRPr="00254A07">
        <w:rPr>
          <w:rFonts w:ascii="Times New Roman" w:hAnsi="Times New Roman" w:cs="Times New Roman"/>
          <w:sz w:val="24"/>
          <w:szCs w:val="24"/>
        </w:rPr>
        <w:t>,</w:t>
      </w:r>
      <w:r w:rsidR="00791294" w:rsidRPr="00254A07">
        <w:rPr>
          <w:rFonts w:ascii="Times New Roman" w:hAnsi="Times New Roman" w:cs="Times New Roman"/>
          <w:sz w:val="24"/>
          <w:szCs w:val="24"/>
        </w:rPr>
        <w:t xml:space="preserve"> chociażby według </w:t>
      </w:r>
      <w:proofErr w:type="spellStart"/>
      <w:r w:rsidR="00791294" w:rsidRPr="00254A07">
        <w:rPr>
          <w:rFonts w:ascii="Times New Roman" w:hAnsi="Times New Roman" w:cs="Times New Roman"/>
          <w:sz w:val="24"/>
          <w:szCs w:val="24"/>
        </w:rPr>
        <w:t>Deming’a</w:t>
      </w:r>
      <w:proofErr w:type="spellEnd"/>
      <w:r w:rsidR="00791294" w:rsidRPr="00254A07">
        <w:rPr>
          <w:rFonts w:ascii="Times New Roman" w:hAnsi="Times New Roman" w:cs="Times New Roman"/>
          <w:sz w:val="24"/>
          <w:szCs w:val="24"/>
        </w:rPr>
        <w:t>, jak: badanie jako</w:t>
      </w:r>
      <w:r w:rsidRPr="00254A07">
        <w:rPr>
          <w:rFonts w:ascii="Times New Roman" w:hAnsi="Times New Roman" w:cs="Times New Roman"/>
          <w:sz w:val="24"/>
          <w:szCs w:val="24"/>
        </w:rPr>
        <w:t>ści oraz doskonalenie jakości.</w:t>
      </w:r>
      <w:r w:rsidR="00791294" w:rsidRPr="00254A07">
        <w:rPr>
          <w:rFonts w:ascii="Times New Roman" w:hAnsi="Times New Roman" w:cs="Times New Roman"/>
          <w:sz w:val="24"/>
          <w:szCs w:val="24"/>
        </w:rPr>
        <w:t xml:space="preserve"> </w:t>
      </w:r>
    </w:p>
    <w:p w:rsidR="00A47341" w:rsidRPr="00254A07" w:rsidRDefault="00A47341" w:rsidP="00254A07">
      <w:pPr>
        <w:pStyle w:val="Akapitzlist"/>
        <w:spacing w:after="0"/>
        <w:ind w:left="0" w:firstLine="709"/>
        <w:jc w:val="both"/>
        <w:rPr>
          <w:rFonts w:ascii="Times New Roman" w:hAnsi="Times New Roman" w:cs="Times New Roman"/>
          <w:color w:val="002060"/>
        </w:rPr>
      </w:pPr>
    </w:p>
    <w:p w:rsidR="00D3118D" w:rsidRPr="00254A07" w:rsidRDefault="00D3118D" w:rsidP="00254A07">
      <w:pPr>
        <w:pStyle w:val="Akapitzlist"/>
        <w:spacing w:after="0"/>
        <w:ind w:left="0" w:firstLine="709"/>
        <w:jc w:val="both"/>
        <w:rPr>
          <w:rFonts w:ascii="Times New Roman" w:hAnsi="Times New Roman" w:cs="Times New Roman"/>
        </w:rPr>
      </w:pPr>
      <w:r w:rsidRPr="00254A07">
        <w:rPr>
          <w:rFonts w:ascii="Times New Roman" w:hAnsi="Times New Roman" w:cs="Times New Roman"/>
        </w:rPr>
        <w:t xml:space="preserve">Należy przyjąć, że Uczelnia  właściwie skorzystała z wiedzy interesariuszy zewnętrznych tworząc programy nauczania  oraz określając efekty kształcenia. Można przypuszczać, że dalsza współpraca z nimi będzie wpływać na  doskonalenie procesu kształcenia, także w kontekście dostosowywania go do potrzeb rynku pracy. </w:t>
      </w:r>
    </w:p>
    <w:p w:rsidR="00D3118D" w:rsidRPr="00254A07" w:rsidRDefault="00D3118D" w:rsidP="00254A07">
      <w:pPr>
        <w:pStyle w:val="Akapitzlist"/>
        <w:spacing w:after="0"/>
        <w:ind w:left="0" w:firstLine="709"/>
        <w:jc w:val="both"/>
        <w:rPr>
          <w:rFonts w:ascii="Times New Roman" w:hAnsi="Times New Roman" w:cs="Times New Roman"/>
        </w:rPr>
      </w:pPr>
      <w:r w:rsidRPr="00254A07">
        <w:rPr>
          <w:rFonts w:ascii="Times New Roman" w:hAnsi="Times New Roman" w:cs="Times New Roman"/>
        </w:rPr>
        <w:t>Źródłami informacji od interesariuszy zewnętrznych mającymi wpływ na program kształcenia na kierunku pedagogika w WSP w Łodzi były:</w:t>
      </w:r>
    </w:p>
    <w:p w:rsidR="00D3118D" w:rsidRPr="00254A07" w:rsidRDefault="00D3118D" w:rsidP="00254A07">
      <w:pPr>
        <w:numPr>
          <w:ilvl w:val="0"/>
          <w:numId w:val="29"/>
        </w:numPr>
        <w:spacing w:after="0"/>
        <w:jc w:val="both"/>
        <w:rPr>
          <w:rFonts w:ascii="Times New Roman" w:hAnsi="Times New Roman" w:cs="Times New Roman"/>
          <w:i/>
          <w:sz w:val="24"/>
          <w:szCs w:val="24"/>
        </w:rPr>
      </w:pPr>
      <w:r w:rsidRPr="00254A07">
        <w:rPr>
          <w:rFonts w:ascii="Times New Roman" w:hAnsi="Times New Roman" w:cs="Times New Roman"/>
          <w:i/>
          <w:sz w:val="24"/>
          <w:szCs w:val="24"/>
        </w:rPr>
        <w:t>Dokumenty zewnętrzne w formie raportów i prognoz (m.in. Analiza zapotrzebowania</w:t>
      </w:r>
      <w:r w:rsidRPr="00254A07">
        <w:rPr>
          <w:rFonts w:ascii="Times New Roman" w:hAnsi="Times New Roman" w:cs="Times New Roman"/>
          <w:i/>
        </w:rPr>
        <w:t xml:space="preserve"> </w:t>
      </w:r>
      <w:r w:rsidRPr="00254A07">
        <w:rPr>
          <w:rFonts w:ascii="Times New Roman" w:hAnsi="Times New Roman" w:cs="Times New Roman"/>
          <w:i/>
          <w:sz w:val="24"/>
          <w:szCs w:val="24"/>
        </w:rPr>
        <w:t xml:space="preserve">gospodarki na absolwentów kierunków kluczowych w kontekście realizacji strategii Europa 2020, Raport dla </w:t>
      </w:r>
      <w:proofErr w:type="spellStart"/>
      <w:r w:rsidRPr="00254A07">
        <w:rPr>
          <w:rFonts w:ascii="Times New Roman" w:hAnsi="Times New Roman" w:cs="Times New Roman"/>
          <w:i/>
          <w:sz w:val="24"/>
          <w:szCs w:val="24"/>
        </w:rPr>
        <w:t>NBCiN</w:t>
      </w:r>
      <w:proofErr w:type="spellEnd"/>
      <w:r w:rsidRPr="00254A07">
        <w:rPr>
          <w:rFonts w:ascii="Times New Roman" w:hAnsi="Times New Roman" w:cs="Times New Roman"/>
          <w:i/>
          <w:sz w:val="24"/>
          <w:szCs w:val="24"/>
        </w:rPr>
        <w:t xml:space="preserve"> 2012 Strategia rozwoju województwa łódzkiego na lata 2007-2020).</w:t>
      </w:r>
    </w:p>
    <w:p w:rsidR="00D3118D" w:rsidRPr="00254A07" w:rsidRDefault="00D3118D" w:rsidP="00254A07">
      <w:pPr>
        <w:numPr>
          <w:ilvl w:val="0"/>
          <w:numId w:val="29"/>
        </w:numPr>
        <w:spacing w:after="0"/>
        <w:jc w:val="both"/>
        <w:rPr>
          <w:rFonts w:ascii="Times New Roman" w:hAnsi="Times New Roman" w:cs="Times New Roman"/>
          <w:i/>
          <w:sz w:val="24"/>
          <w:szCs w:val="24"/>
        </w:rPr>
      </w:pPr>
      <w:r w:rsidRPr="00254A07">
        <w:rPr>
          <w:rFonts w:ascii="Times New Roman" w:hAnsi="Times New Roman" w:cs="Times New Roman"/>
          <w:i/>
          <w:sz w:val="24"/>
          <w:szCs w:val="24"/>
        </w:rPr>
        <w:t>Badania własne i we współpracy z podmiotami zewnętrznymi z Instytutem Nauk Społecznych i Ekonomicznych w Łodzi, z Wydziałem Edukacji M. Łodzi (w ramach projektu: „Praktyka na miarę szyta” badania ankietowe wśród studentów i absolwentów WSP, nauczycieli -opiekunów praktyk; badania fokusowe wśród dyrektorów i dyrektorek łódzkich sz</w:t>
      </w:r>
      <w:r w:rsidR="004D0117" w:rsidRPr="00254A07">
        <w:rPr>
          <w:rFonts w:ascii="Times New Roman" w:hAnsi="Times New Roman" w:cs="Times New Roman"/>
          <w:i/>
          <w:sz w:val="24"/>
          <w:szCs w:val="24"/>
        </w:rPr>
        <w:t>kół i przedszkoli</w:t>
      </w:r>
      <w:r w:rsidRPr="00254A07">
        <w:rPr>
          <w:rFonts w:ascii="Times New Roman" w:hAnsi="Times New Roman" w:cs="Times New Roman"/>
          <w:i/>
          <w:sz w:val="24"/>
          <w:szCs w:val="24"/>
        </w:rPr>
        <w:t>; zlecone przez WSP w zakresie oczekiwanych kompetencji dydaktycznych i wychowawczych (Instytut Nauk Społecznych i Eko</w:t>
      </w:r>
      <w:r w:rsidR="004D0117" w:rsidRPr="00254A07">
        <w:rPr>
          <w:rFonts w:ascii="Times New Roman" w:hAnsi="Times New Roman" w:cs="Times New Roman"/>
          <w:i/>
          <w:sz w:val="24"/>
          <w:szCs w:val="24"/>
        </w:rPr>
        <w:t xml:space="preserve">nomicznych </w:t>
      </w:r>
      <w:r w:rsidRPr="00254A07">
        <w:rPr>
          <w:rFonts w:ascii="Times New Roman" w:hAnsi="Times New Roman" w:cs="Times New Roman"/>
          <w:i/>
          <w:sz w:val="24"/>
          <w:szCs w:val="24"/>
        </w:rPr>
        <w:t>.</w:t>
      </w:r>
    </w:p>
    <w:p w:rsidR="00D3118D" w:rsidRPr="00254A07" w:rsidRDefault="00D3118D" w:rsidP="00254A07">
      <w:pPr>
        <w:numPr>
          <w:ilvl w:val="0"/>
          <w:numId w:val="29"/>
        </w:numPr>
        <w:spacing w:after="0"/>
        <w:jc w:val="both"/>
        <w:rPr>
          <w:rFonts w:ascii="Times New Roman" w:hAnsi="Times New Roman" w:cs="Times New Roman"/>
          <w:i/>
          <w:sz w:val="24"/>
          <w:szCs w:val="24"/>
        </w:rPr>
      </w:pPr>
      <w:r w:rsidRPr="00254A07">
        <w:rPr>
          <w:rFonts w:ascii="Times New Roman" w:hAnsi="Times New Roman" w:cs="Times New Roman"/>
          <w:i/>
          <w:sz w:val="24"/>
          <w:szCs w:val="24"/>
        </w:rPr>
        <w:t>Współpraca pedagogów-praktyków w charakterze wykładowców i twórców programów oraz wykorzystanie kontaktów i doświadczeń naszych wykładowców ze współpracy z interesariuszami zewnętrznymi w tworzeniu i aktualizacji programów kształcenia (m.in. współpraca z Polską Organizacją Pracodawców Osób Niepełnosprawnych, Centrum Aktywizacji Osób Niepełnosprawnych, ze Stowarzyszeniem Wsparcie Społeczne „Ja-Ty-My” z zakresie wspierania rozwoju spółdzielczości socjalnej i opracowania wojewódzkiej strategii rozwoju ekonomii społecznej). M.in. dzięki temu wprowadzono do programu przedmioty związane z doradztwem zawodowym i kształtowaniem ścieżki kariery oraz z ekonomią społeczną.</w:t>
      </w:r>
    </w:p>
    <w:p w:rsidR="00D3118D" w:rsidRPr="00254A07" w:rsidRDefault="00D3118D" w:rsidP="00254A07">
      <w:pPr>
        <w:numPr>
          <w:ilvl w:val="0"/>
          <w:numId w:val="29"/>
        </w:numPr>
        <w:spacing w:after="0"/>
        <w:jc w:val="both"/>
        <w:rPr>
          <w:rFonts w:ascii="Times New Roman" w:hAnsi="Times New Roman" w:cs="Times New Roman"/>
          <w:i/>
          <w:sz w:val="24"/>
          <w:szCs w:val="24"/>
        </w:rPr>
      </w:pPr>
      <w:r w:rsidRPr="00254A07">
        <w:rPr>
          <w:rFonts w:ascii="Times New Roman" w:hAnsi="Times New Roman" w:cs="Times New Roman"/>
          <w:i/>
          <w:sz w:val="24"/>
          <w:szCs w:val="24"/>
        </w:rPr>
        <w:t>Bezpośrednie konsultacje w sprawie określonych programów studiów i/lub przedmiotów (np. program logopedii we współpracy z Instytutem Medycyny Pracy; program edukacji wczesnoszkolnej i przedszkolnej w konsultacji we współpracy z Kuratorium Oświaty i Wychowania).</w:t>
      </w:r>
    </w:p>
    <w:p w:rsidR="00D3118D" w:rsidRPr="00254A07" w:rsidRDefault="00D3118D" w:rsidP="00254A07">
      <w:pPr>
        <w:spacing w:after="0"/>
        <w:jc w:val="both"/>
        <w:rPr>
          <w:rFonts w:ascii="Times New Roman" w:hAnsi="Times New Roman" w:cs="Times New Roman"/>
        </w:rPr>
      </w:pPr>
    </w:p>
    <w:p w:rsidR="00791294" w:rsidRPr="00254A07" w:rsidRDefault="00791294" w:rsidP="00254A07">
      <w:pPr>
        <w:spacing w:after="0"/>
        <w:jc w:val="both"/>
        <w:rPr>
          <w:rFonts w:ascii="Times New Roman" w:hAnsi="Times New Roman" w:cs="Times New Roman"/>
          <w:b/>
          <w:i/>
        </w:rPr>
      </w:pPr>
      <w:r w:rsidRPr="00254A07">
        <w:rPr>
          <w:rFonts w:ascii="Times New Roman" w:hAnsi="Times New Roman" w:cs="Times New Roman"/>
          <w:i/>
        </w:rPr>
        <w:t xml:space="preserve">- </w:t>
      </w:r>
      <w:r w:rsidRPr="00254A07">
        <w:rPr>
          <w:rFonts w:ascii="Times New Roman" w:hAnsi="Times New Roman" w:cs="Times New Roman"/>
          <w:b/>
          <w:i/>
        </w:rPr>
        <w:t>ocena systemu upowszechniania  informacji dotyczących wyników monitorowania jakości procesu kształcenia i uzyskiwanych efektów kształcenia,  oraz wprowadzanych zmian.</w:t>
      </w:r>
    </w:p>
    <w:p w:rsidR="00791294" w:rsidRPr="00254A07" w:rsidRDefault="00791294" w:rsidP="00254A07">
      <w:pPr>
        <w:spacing w:after="0"/>
        <w:jc w:val="both"/>
        <w:rPr>
          <w:rFonts w:ascii="Times New Roman" w:hAnsi="Times New Roman" w:cs="Times New Roman"/>
          <w:b/>
          <w:bCs/>
        </w:rPr>
      </w:pPr>
    </w:p>
    <w:p w:rsidR="00791294" w:rsidRPr="00254A07" w:rsidRDefault="00791294" w:rsidP="00254A07">
      <w:pPr>
        <w:spacing w:after="0"/>
        <w:jc w:val="both"/>
        <w:rPr>
          <w:rFonts w:ascii="Times New Roman" w:hAnsi="Times New Roman" w:cs="Times New Roman"/>
          <w:bCs/>
        </w:rPr>
      </w:pPr>
    </w:p>
    <w:p w:rsidR="00791294" w:rsidRPr="00254A07" w:rsidRDefault="00791294" w:rsidP="00254A07">
      <w:pPr>
        <w:spacing w:after="0"/>
        <w:ind w:firstLine="284"/>
        <w:jc w:val="both"/>
        <w:rPr>
          <w:rFonts w:ascii="Times New Roman" w:hAnsi="Times New Roman" w:cs="Times New Roman"/>
        </w:rPr>
      </w:pPr>
      <w:r w:rsidRPr="00254A07">
        <w:rPr>
          <w:rFonts w:ascii="Times New Roman" w:hAnsi="Times New Roman" w:cs="Times New Roman"/>
        </w:rPr>
        <w:lastRenderedPageBreak/>
        <w:t xml:space="preserve">WSP w Łodzi posiada możliwość elektronicznego udostępniania informacji dotyczących procesu kształcenia. Zgodnie z Regulaminem Studiów na WSP terminy sesji egzaminacyjnych są ustalane w porozumieniu z Samorządem Studentów a ich szczegółowe harmonogramy podawane są do wiadomości studentów.  W ten sposób studenci mają dostęp do informacji o wymaganiach w zakresie wiedzy, umiejętności i kompetencji społecznych nabywanych w procesie kształcenia w ramach poszczególnych  przedmiotów i modułów kształcenia.  </w:t>
      </w:r>
    </w:p>
    <w:p w:rsidR="00791294" w:rsidRPr="00254A07" w:rsidRDefault="00791294" w:rsidP="00254A07">
      <w:pPr>
        <w:spacing w:after="0"/>
        <w:ind w:firstLine="284"/>
        <w:jc w:val="both"/>
        <w:rPr>
          <w:rFonts w:ascii="Times New Roman" w:hAnsi="Times New Roman" w:cs="Times New Roman"/>
        </w:rPr>
      </w:pPr>
      <w:r w:rsidRPr="00254A07">
        <w:rPr>
          <w:rFonts w:ascii="Times New Roman" w:hAnsi="Times New Roman" w:cs="Times New Roman"/>
        </w:rPr>
        <w:t xml:space="preserve">Monitorowanie i doskonalenie jakości kadry dydaktycznej zapewniane jest dzięki: studenckim ankietom oraz okresowej ocenie pracowniczej. </w:t>
      </w:r>
    </w:p>
    <w:p w:rsidR="004D0117" w:rsidRPr="00254A07" w:rsidRDefault="00611C27" w:rsidP="00254A07">
      <w:pPr>
        <w:spacing w:after="0"/>
        <w:ind w:firstLine="284"/>
        <w:jc w:val="both"/>
        <w:rPr>
          <w:rFonts w:ascii="Times New Roman" w:hAnsi="Times New Roman" w:cs="Times New Roman"/>
        </w:rPr>
      </w:pPr>
      <w:r w:rsidRPr="00254A07">
        <w:rPr>
          <w:rFonts w:ascii="Times New Roman" w:hAnsi="Times New Roman" w:cs="Times New Roman"/>
        </w:rPr>
        <w:t>Dzięki funkcjonowaniu Wirtualnego D</w:t>
      </w:r>
      <w:r w:rsidR="004D0117" w:rsidRPr="00254A07">
        <w:rPr>
          <w:rFonts w:ascii="Times New Roman" w:hAnsi="Times New Roman" w:cs="Times New Roman"/>
        </w:rPr>
        <w:t>ziekanatu, wszelkie informacje dotyczące wyników sprawdzianów, zaliczeń, egzaminów, dyżurów pracowniczych , rozkładów zajęć a także sylabusy są udostępniane studentom na stronach internetowych Uczelni.  System upowszechniania informacji wiążących się z procesem kształcenia działa bardzo dobrze.</w:t>
      </w:r>
    </w:p>
    <w:p w:rsidR="00791294" w:rsidRPr="00254A07" w:rsidRDefault="00791294" w:rsidP="00254A07">
      <w:pPr>
        <w:spacing w:after="0"/>
        <w:jc w:val="both"/>
        <w:rPr>
          <w:rFonts w:ascii="Times New Roman" w:hAnsi="Times New Roman" w:cs="Times New Roman"/>
          <w:bCs/>
        </w:rPr>
      </w:pPr>
    </w:p>
    <w:p w:rsidR="00791294" w:rsidRPr="00254A07" w:rsidRDefault="00791294" w:rsidP="00254A07">
      <w:pPr>
        <w:spacing w:after="0"/>
        <w:jc w:val="both"/>
        <w:rPr>
          <w:rFonts w:ascii="Times New Roman" w:hAnsi="Times New Roman" w:cs="Times New Roman"/>
          <w:b/>
          <w:i/>
        </w:rPr>
      </w:pPr>
      <w:r w:rsidRPr="00254A07">
        <w:rPr>
          <w:rFonts w:ascii="Times New Roman" w:hAnsi="Times New Roman" w:cs="Times New Roman"/>
          <w:i/>
        </w:rPr>
        <w:t xml:space="preserve">2). </w:t>
      </w:r>
      <w:r w:rsidRPr="00254A07">
        <w:rPr>
          <w:rFonts w:ascii="Times New Roman" w:hAnsi="Times New Roman" w:cs="Times New Roman"/>
          <w:b/>
          <w:i/>
        </w:rPr>
        <w:t xml:space="preserve">Ocena  udziału  interesariuszy zewnętrznych i wewnętrznych w procesie zapewnienia jakości kształcenia i  działań  podejmowanych przez jednostkę, mających aktywizować uczestników i beneficjentów procesu kształcenia do podnoszenia jego jakości. </w:t>
      </w:r>
    </w:p>
    <w:p w:rsidR="004D0117" w:rsidRPr="00254A07" w:rsidRDefault="004D0117" w:rsidP="00254A07">
      <w:pPr>
        <w:spacing w:after="0"/>
        <w:jc w:val="both"/>
        <w:rPr>
          <w:rFonts w:ascii="Times New Roman" w:hAnsi="Times New Roman" w:cs="Times New Roman"/>
          <w:i/>
        </w:rPr>
      </w:pPr>
    </w:p>
    <w:p w:rsidR="004D0117" w:rsidRPr="00254A07" w:rsidRDefault="005C2048" w:rsidP="00254A07">
      <w:pPr>
        <w:spacing w:after="0"/>
        <w:jc w:val="both"/>
        <w:rPr>
          <w:rFonts w:ascii="Times New Roman" w:hAnsi="Times New Roman" w:cs="Times New Roman"/>
        </w:rPr>
      </w:pPr>
      <w:r w:rsidRPr="00254A07">
        <w:rPr>
          <w:rFonts w:ascii="Times New Roman" w:hAnsi="Times New Roman" w:cs="Times New Roman"/>
        </w:rPr>
        <w:t xml:space="preserve">Udział studentów w procesie zapewniania jakości kształcenia , jako interesariuszy wewnętrznych , jak wspomniano wyżej , jest  niezauważalny. Uczelnia nie podejmuje też żadnych działań w sprawie aktywizowania studentów lub chociażby ich reprezentantów skupionych w Samorządzie Studenckim. Niewielki jest również udział nauczycieli akademickich w tym procesie  (pomijając tych, którzy powołani zostali do różnych komisji WSZJK). </w:t>
      </w:r>
    </w:p>
    <w:p w:rsidR="005C2048" w:rsidRPr="00254A07" w:rsidRDefault="005C2048" w:rsidP="00254A07">
      <w:pPr>
        <w:spacing w:after="0"/>
        <w:jc w:val="both"/>
        <w:rPr>
          <w:rFonts w:ascii="Times New Roman" w:hAnsi="Times New Roman" w:cs="Times New Roman"/>
        </w:rPr>
      </w:pPr>
    </w:p>
    <w:p w:rsidR="00791294" w:rsidRPr="00254A07" w:rsidRDefault="005C2048" w:rsidP="00254A07">
      <w:pPr>
        <w:spacing w:after="0"/>
        <w:jc w:val="both"/>
        <w:rPr>
          <w:rFonts w:ascii="Times New Roman" w:hAnsi="Times New Roman" w:cs="Times New Roman"/>
          <w:i/>
        </w:rPr>
      </w:pPr>
      <w:r w:rsidRPr="00254A07">
        <w:rPr>
          <w:rFonts w:ascii="Times New Roman" w:hAnsi="Times New Roman" w:cs="Times New Roman"/>
        </w:rPr>
        <w:t>Pozytywnie natomiast należy ocenić udział interesariuszy zewnętrznych w procesie zapewniania jakości kształcenia. J</w:t>
      </w:r>
      <w:r w:rsidR="00611C27" w:rsidRPr="00254A07">
        <w:rPr>
          <w:rFonts w:ascii="Times New Roman" w:hAnsi="Times New Roman" w:cs="Times New Roman"/>
        </w:rPr>
        <w:t xml:space="preserve">ak wskazuje Raport samooceny - </w:t>
      </w:r>
      <w:r w:rsidRPr="00254A07">
        <w:rPr>
          <w:rFonts w:ascii="Times New Roman" w:hAnsi="Times New Roman" w:cs="Times New Roman"/>
        </w:rPr>
        <w:t xml:space="preserve">co zostało potwierdzone podczas wizytacji-  </w:t>
      </w:r>
      <w:r w:rsidR="00EC3F25" w:rsidRPr="00254A07">
        <w:rPr>
          <w:rFonts w:ascii="Times New Roman" w:hAnsi="Times New Roman" w:cs="Times New Roman"/>
          <w:i/>
        </w:rPr>
        <w:t>s</w:t>
      </w:r>
      <w:r w:rsidR="00791294" w:rsidRPr="00254A07">
        <w:rPr>
          <w:rFonts w:ascii="Times New Roman" w:hAnsi="Times New Roman" w:cs="Times New Roman"/>
          <w:i/>
        </w:rPr>
        <w:t>zczególną okazją do prezentacji wspólnych z interesariuszami zewnętrznymi dokonań były konferencje środowiskowe, o charakterze naukowo-oświatowym, poświęcone  w całości problemom aktywizacji zawodowej,  zwłaszcza młodych osób z niepełnosprawnoś</w:t>
      </w:r>
      <w:r w:rsidR="004F1ED3" w:rsidRPr="00254A07">
        <w:rPr>
          <w:rFonts w:ascii="Times New Roman" w:hAnsi="Times New Roman" w:cs="Times New Roman"/>
          <w:i/>
        </w:rPr>
        <w:t xml:space="preserve">cią, w której uczestniczyli </w:t>
      </w:r>
      <w:r w:rsidR="00791294" w:rsidRPr="00254A07">
        <w:rPr>
          <w:rFonts w:ascii="Times New Roman" w:hAnsi="Times New Roman" w:cs="Times New Roman"/>
          <w:i/>
        </w:rPr>
        <w:t xml:space="preserve"> partnerzy w różnych działaniach dotyczących rozwiązywania lokalnych i ponadlokalnych problemów zatrudnienia:</w:t>
      </w:r>
    </w:p>
    <w:p w:rsidR="00791294" w:rsidRPr="00254A07" w:rsidRDefault="00791294" w:rsidP="00254A07">
      <w:pPr>
        <w:pStyle w:val="Akapitzlist1"/>
        <w:numPr>
          <w:ilvl w:val="0"/>
          <w:numId w:val="30"/>
        </w:numPr>
        <w:spacing w:line="276" w:lineRule="auto"/>
        <w:contextualSpacing/>
        <w:jc w:val="both"/>
        <w:rPr>
          <w:rFonts w:ascii="Times New Roman" w:hAnsi="Times New Roman" w:cs="Times New Roman"/>
          <w:i/>
          <w:sz w:val="22"/>
          <w:szCs w:val="22"/>
        </w:rPr>
      </w:pPr>
      <w:r w:rsidRPr="00254A07">
        <w:rPr>
          <w:rFonts w:ascii="Times New Roman" w:hAnsi="Times New Roman" w:cs="Times New Roman"/>
          <w:i/>
          <w:sz w:val="22"/>
          <w:szCs w:val="22"/>
        </w:rPr>
        <w:t>Elastyczne formy zatrudnienia – szansa na integrację zawodową niepełnosprawnej młodzieży (2007) -  partnerzy-referenci: eksperci Instytutu Spraw Publicznych i Stowarzyszenia „Tacy Sami” (współorganizatorzy konferencji), przedstawiciele powiatów Skierniewice i Ostrów Mazowiecki, Regionalnego Centrum Polityki Społecznej  Urzędu  Marszałkowskiego w Łodzi, Biura Rozwoju Przedsiębiorczości i Miejsc Pracy Urzędu Miasta Łodzi, Państwowego Funduszu Rehabilitacji Osób Niepełnosprawnych, Krajowej Izby Gospodarczo-Rehabilitacyjnej, Polskiej Organizacji Pracodawców Osób Niepełnosprawnych, Wydziału Rekrutacji i Szkoleń BRE BANK-u,  Firmy Społecznej ”KŁOS” - Koalicji na rzecz Łamania Oporów Społecznych, Stowarzyszenia „STUDIO INTEGRACJI” , Specjalnego Ośrodka Szkolno-Wychowawczy dla Dzieci Słabowidzących w Łodzi, a także  Rzecznik ds. Osób Niepełnosprawnych Urzędu Miasta Łodzi i Pełnomocnik Rektora Uniwersytetu Łódzkiego ds. Osób Niepełnosprawnych.</w:t>
      </w:r>
    </w:p>
    <w:p w:rsidR="00791294" w:rsidRPr="00254A07" w:rsidRDefault="00791294" w:rsidP="00254A07">
      <w:pPr>
        <w:pStyle w:val="Akapitzlist1"/>
        <w:numPr>
          <w:ilvl w:val="0"/>
          <w:numId w:val="30"/>
        </w:numPr>
        <w:spacing w:line="276" w:lineRule="auto"/>
        <w:contextualSpacing/>
        <w:jc w:val="both"/>
        <w:rPr>
          <w:rFonts w:ascii="Times New Roman" w:hAnsi="Times New Roman" w:cs="Times New Roman"/>
          <w:i/>
          <w:sz w:val="22"/>
          <w:szCs w:val="22"/>
        </w:rPr>
      </w:pPr>
      <w:r w:rsidRPr="00254A07">
        <w:rPr>
          <w:rFonts w:ascii="Times New Roman" w:hAnsi="Times New Roman" w:cs="Times New Roman"/>
          <w:i/>
          <w:sz w:val="22"/>
          <w:szCs w:val="22"/>
        </w:rPr>
        <w:t xml:space="preserve">Perspektywy i zagrożenia kształcenia i kariery zawodowej młodych osób niepełnosprawnych (2011) - Konferencja związana z debatą środowiskową w oparciu o prezentowane wyniki projektu badawczego WSP Nr N N106 067535 pod  tytułem: "Edukacyjne uwarunkowania startu i aktywizacji zawodowej młodych osób niepełnosprawnych (na przykładzie województwa łódzkiego)", grant </w:t>
      </w:r>
      <w:proofErr w:type="spellStart"/>
      <w:r w:rsidRPr="00254A07">
        <w:rPr>
          <w:rFonts w:ascii="Times New Roman" w:hAnsi="Times New Roman" w:cs="Times New Roman"/>
          <w:i/>
          <w:sz w:val="22"/>
          <w:szCs w:val="22"/>
        </w:rPr>
        <w:t>MNiSW</w:t>
      </w:r>
      <w:proofErr w:type="spellEnd"/>
      <w:r w:rsidRPr="00254A07">
        <w:rPr>
          <w:rFonts w:ascii="Times New Roman" w:hAnsi="Times New Roman" w:cs="Times New Roman"/>
          <w:i/>
          <w:sz w:val="22"/>
          <w:szCs w:val="22"/>
        </w:rPr>
        <w:t xml:space="preserve"> nr 0675/B/H03/2008/35 – partnerzy-referenci: przedstawiciele </w:t>
      </w:r>
      <w:r w:rsidRPr="00254A07">
        <w:rPr>
          <w:rFonts w:ascii="Times New Roman" w:hAnsi="Times New Roman" w:cs="Times New Roman"/>
          <w:i/>
          <w:color w:val="000000"/>
          <w:sz w:val="22"/>
          <w:szCs w:val="22"/>
          <w:shd w:val="clear" w:color="auto" w:fill="FFFFFF"/>
        </w:rPr>
        <w:t xml:space="preserve">Poradni Psychologiczno-Pedagogicznej w Gdańsku (eksperyment pedagogiczny dla młodzieży szkół ponadgimnazjalnych  „Edukacja z Widokiem na Przyszłość"), Stowarzyszenia Wsparcie Społeczne </w:t>
      </w:r>
      <w:r w:rsidRPr="00254A07">
        <w:rPr>
          <w:rFonts w:ascii="Times New Roman" w:hAnsi="Times New Roman" w:cs="Times New Roman"/>
          <w:i/>
          <w:color w:val="000000"/>
          <w:sz w:val="22"/>
          <w:szCs w:val="22"/>
          <w:shd w:val="clear" w:color="auto" w:fill="FFFFFF"/>
        </w:rPr>
        <w:lastRenderedPageBreak/>
        <w:t>„Ja-Ty-My" (projekty wspierające spółdzielczość socjalną „Działajmy Razem" i „Razem Możemy Więcej"., Towarzystwa Przyjaciół Niepełnosprawnych (doświadczenia w zakresie tworzenia i konsultingu firm społecznych), Zakładu Aktywności Zawodowej Caritas Archidiecezji Łódzkiej.</w:t>
      </w:r>
    </w:p>
    <w:p w:rsidR="00791294" w:rsidRPr="00254A07" w:rsidRDefault="00791294" w:rsidP="00254A07">
      <w:pPr>
        <w:pStyle w:val="Akapitzlist1"/>
        <w:numPr>
          <w:ilvl w:val="0"/>
          <w:numId w:val="30"/>
        </w:numPr>
        <w:spacing w:line="276" w:lineRule="auto"/>
        <w:contextualSpacing/>
        <w:jc w:val="both"/>
        <w:rPr>
          <w:rFonts w:ascii="Times New Roman" w:hAnsi="Times New Roman" w:cs="Times New Roman"/>
          <w:i/>
          <w:sz w:val="22"/>
          <w:szCs w:val="22"/>
        </w:rPr>
      </w:pPr>
      <w:r w:rsidRPr="00254A07">
        <w:rPr>
          <w:rFonts w:ascii="Times New Roman" w:hAnsi="Times New Roman" w:cs="Times New Roman"/>
          <w:i/>
          <w:sz w:val="22"/>
          <w:szCs w:val="22"/>
        </w:rPr>
        <w:t>Praktyki pedagogiczne, przedmiot wspólnej troski placówek edukacyjnych i wyższych uczelni (2012) – partnerzy-referenci: przedstawiciele Wydziału Edukacji UMŁ, Stowarzyszenia Nauczycieli Edukacji Początkowej, Uniwersytetu Łódzkiego (projekt unijny „Poznać – Zrozumieć – Doświadczyć. Praktyczne przygotowanie do  zawodu nauczyciela wczesnej edukacji”), Śląskiej Wyższej Szkoły Zarządzania im. Jerzego Ziętka w Katowicach (projekt unijny „Praktyka czyni mistrza”).</w:t>
      </w:r>
    </w:p>
    <w:p w:rsidR="00791294" w:rsidRPr="00254A07" w:rsidRDefault="00791294" w:rsidP="00254A07">
      <w:pPr>
        <w:pStyle w:val="Akapitzlist1"/>
        <w:spacing w:line="276" w:lineRule="auto"/>
        <w:ind w:left="360"/>
        <w:jc w:val="both"/>
        <w:rPr>
          <w:rFonts w:ascii="Times New Roman" w:hAnsi="Times New Roman" w:cs="Times New Roman"/>
          <w:i/>
          <w:sz w:val="22"/>
          <w:szCs w:val="22"/>
        </w:rPr>
      </w:pPr>
    </w:p>
    <w:p w:rsidR="00791294" w:rsidRPr="00254A07" w:rsidRDefault="00791294" w:rsidP="00254A07">
      <w:pPr>
        <w:spacing w:after="0"/>
        <w:jc w:val="both"/>
        <w:rPr>
          <w:rFonts w:ascii="Times New Roman" w:hAnsi="Times New Roman" w:cs="Times New Roman"/>
          <w:i/>
        </w:rPr>
      </w:pPr>
      <w:r w:rsidRPr="00254A07">
        <w:rPr>
          <w:rFonts w:ascii="Times New Roman" w:hAnsi="Times New Roman" w:cs="Times New Roman"/>
          <w:i/>
        </w:rPr>
        <w:t>Stałym elementem współpracy ze środowiskiem są też:</w:t>
      </w:r>
    </w:p>
    <w:p w:rsidR="00791294" w:rsidRPr="00254A07" w:rsidRDefault="00791294" w:rsidP="00254A07">
      <w:pPr>
        <w:pStyle w:val="Akapitzlist1"/>
        <w:numPr>
          <w:ilvl w:val="0"/>
          <w:numId w:val="31"/>
        </w:numPr>
        <w:spacing w:line="276" w:lineRule="auto"/>
        <w:contextualSpacing/>
        <w:jc w:val="both"/>
        <w:rPr>
          <w:rFonts w:ascii="Times New Roman" w:hAnsi="Times New Roman" w:cs="Times New Roman"/>
          <w:i/>
          <w:sz w:val="22"/>
          <w:szCs w:val="22"/>
        </w:rPr>
      </w:pPr>
      <w:r w:rsidRPr="00254A07">
        <w:rPr>
          <w:rFonts w:ascii="Times New Roman" w:hAnsi="Times New Roman" w:cs="Times New Roman"/>
          <w:i/>
          <w:sz w:val="22"/>
          <w:szCs w:val="22"/>
        </w:rPr>
        <w:t>Konferencje oświatowe, przygotowywane we współpracy w Wydziałem Edukacji UMŁ, Łódzkiego Kuratorium Oświaty i Wychowania, z łódzkimi stowarzyszeniami i placówkami oświatowymi.</w:t>
      </w:r>
    </w:p>
    <w:p w:rsidR="00791294" w:rsidRPr="00254A07" w:rsidRDefault="00791294" w:rsidP="00254A07">
      <w:pPr>
        <w:pStyle w:val="Akapitzlist1"/>
        <w:numPr>
          <w:ilvl w:val="0"/>
          <w:numId w:val="31"/>
        </w:numPr>
        <w:spacing w:line="276" w:lineRule="auto"/>
        <w:contextualSpacing/>
        <w:jc w:val="both"/>
        <w:rPr>
          <w:rFonts w:ascii="Times New Roman" w:hAnsi="Times New Roman" w:cs="Times New Roman"/>
          <w:i/>
          <w:sz w:val="22"/>
          <w:szCs w:val="22"/>
        </w:rPr>
      </w:pPr>
      <w:r w:rsidRPr="00254A07">
        <w:rPr>
          <w:rFonts w:ascii="Times New Roman" w:hAnsi="Times New Roman" w:cs="Times New Roman"/>
          <w:i/>
          <w:sz w:val="22"/>
          <w:szCs w:val="22"/>
        </w:rPr>
        <w:t>Konferencje z cyklu „Niepełnosprawni mają głos” (5 edycji) na Międzynarodowych Targach Rehabilitacja we współpracy z Rzecznikiem Osób Niepełnosprawnych UMŁ, Łódzkiego Sejmiku Osób Niepełnosprawnych, przedstawicielami PFRON, RCPS, WUP, PUP, regionalnego Ośrodka Wsparcia Spółdzielni Socjalnych – Stowarzyszenia Wsparcie Społeczne „Ja-Ty-My”, i różnych stowarzyszeń działających na rzecz osób niepełnosprawnych w Łodzi i w innych miastach.</w:t>
      </w:r>
    </w:p>
    <w:p w:rsidR="00791294" w:rsidRPr="00254A07" w:rsidRDefault="00791294" w:rsidP="00254A07">
      <w:pPr>
        <w:pStyle w:val="Akapitzlist1"/>
        <w:spacing w:line="276" w:lineRule="auto"/>
        <w:ind w:left="360"/>
        <w:jc w:val="both"/>
        <w:rPr>
          <w:rFonts w:ascii="Times New Roman" w:hAnsi="Times New Roman" w:cs="Times New Roman"/>
          <w:i/>
          <w:sz w:val="22"/>
          <w:szCs w:val="22"/>
        </w:rPr>
      </w:pPr>
    </w:p>
    <w:p w:rsidR="00791294" w:rsidRPr="00254A07" w:rsidRDefault="00791294" w:rsidP="00254A07">
      <w:pPr>
        <w:spacing w:after="0"/>
        <w:rPr>
          <w:rFonts w:ascii="Times New Roman" w:hAnsi="Times New Roman" w:cs="Times New Roman"/>
          <w:i/>
        </w:rPr>
      </w:pPr>
      <w:r w:rsidRPr="00254A07">
        <w:rPr>
          <w:rFonts w:ascii="Times New Roman" w:hAnsi="Times New Roman" w:cs="Times New Roman"/>
          <w:i/>
        </w:rPr>
        <w:t>Najbardziej wyróżnia się współpraca z następującymi instytucjami:</w:t>
      </w:r>
    </w:p>
    <w:p w:rsidR="00791294" w:rsidRPr="00254A07" w:rsidRDefault="00791294" w:rsidP="00254A07">
      <w:pPr>
        <w:pStyle w:val="Akapitzlist1"/>
        <w:numPr>
          <w:ilvl w:val="0"/>
          <w:numId w:val="32"/>
        </w:numPr>
        <w:spacing w:line="276" w:lineRule="auto"/>
        <w:contextualSpacing/>
        <w:jc w:val="both"/>
        <w:rPr>
          <w:rFonts w:ascii="Times New Roman" w:hAnsi="Times New Roman" w:cs="Times New Roman"/>
          <w:i/>
          <w:sz w:val="22"/>
          <w:szCs w:val="22"/>
        </w:rPr>
      </w:pPr>
      <w:r w:rsidRPr="00254A07">
        <w:rPr>
          <w:rFonts w:ascii="Times New Roman" w:hAnsi="Times New Roman" w:cs="Times New Roman"/>
          <w:i/>
          <w:sz w:val="22"/>
          <w:szCs w:val="22"/>
        </w:rPr>
        <w:t>Rzecznik Osób Niepełnosprawnych UMŁ – wspólna organizacja konferencji, akcji społecznych, uczestnictwo przedstawiciela WSP w Społecznej Miejskiej Radzie Osób Niepełnosprawnych.</w:t>
      </w:r>
    </w:p>
    <w:p w:rsidR="00791294" w:rsidRPr="00254A07" w:rsidRDefault="00791294" w:rsidP="00254A07">
      <w:pPr>
        <w:pStyle w:val="Akapitzlist1"/>
        <w:numPr>
          <w:ilvl w:val="0"/>
          <w:numId w:val="32"/>
        </w:numPr>
        <w:spacing w:line="276" w:lineRule="auto"/>
        <w:contextualSpacing/>
        <w:jc w:val="both"/>
        <w:rPr>
          <w:rFonts w:ascii="Times New Roman" w:hAnsi="Times New Roman" w:cs="Times New Roman"/>
          <w:i/>
          <w:sz w:val="22"/>
          <w:szCs w:val="22"/>
        </w:rPr>
      </w:pPr>
      <w:r w:rsidRPr="00254A07">
        <w:rPr>
          <w:rFonts w:ascii="Times New Roman" w:hAnsi="Times New Roman" w:cs="Times New Roman"/>
          <w:i/>
          <w:sz w:val="22"/>
          <w:szCs w:val="22"/>
        </w:rPr>
        <w:t xml:space="preserve">Wydział Edukacji UMŁ – wspólne konferencje, partnerstwo w realizacji projektu „Praktyka na miarę szyta”, ekspertyzy pracowników WSP na potrzeby władz Miasta (m.in. ekspertyza prof. I. Chrzanowskiej dotycząca problemów edukacji w Łodzi; ekspertyza dr D. </w:t>
      </w:r>
      <w:proofErr w:type="spellStart"/>
      <w:r w:rsidRPr="00254A07">
        <w:rPr>
          <w:rFonts w:ascii="Times New Roman" w:hAnsi="Times New Roman" w:cs="Times New Roman"/>
          <w:i/>
          <w:sz w:val="22"/>
          <w:szCs w:val="22"/>
        </w:rPr>
        <w:t>Podgórskiej-Jachnik</w:t>
      </w:r>
      <w:proofErr w:type="spellEnd"/>
      <w:r w:rsidRPr="00254A07">
        <w:rPr>
          <w:rFonts w:ascii="Times New Roman" w:hAnsi="Times New Roman" w:cs="Times New Roman"/>
          <w:i/>
          <w:sz w:val="22"/>
          <w:szCs w:val="22"/>
        </w:rPr>
        <w:t xml:space="preserve"> z zakresu edukacyjnych uwarunkowań rozwoju ekonomii społecznej w regionie łódzkim).</w:t>
      </w:r>
    </w:p>
    <w:p w:rsidR="00791294" w:rsidRPr="00254A07" w:rsidRDefault="00791294" w:rsidP="00254A07">
      <w:pPr>
        <w:pStyle w:val="Akapitzlist1"/>
        <w:numPr>
          <w:ilvl w:val="0"/>
          <w:numId w:val="32"/>
        </w:numPr>
        <w:spacing w:line="276" w:lineRule="auto"/>
        <w:contextualSpacing/>
        <w:jc w:val="both"/>
        <w:rPr>
          <w:rFonts w:ascii="Times New Roman" w:hAnsi="Times New Roman" w:cs="Times New Roman"/>
          <w:i/>
          <w:sz w:val="22"/>
          <w:szCs w:val="22"/>
        </w:rPr>
      </w:pPr>
      <w:r w:rsidRPr="00254A07">
        <w:rPr>
          <w:rFonts w:ascii="Times New Roman" w:hAnsi="Times New Roman" w:cs="Times New Roman"/>
          <w:i/>
          <w:sz w:val="22"/>
          <w:szCs w:val="22"/>
        </w:rPr>
        <w:t>POPON – organizacja targów pracy dla osób niepełnosprawnych; współpraca z CAZON (Centrum Aktywizacji Osób Niepełnosprawnych) , wieloletnie wspieranie konkursu dla pracodawców wrażliwych społecznie „Lodołamacze” (uczelnia jest laureatką „Lodołamaczy w pierwszej edycji konkursu; Rzecznik Osób Niepełnosprawnych WSP od kilku lat członkiem i przewodniczy kapitule konkursowej); współorganizacja Targów Pracy dla Osób Niepełnosprawnych.</w:t>
      </w:r>
    </w:p>
    <w:p w:rsidR="00791294" w:rsidRPr="00254A07" w:rsidRDefault="00791294" w:rsidP="00254A07">
      <w:pPr>
        <w:pStyle w:val="Akapitzlist1"/>
        <w:numPr>
          <w:ilvl w:val="0"/>
          <w:numId w:val="32"/>
        </w:numPr>
        <w:spacing w:line="276" w:lineRule="auto"/>
        <w:contextualSpacing/>
        <w:jc w:val="both"/>
        <w:rPr>
          <w:rFonts w:ascii="Times New Roman" w:hAnsi="Times New Roman" w:cs="Times New Roman"/>
          <w:i/>
          <w:sz w:val="22"/>
          <w:szCs w:val="22"/>
        </w:rPr>
      </w:pPr>
      <w:r w:rsidRPr="00254A07">
        <w:rPr>
          <w:rFonts w:ascii="Times New Roman" w:hAnsi="Times New Roman" w:cs="Times New Roman"/>
          <w:i/>
          <w:sz w:val="22"/>
          <w:szCs w:val="22"/>
        </w:rPr>
        <w:t>Stowarzyszenie Wsparcie Społeczne „Ja-Ty-My” – działania wspierające spółdzielnie socjalne; wieloletni udział przedstawiciela WSP w konkursach grantowych Ośrodka Wsparcia Spółdzielczości Socjalnej (Zob.  Raport o stanie i kierunkach rozwoju w Polsce przedsiębiorczości społecznej Ministerstwa Pracy I Polityki Społecznej [w:] spółdzielnie socjalne w sektorze ekonomii społecznej – polskie doświadczenia, Fundacja FUGA MUNDI, Lublin 2008, s.93).</w:t>
      </w:r>
    </w:p>
    <w:p w:rsidR="00791294" w:rsidRPr="00254A07" w:rsidRDefault="00791294" w:rsidP="00254A07">
      <w:pPr>
        <w:pStyle w:val="Akapitzlist1"/>
        <w:spacing w:line="276" w:lineRule="auto"/>
        <w:ind w:left="360"/>
        <w:contextualSpacing/>
        <w:jc w:val="both"/>
        <w:rPr>
          <w:rFonts w:ascii="Times New Roman" w:hAnsi="Times New Roman" w:cs="Times New Roman"/>
          <w:i/>
          <w:sz w:val="22"/>
          <w:szCs w:val="22"/>
        </w:rPr>
      </w:pPr>
      <w:r w:rsidRPr="00254A07">
        <w:rPr>
          <w:rFonts w:ascii="Times New Roman" w:hAnsi="Times New Roman" w:cs="Times New Roman"/>
          <w:i/>
          <w:sz w:val="22"/>
          <w:szCs w:val="22"/>
        </w:rPr>
        <w:t>http://www.ffm.pl/potrafisz/prasa/Spoldzielnie%20socjalne%20w%20sektorze%20ekonomii%20spolecznej.pdf; patronat nad Międzynarodową Branżową Konferencją Spółdzielni Socjalnych; WSP nagrodzona przez Stowarzyszenie nagrodą Złotego Kłosa dla Firma wspierającej integrację społeczną (2008).</w:t>
      </w:r>
    </w:p>
    <w:p w:rsidR="00791294" w:rsidRPr="00254A07" w:rsidRDefault="00791294" w:rsidP="00254A07">
      <w:pPr>
        <w:pStyle w:val="Akapitzlist1"/>
        <w:numPr>
          <w:ilvl w:val="0"/>
          <w:numId w:val="32"/>
        </w:numPr>
        <w:spacing w:line="276" w:lineRule="auto"/>
        <w:contextualSpacing/>
        <w:jc w:val="both"/>
        <w:rPr>
          <w:rFonts w:ascii="Times New Roman" w:hAnsi="Times New Roman" w:cs="Times New Roman"/>
          <w:i/>
          <w:sz w:val="22"/>
          <w:szCs w:val="22"/>
        </w:rPr>
      </w:pPr>
      <w:r w:rsidRPr="00254A07">
        <w:rPr>
          <w:rFonts w:ascii="Times New Roman" w:hAnsi="Times New Roman" w:cs="Times New Roman"/>
          <w:i/>
          <w:sz w:val="22"/>
          <w:szCs w:val="22"/>
        </w:rPr>
        <w:t>Łódzki Sejmik Osób Niepełnosprawnych – współpraca w zakresie organizacji konferencji, publikacji, wykładów środowiskowych; Rzecznik Osób Niepełnosprawnych WSP dwukrotnie nagroda „Motyla” za działalność na rzecz osób niepełnosprawnych.</w:t>
      </w:r>
    </w:p>
    <w:p w:rsidR="00791294" w:rsidRPr="00254A07" w:rsidRDefault="00791294" w:rsidP="00254A07">
      <w:pPr>
        <w:pStyle w:val="Tytu"/>
        <w:numPr>
          <w:ilvl w:val="0"/>
          <w:numId w:val="33"/>
        </w:numPr>
        <w:spacing w:line="276" w:lineRule="auto"/>
        <w:jc w:val="both"/>
        <w:rPr>
          <w:b w:val="0"/>
          <w:i/>
          <w:sz w:val="22"/>
          <w:szCs w:val="22"/>
        </w:rPr>
      </w:pPr>
      <w:r w:rsidRPr="00254A07">
        <w:rPr>
          <w:b w:val="0"/>
          <w:i/>
          <w:sz w:val="22"/>
          <w:szCs w:val="22"/>
        </w:rPr>
        <w:t xml:space="preserve">Kuratorium Oświaty i Wychowania – stała współpraca w zakresie organizacji konferencji dla nauczycieli; m.in. seria konferencji </w:t>
      </w:r>
      <w:proofErr w:type="spellStart"/>
      <w:r w:rsidRPr="00254A07">
        <w:rPr>
          <w:b w:val="0"/>
          <w:i/>
          <w:sz w:val="22"/>
          <w:szCs w:val="22"/>
        </w:rPr>
        <w:t>nt</w:t>
      </w:r>
      <w:proofErr w:type="spellEnd"/>
      <w:r w:rsidRPr="00254A07">
        <w:rPr>
          <w:b w:val="0"/>
          <w:i/>
          <w:sz w:val="22"/>
          <w:szCs w:val="22"/>
        </w:rPr>
        <w:t xml:space="preserve">, </w:t>
      </w:r>
      <w:proofErr w:type="spellStart"/>
      <w:r w:rsidRPr="00254A07">
        <w:rPr>
          <w:b w:val="0"/>
          <w:i/>
          <w:sz w:val="22"/>
          <w:szCs w:val="22"/>
        </w:rPr>
        <w:t>eurosieroctwa</w:t>
      </w:r>
      <w:proofErr w:type="spellEnd"/>
      <w:r w:rsidRPr="00254A07">
        <w:rPr>
          <w:b w:val="0"/>
          <w:i/>
          <w:sz w:val="22"/>
          <w:szCs w:val="22"/>
        </w:rPr>
        <w:t xml:space="preserve">, edukacji inkluzyjnej, zaspokajania </w:t>
      </w:r>
      <w:r w:rsidRPr="00254A07">
        <w:rPr>
          <w:b w:val="0"/>
          <w:i/>
          <w:sz w:val="22"/>
          <w:szCs w:val="22"/>
        </w:rPr>
        <w:lastRenderedPageBreak/>
        <w:t xml:space="preserve">specjalnych potrzeb </w:t>
      </w:r>
      <w:proofErr w:type="spellStart"/>
      <w:r w:rsidRPr="00254A07">
        <w:rPr>
          <w:b w:val="0"/>
          <w:i/>
          <w:sz w:val="22"/>
          <w:szCs w:val="22"/>
        </w:rPr>
        <w:t>edukacjinych</w:t>
      </w:r>
      <w:proofErr w:type="spellEnd"/>
      <w:r w:rsidRPr="00254A07">
        <w:rPr>
          <w:b w:val="0"/>
          <w:i/>
          <w:sz w:val="22"/>
          <w:szCs w:val="22"/>
        </w:rPr>
        <w:t>, programu e-</w:t>
      </w:r>
      <w:proofErr w:type="spellStart"/>
      <w:r w:rsidRPr="00254A07">
        <w:rPr>
          <w:b w:val="0"/>
          <w:i/>
          <w:sz w:val="22"/>
          <w:szCs w:val="22"/>
        </w:rPr>
        <w:t>Twinning</w:t>
      </w:r>
      <w:proofErr w:type="spellEnd"/>
      <w:r w:rsidRPr="00254A07">
        <w:rPr>
          <w:b w:val="0"/>
          <w:i/>
          <w:sz w:val="22"/>
          <w:szCs w:val="22"/>
        </w:rPr>
        <w:t xml:space="preserve"> (</w:t>
      </w:r>
      <w:proofErr w:type="spellStart"/>
      <w:r w:rsidRPr="00254A07">
        <w:rPr>
          <w:b w:val="0"/>
          <w:i/>
          <w:sz w:val="22"/>
          <w:szCs w:val="22"/>
        </w:rPr>
        <w:t>European</w:t>
      </w:r>
      <w:proofErr w:type="spellEnd"/>
      <w:r w:rsidRPr="00254A07">
        <w:rPr>
          <w:b w:val="0"/>
          <w:i/>
          <w:sz w:val="22"/>
          <w:szCs w:val="22"/>
        </w:rPr>
        <w:t xml:space="preserve"> </w:t>
      </w:r>
      <w:proofErr w:type="spellStart"/>
      <w:r w:rsidRPr="00254A07">
        <w:rPr>
          <w:b w:val="0"/>
          <w:i/>
          <w:sz w:val="22"/>
          <w:szCs w:val="22"/>
        </w:rPr>
        <w:t>dreams</w:t>
      </w:r>
      <w:proofErr w:type="spellEnd"/>
      <w:r w:rsidRPr="00254A07">
        <w:rPr>
          <w:b w:val="0"/>
          <w:i/>
          <w:sz w:val="22"/>
          <w:szCs w:val="22"/>
        </w:rPr>
        <w:t xml:space="preserve"> – przykłady dobrych praktyk) i in.</w:t>
      </w:r>
    </w:p>
    <w:p w:rsidR="00791294" w:rsidRPr="00254A07" w:rsidRDefault="00791294" w:rsidP="00254A07">
      <w:pPr>
        <w:pStyle w:val="Tytu"/>
        <w:numPr>
          <w:ilvl w:val="0"/>
          <w:numId w:val="33"/>
        </w:numPr>
        <w:spacing w:line="276" w:lineRule="auto"/>
        <w:jc w:val="both"/>
        <w:rPr>
          <w:b w:val="0"/>
          <w:i/>
          <w:sz w:val="22"/>
          <w:szCs w:val="22"/>
        </w:rPr>
      </w:pPr>
      <w:r w:rsidRPr="00254A07">
        <w:rPr>
          <w:b w:val="0"/>
          <w:i/>
          <w:sz w:val="22"/>
          <w:szCs w:val="22"/>
        </w:rPr>
        <w:t>Szkoły i przedszkola zaangażowane w realizację projektu „Praktyka na miarę szyta” – udział dyrekcji szkół oraz opiekunów i opiekunek praktyk w badaniach ankietowych, sesjach fokusowych, seminariach przygotowawczych do opracowania nowego programu praktyk, w opracowaniu, realizacji i ewaluacji tegoż programu, w warsztatach – w charakterze uczestników i prowadzących, w konferencji podsumowującej w projekt i związanej z nim monografii.</w:t>
      </w:r>
    </w:p>
    <w:p w:rsidR="00791294" w:rsidRPr="00254A07" w:rsidRDefault="00791294" w:rsidP="00254A07">
      <w:pPr>
        <w:spacing w:after="0"/>
        <w:jc w:val="both"/>
        <w:rPr>
          <w:rFonts w:ascii="Times New Roman" w:hAnsi="Times New Roman" w:cs="Times New Roman"/>
        </w:rPr>
      </w:pPr>
    </w:p>
    <w:p w:rsidR="00EC3F25" w:rsidRPr="00254A07" w:rsidRDefault="00EC3F25" w:rsidP="00254A07">
      <w:pPr>
        <w:spacing w:after="0"/>
        <w:jc w:val="both"/>
        <w:rPr>
          <w:rFonts w:ascii="Times New Roman" w:hAnsi="Times New Roman" w:cs="Times New Roman"/>
        </w:rPr>
      </w:pPr>
      <w:r w:rsidRPr="00254A07">
        <w:rPr>
          <w:rFonts w:ascii="Times New Roman" w:hAnsi="Times New Roman" w:cs="Times New Roman"/>
        </w:rPr>
        <w:t>Powyższe wskazuje, że Uczelnia z dużą starannością dba o współpracę z interesariuszami zewnętrznymi, wykorzystując ich wiedzę i wskazania do tworzenia i dokonywania zmian w procesie kształcenia.</w:t>
      </w:r>
    </w:p>
    <w:p w:rsidR="00EC3F25" w:rsidRPr="00254A07" w:rsidRDefault="00EC3F25" w:rsidP="00254A07">
      <w:pPr>
        <w:spacing w:after="0"/>
        <w:jc w:val="both"/>
        <w:rPr>
          <w:rFonts w:ascii="Times New Roman" w:hAnsi="Times New Roman" w:cs="Times New Roman"/>
        </w:rPr>
      </w:pPr>
    </w:p>
    <w:p w:rsidR="00791294" w:rsidRPr="00254A07" w:rsidRDefault="00791294" w:rsidP="00254A07">
      <w:pPr>
        <w:spacing w:after="0"/>
        <w:jc w:val="both"/>
        <w:rPr>
          <w:rFonts w:ascii="Times New Roman" w:hAnsi="Times New Roman" w:cs="Times New Roman"/>
          <w:b/>
          <w:i/>
        </w:rPr>
      </w:pPr>
      <w:r w:rsidRPr="00254A07">
        <w:rPr>
          <w:rFonts w:ascii="Times New Roman" w:hAnsi="Times New Roman" w:cs="Times New Roman"/>
          <w:b/>
          <w:i/>
        </w:rPr>
        <w:t xml:space="preserve">Ocena stopnia zainteresowania studentów jakością kształcenia i ich wpływu na tę jakość. </w:t>
      </w:r>
    </w:p>
    <w:p w:rsidR="00791294" w:rsidRPr="00254A07" w:rsidRDefault="00791294" w:rsidP="00254A07">
      <w:pPr>
        <w:spacing w:after="0"/>
        <w:jc w:val="both"/>
        <w:rPr>
          <w:rFonts w:ascii="Times New Roman" w:hAnsi="Times New Roman" w:cs="Times New Roman"/>
          <w:b/>
          <w:i/>
        </w:rPr>
      </w:pPr>
      <w:r w:rsidRPr="00254A07">
        <w:rPr>
          <w:rFonts w:ascii="Times New Roman" w:hAnsi="Times New Roman" w:cs="Times New Roman"/>
          <w:b/>
          <w:i/>
        </w:rPr>
        <w:t xml:space="preserve">Ocena roli przedstawicieli studentów w organach kolegialnych uczelni/ jednostki oraz przedstawicieli Parlamentu Studentów RP w procesie zwiększania świadomego wpływu studentów na jakość kształcenia, optymalizację osiąganych efektów kształcenia i ich dostosowywanie do aktualnego poziomu wiedzy i wymagań otoczenia społeczno-gospodarczego, w tym  rynku pracy. </w:t>
      </w:r>
    </w:p>
    <w:p w:rsidR="00791294" w:rsidRPr="00254A07" w:rsidRDefault="00791294" w:rsidP="00254A07">
      <w:pPr>
        <w:spacing w:after="0"/>
        <w:jc w:val="both"/>
        <w:rPr>
          <w:rFonts w:ascii="Times New Roman" w:hAnsi="Times New Roman" w:cs="Times New Roman"/>
        </w:rPr>
      </w:pPr>
    </w:p>
    <w:p w:rsidR="00EC3F25" w:rsidRPr="00254A07" w:rsidRDefault="00EC3F25" w:rsidP="00254A07">
      <w:pPr>
        <w:spacing w:after="0"/>
        <w:ind w:firstLine="426"/>
        <w:jc w:val="both"/>
        <w:rPr>
          <w:rFonts w:ascii="Times New Roman" w:hAnsi="Times New Roman" w:cs="Times New Roman"/>
        </w:rPr>
      </w:pPr>
      <w:r w:rsidRPr="00254A07">
        <w:rPr>
          <w:rFonts w:ascii="Times New Roman" w:hAnsi="Times New Roman" w:cs="Times New Roman"/>
        </w:rPr>
        <w:t>Głównym elementem wewnętrznego systemu zapewniania jakości kształcenia w Wyższej Szkole  Pedagogicznej w Łodzi jest proces ankietyzacji, odbywający się na kilku płaszczyznach, a dotyczący oceny nauczycieli akademickich oraz prowadzonych przez nich zajęć(ankiety te odbywają się pod koniec każdego semestru), oceny przydatność sylabusów do osiągnięcia zakładanych efektów kształcenia (po sesji egzaminacyjnej) oraz całościowej oceny programu studiów(pod koniec studiów licencjackich i magisterskich). Podczas spotkania z Zespołem Oceniającym studenci stwierdzili</w:t>
      </w:r>
      <w:r w:rsidR="00611C27" w:rsidRPr="00254A07">
        <w:rPr>
          <w:rFonts w:ascii="Times New Roman" w:hAnsi="Times New Roman" w:cs="Times New Roman"/>
        </w:rPr>
        <w:t xml:space="preserve">, </w:t>
      </w:r>
      <w:r w:rsidRPr="00254A07">
        <w:rPr>
          <w:rFonts w:ascii="Times New Roman" w:hAnsi="Times New Roman" w:cs="Times New Roman"/>
        </w:rPr>
        <w:t xml:space="preserve"> iż nie uczestniczą w systemie zapewniania jakości kształcenia oraz nie wykazali zainteresowania udziałem w procesach projakościowych.</w:t>
      </w:r>
    </w:p>
    <w:p w:rsidR="00EC3F25" w:rsidRPr="00254A07" w:rsidRDefault="00EC3F25" w:rsidP="00254A07">
      <w:pPr>
        <w:spacing w:after="0"/>
        <w:jc w:val="both"/>
        <w:rPr>
          <w:rFonts w:ascii="Times New Roman" w:hAnsi="Times New Roman" w:cs="Times New Roman"/>
        </w:rPr>
      </w:pPr>
      <w:r w:rsidRPr="00254A07">
        <w:rPr>
          <w:rFonts w:ascii="Times New Roman" w:hAnsi="Times New Roman" w:cs="Times New Roman"/>
        </w:rPr>
        <w:tab/>
      </w:r>
    </w:p>
    <w:p w:rsidR="00611C27" w:rsidRPr="00254A07" w:rsidRDefault="00EC3F25" w:rsidP="00254A07">
      <w:pPr>
        <w:autoSpaceDE w:val="0"/>
        <w:spacing w:after="0"/>
        <w:ind w:firstLine="426"/>
        <w:jc w:val="both"/>
        <w:rPr>
          <w:rFonts w:ascii="Times New Roman" w:hAnsi="Times New Roman" w:cs="Times New Roman"/>
        </w:rPr>
      </w:pPr>
      <w:r w:rsidRPr="00254A07">
        <w:rPr>
          <w:rFonts w:ascii="Times New Roman" w:hAnsi="Times New Roman" w:cs="Times New Roman"/>
        </w:rPr>
        <w:t>Zgodnie z art. 61 pkt 3. Ustawy Prawo o szkolnictwie wyższy</w:t>
      </w:r>
      <w:r w:rsidR="007E329B" w:rsidRPr="00254A07">
        <w:rPr>
          <w:rFonts w:ascii="Times New Roman" w:hAnsi="Times New Roman" w:cs="Times New Roman"/>
        </w:rPr>
        <w:t>m studenci stanowią nie mniej niż</w:t>
      </w:r>
      <w:r w:rsidRPr="00254A07">
        <w:rPr>
          <w:rFonts w:ascii="Times New Roman" w:hAnsi="Times New Roman" w:cs="Times New Roman"/>
        </w:rPr>
        <w:t xml:space="preserve"> 20% składu </w:t>
      </w:r>
      <w:r w:rsidR="007E329B" w:rsidRPr="00254A07">
        <w:rPr>
          <w:rFonts w:ascii="Times New Roman" w:hAnsi="Times New Roman" w:cs="Times New Roman"/>
        </w:rPr>
        <w:t xml:space="preserve"> wszystkich organów k</w:t>
      </w:r>
      <w:r w:rsidRPr="00254A07">
        <w:rPr>
          <w:rFonts w:ascii="Times New Roman" w:hAnsi="Times New Roman" w:cs="Times New Roman"/>
        </w:rPr>
        <w:t xml:space="preserve">olegialnych </w:t>
      </w:r>
      <w:r w:rsidR="007E329B" w:rsidRPr="00254A07">
        <w:rPr>
          <w:rFonts w:ascii="Times New Roman" w:hAnsi="Times New Roman" w:cs="Times New Roman"/>
        </w:rPr>
        <w:t xml:space="preserve"> działających w Wyższej Szkole</w:t>
      </w:r>
      <w:r w:rsidRPr="00254A07">
        <w:rPr>
          <w:rFonts w:ascii="Times New Roman" w:hAnsi="Times New Roman" w:cs="Times New Roman"/>
        </w:rPr>
        <w:t xml:space="preserve"> Pedagogicznej</w:t>
      </w:r>
      <w:r w:rsidR="007E329B" w:rsidRPr="00254A07">
        <w:rPr>
          <w:rFonts w:ascii="Times New Roman" w:hAnsi="Times New Roman" w:cs="Times New Roman"/>
        </w:rPr>
        <w:t xml:space="preserve"> w Łodzi</w:t>
      </w:r>
      <w:r w:rsidRPr="00254A07">
        <w:rPr>
          <w:rFonts w:ascii="Times New Roman" w:hAnsi="Times New Roman" w:cs="Times New Roman"/>
        </w:rPr>
        <w:t>.</w:t>
      </w:r>
    </w:p>
    <w:p w:rsidR="00EC3F25" w:rsidRPr="00254A07" w:rsidRDefault="00EC3F25" w:rsidP="00254A07">
      <w:pPr>
        <w:autoSpaceDE w:val="0"/>
        <w:spacing w:after="0"/>
        <w:ind w:firstLine="426"/>
        <w:jc w:val="both"/>
        <w:rPr>
          <w:rFonts w:ascii="Times New Roman" w:hAnsi="Times New Roman" w:cs="Times New Roman"/>
        </w:rPr>
      </w:pPr>
      <w:r w:rsidRPr="00254A07">
        <w:rPr>
          <w:rFonts w:ascii="Times New Roman" w:hAnsi="Times New Roman" w:cs="Times New Roman"/>
        </w:rPr>
        <w:t xml:space="preserve"> Analizując stan faktyczny, należy stwierdzić</w:t>
      </w:r>
      <w:r w:rsidR="00611C27" w:rsidRPr="00254A07">
        <w:rPr>
          <w:rFonts w:ascii="Times New Roman" w:hAnsi="Times New Roman" w:cs="Times New Roman"/>
        </w:rPr>
        <w:t xml:space="preserve">, </w:t>
      </w:r>
      <w:r w:rsidRPr="00254A07">
        <w:rPr>
          <w:rFonts w:ascii="Times New Roman" w:hAnsi="Times New Roman" w:cs="Times New Roman"/>
        </w:rPr>
        <w:t xml:space="preserve"> iż aktywność przedstawicieli studentów w procesach projakościowych odnoszących się do jakości kształcenia istnieje w znikomym stopniu. </w:t>
      </w:r>
    </w:p>
    <w:p w:rsidR="00EC3F25" w:rsidRPr="00254A07" w:rsidRDefault="00EC3F25" w:rsidP="00254A07">
      <w:pPr>
        <w:autoSpaceDE w:val="0"/>
        <w:spacing w:after="0"/>
        <w:ind w:firstLine="426"/>
        <w:jc w:val="both"/>
        <w:rPr>
          <w:rFonts w:ascii="Times New Roman" w:hAnsi="Times New Roman" w:cs="Times New Roman"/>
        </w:rPr>
      </w:pPr>
      <w:r w:rsidRPr="00254A07">
        <w:rPr>
          <w:rFonts w:ascii="Times New Roman" w:hAnsi="Times New Roman" w:cs="Times New Roman"/>
        </w:rPr>
        <w:t>ZO w czasie wizytacji nie znalazł żadnych działań Uczelni służących aktywizacji studentów w tworzenie i doskonalenie procesu kształcenia.</w:t>
      </w:r>
    </w:p>
    <w:p w:rsidR="00791294" w:rsidRPr="00254A07" w:rsidRDefault="00791294" w:rsidP="00254A07">
      <w:pPr>
        <w:spacing w:after="0"/>
        <w:jc w:val="both"/>
        <w:rPr>
          <w:rFonts w:ascii="Times New Roman" w:hAnsi="Times New Roman" w:cs="Times New Roman"/>
        </w:rPr>
      </w:pPr>
    </w:p>
    <w:p w:rsidR="00791294" w:rsidRPr="00254A07" w:rsidRDefault="00791294" w:rsidP="00254A07">
      <w:pPr>
        <w:spacing w:after="0"/>
        <w:jc w:val="both"/>
        <w:rPr>
          <w:rFonts w:ascii="Times New Roman" w:hAnsi="Times New Roman" w:cs="Times New Roman"/>
        </w:rPr>
      </w:pPr>
      <w:r w:rsidRPr="00254A07">
        <w:rPr>
          <w:rFonts w:ascii="Times New Roman" w:hAnsi="Times New Roman" w:cs="Times New Roman"/>
        </w:rPr>
        <w:t>Tabela nr 1:  Ocena możliwości realizacji zakładanych efektów kształcenia (odrębnie dla każdego poziomu kompetencji).</w:t>
      </w:r>
    </w:p>
    <w:p w:rsidR="00791294" w:rsidRPr="00254A07" w:rsidRDefault="00791294" w:rsidP="00254A07">
      <w:pPr>
        <w:pStyle w:val="Akapitzlist1"/>
        <w:spacing w:line="276" w:lineRule="auto"/>
        <w:ind w:left="0"/>
        <w:jc w:val="both"/>
        <w:rPr>
          <w:rFonts w:ascii="Times New Roman" w:hAnsi="Times New Roman" w:cs="Times New Roman"/>
          <w:sz w:val="22"/>
          <w:szCs w:val="22"/>
        </w:rPr>
      </w:pPr>
    </w:p>
    <w:tbl>
      <w:tblPr>
        <w:tblW w:w="50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1059"/>
        <w:gridCol w:w="828"/>
        <w:gridCol w:w="1610"/>
        <w:gridCol w:w="1295"/>
        <w:gridCol w:w="1835"/>
        <w:gridCol w:w="1377"/>
      </w:tblGrid>
      <w:tr w:rsidR="00791294" w:rsidRPr="00254A07" w:rsidTr="00EC3F25">
        <w:tc>
          <w:tcPr>
            <w:tcW w:w="1375" w:type="dxa"/>
            <w:shd w:val="clear" w:color="auto" w:fill="FFFFCC"/>
          </w:tcPr>
          <w:p w:rsidR="00791294" w:rsidRPr="00254A07" w:rsidRDefault="00791294" w:rsidP="00254A07">
            <w:pPr>
              <w:spacing w:after="0"/>
              <w:jc w:val="center"/>
              <w:rPr>
                <w:rFonts w:ascii="Times New Roman" w:hAnsi="Times New Roman" w:cs="Times New Roman"/>
                <w:b/>
                <w:bCs/>
              </w:rPr>
            </w:pPr>
            <w:r w:rsidRPr="00254A07">
              <w:rPr>
                <w:rFonts w:ascii="Times New Roman" w:hAnsi="Times New Roman" w:cs="Times New Roman"/>
                <w:b/>
                <w:bCs/>
              </w:rPr>
              <w:t>Zakładane efekty kształcenia</w:t>
            </w:r>
          </w:p>
        </w:tc>
        <w:tc>
          <w:tcPr>
            <w:tcW w:w="1058" w:type="dxa"/>
            <w:shd w:val="clear" w:color="auto" w:fill="FFFFCC"/>
          </w:tcPr>
          <w:p w:rsidR="00791294" w:rsidRPr="00254A07" w:rsidRDefault="00791294" w:rsidP="00254A07">
            <w:pPr>
              <w:spacing w:after="0"/>
              <w:jc w:val="center"/>
              <w:rPr>
                <w:rFonts w:ascii="Times New Roman" w:hAnsi="Times New Roman" w:cs="Times New Roman"/>
                <w:b/>
                <w:bCs/>
              </w:rPr>
            </w:pPr>
            <w:r w:rsidRPr="00254A07">
              <w:rPr>
                <w:rFonts w:ascii="Times New Roman" w:hAnsi="Times New Roman" w:cs="Times New Roman"/>
                <w:b/>
                <w:bCs/>
              </w:rPr>
              <w:t xml:space="preserve">Program </w:t>
            </w:r>
          </w:p>
          <w:p w:rsidR="00791294" w:rsidRPr="00254A07" w:rsidRDefault="00791294" w:rsidP="00254A07">
            <w:pPr>
              <w:spacing w:after="0"/>
              <w:jc w:val="center"/>
              <w:rPr>
                <w:rFonts w:ascii="Times New Roman" w:hAnsi="Times New Roman" w:cs="Times New Roman"/>
                <w:b/>
                <w:bCs/>
              </w:rPr>
            </w:pPr>
            <w:r w:rsidRPr="00254A07">
              <w:rPr>
                <w:rFonts w:ascii="Times New Roman" w:hAnsi="Times New Roman" w:cs="Times New Roman"/>
                <w:b/>
                <w:bCs/>
              </w:rPr>
              <w:t>i plan studiów</w:t>
            </w:r>
          </w:p>
        </w:tc>
        <w:tc>
          <w:tcPr>
            <w:tcW w:w="800" w:type="dxa"/>
            <w:shd w:val="clear" w:color="auto" w:fill="FFFFCC"/>
          </w:tcPr>
          <w:p w:rsidR="00791294" w:rsidRPr="00254A07" w:rsidRDefault="00791294" w:rsidP="00254A07">
            <w:pPr>
              <w:spacing w:after="0"/>
              <w:jc w:val="center"/>
              <w:rPr>
                <w:rFonts w:ascii="Times New Roman" w:hAnsi="Times New Roman" w:cs="Times New Roman"/>
                <w:b/>
                <w:bCs/>
              </w:rPr>
            </w:pPr>
            <w:r w:rsidRPr="00254A07">
              <w:rPr>
                <w:rFonts w:ascii="Times New Roman" w:hAnsi="Times New Roman" w:cs="Times New Roman"/>
                <w:b/>
                <w:bCs/>
              </w:rPr>
              <w:t>Kadra</w:t>
            </w:r>
          </w:p>
        </w:tc>
        <w:tc>
          <w:tcPr>
            <w:tcW w:w="1610" w:type="dxa"/>
            <w:shd w:val="clear" w:color="auto" w:fill="FFFFCC"/>
          </w:tcPr>
          <w:p w:rsidR="00791294" w:rsidRPr="00254A07" w:rsidRDefault="00791294" w:rsidP="00254A07">
            <w:pPr>
              <w:spacing w:after="0"/>
              <w:jc w:val="center"/>
              <w:rPr>
                <w:rFonts w:ascii="Times New Roman" w:hAnsi="Times New Roman" w:cs="Times New Roman"/>
                <w:b/>
                <w:bCs/>
              </w:rPr>
            </w:pPr>
            <w:r w:rsidRPr="00254A07">
              <w:rPr>
                <w:rFonts w:ascii="Times New Roman" w:hAnsi="Times New Roman" w:cs="Times New Roman"/>
                <w:b/>
                <w:bCs/>
              </w:rPr>
              <w:t>Infrastruktura dydaktyczna/</w:t>
            </w:r>
          </w:p>
          <w:p w:rsidR="00791294" w:rsidRPr="00254A07" w:rsidRDefault="00791294" w:rsidP="00254A07">
            <w:pPr>
              <w:spacing w:after="0"/>
              <w:jc w:val="center"/>
              <w:rPr>
                <w:rFonts w:ascii="Times New Roman" w:hAnsi="Times New Roman" w:cs="Times New Roman"/>
                <w:b/>
                <w:bCs/>
              </w:rPr>
            </w:pPr>
            <w:r w:rsidRPr="00254A07">
              <w:rPr>
                <w:rFonts w:ascii="Times New Roman" w:hAnsi="Times New Roman" w:cs="Times New Roman"/>
                <w:b/>
                <w:bCs/>
              </w:rPr>
              <w:t>biblioteka</w:t>
            </w:r>
          </w:p>
        </w:tc>
        <w:tc>
          <w:tcPr>
            <w:tcW w:w="1322" w:type="dxa"/>
            <w:shd w:val="clear" w:color="auto" w:fill="FFFFCC"/>
          </w:tcPr>
          <w:p w:rsidR="00791294" w:rsidRPr="00254A07" w:rsidRDefault="00791294" w:rsidP="00254A07">
            <w:pPr>
              <w:spacing w:after="0"/>
              <w:jc w:val="center"/>
              <w:rPr>
                <w:rFonts w:ascii="Times New Roman" w:hAnsi="Times New Roman" w:cs="Times New Roman"/>
                <w:b/>
                <w:bCs/>
              </w:rPr>
            </w:pPr>
            <w:r w:rsidRPr="00254A07">
              <w:rPr>
                <w:rFonts w:ascii="Times New Roman" w:hAnsi="Times New Roman" w:cs="Times New Roman"/>
                <w:b/>
                <w:bCs/>
              </w:rPr>
              <w:t>Działalność naukowa</w:t>
            </w:r>
          </w:p>
        </w:tc>
        <w:tc>
          <w:tcPr>
            <w:tcW w:w="1880" w:type="dxa"/>
            <w:shd w:val="clear" w:color="auto" w:fill="FFFFCC"/>
          </w:tcPr>
          <w:p w:rsidR="00791294" w:rsidRPr="00254A07" w:rsidRDefault="00791294" w:rsidP="00254A07">
            <w:pPr>
              <w:spacing w:after="0"/>
              <w:jc w:val="center"/>
              <w:rPr>
                <w:rFonts w:ascii="Times New Roman" w:hAnsi="Times New Roman" w:cs="Times New Roman"/>
                <w:b/>
                <w:bCs/>
              </w:rPr>
            </w:pPr>
            <w:r w:rsidRPr="00254A07">
              <w:rPr>
                <w:rFonts w:ascii="Times New Roman" w:hAnsi="Times New Roman" w:cs="Times New Roman"/>
                <w:b/>
                <w:bCs/>
              </w:rPr>
              <w:t>Działalność  międzynarodowa</w:t>
            </w:r>
          </w:p>
        </w:tc>
        <w:tc>
          <w:tcPr>
            <w:tcW w:w="1349" w:type="dxa"/>
            <w:shd w:val="clear" w:color="auto" w:fill="FFFFCC"/>
          </w:tcPr>
          <w:p w:rsidR="00791294" w:rsidRPr="00254A07" w:rsidRDefault="00791294" w:rsidP="00254A07">
            <w:pPr>
              <w:spacing w:after="0"/>
              <w:jc w:val="center"/>
              <w:rPr>
                <w:rFonts w:ascii="Times New Roman" w:hAnsi="Times New Roman" w:cs="Times New Roman"/>
                <w:b/>
                <w:bCs/>
              </w:rPr>
            </w:pPr>
            <w:r w:rsidRPr="00254A07">
              <w:rPr>
                <w:rFonts w:ascii="Times New Roman" w:hAnsi="Times New Roman" w:cs="Times New Roman"/>
                <w:b/>
                <w:bCs/>
              </w:rPr>
              <w:t>Organizacja kształcenia</w:t>
            </w:r>
          </w:p>
        </w:tc>
      </w:tr>
      <w:tr w:rsidR="00EC3F25" w:rsidRPr="00254A07" w:rsidTr="00EC3F25">
        <w:trPr>
          <w:trHeight w:val="340"/>
        </w:trPr>
        <w:tc>
          <w:tcPr>
            <w:tcW w:w="1375" w:type="dxa"/>
          </w:tcPr>
          <w:p w:rsidR="00EC3F25" w:rsidRPr="00254A07" w:rsidRDefault="00EC3F25" w:rsidP="00254A07">
            <w:pPr>
              <w:spacing w:after="0"/>
              <w:rPr>
                <w:rFonts w:ascii="Times New Roman" w:hAnsi="Times New Roman" w:cs="Times New Roman"/>
              </w:rPr>
            </w:pPr>
            <w:r w:rsidRPr="00254A07">
              <w:rPr>
                <w:rFonts w:ascii="Times New Roman" w:hAnsi="Times New Roman" w:cs="Times New Roman"/>
              </w:rPr>
              <w:t>wiedza</w:t>
            </w:r>
          </w:p>
        </w:tc>
        <w:tc>
          <w:tcPr>
            <w:tcW w:w="1058" w:type="dxa"/>
          </w:tcPr>
          <w:p w:rsidR="00EC3F25" w:rsidRPr="00254A07" w:rsidRDefault="00EC3F25" w:rsidP="00254A07">
            <w:pPr>
              <w:spacing w:after="0"/>
              <w:jc w:val="center"/>
              <w:rPr>
                <w:rFonts w:ascii="Times New Roman" w:hAnsi="Times New Roman" w:cs="Times New Roman"/>
              </w:rPr>
            </w:pPr>
            <w:r w:rsidRPr="00254A07">
              <w:rPr>
                <w:rFonts w:ascii="Times New Roman" w:hAnsi="Times New Roman" w:cs="Times New Roman"/>
                <w:b/>
                <w:bCs/>
              </w:rPr>
              <w:t>+/-</w:t>
            </w:r>
          </w:p>
        </w:tc>
        <w:tc>
          <w:tcPr>
            <w:tcW w:w="800" w:type="dxa"/>
          </w:tcPr>
          <w:p w:rsidR="00EC3F25" w:rsidRPr="00254A07" w:rsidRDefault="00EC3F25" w:rsidP="00254A07">
            <w:pPr>
              <w:spacing w:after="0"/>
              <w:jc w:val="center"/>
              <w:rPr>
                <w:rFonts w:ascii="Times New Roman" w:hAnsi="Times New Roman" w:cs="Times New Roman"/>
              </w:rPr>
            </w:pPr>
            <w:r w:rsidRPr="00254A07">
              <w:rPr>
                <w:rFonts w:ascii="Times New Roman" w:hAnsi="Times New Roman" w:cs="Times New Roman"/>
                <w:b/>
                <w:bCs/>
              </w:rPr>
              <w:t>+/-</w:t>
            </w:r>
          </w:p>
        </w:tc>
        <w:tc>
          <w:tcPr>
            <w:tcW w:w="1610" w:type="dxa"/>
          </w:tcPr>
          <w:p w:rsidR="00EC3F25" w:rsidRPr="00254A07" w:rsidRDefault="00EC3F25" w:rsidP="00254A07">
            <w:pPr>
              <w:spacing w:after="0"/>
              <w:jc w:val="center"/>
              <w:rPr>
                <w:rFonts w:ascii="Times New Roman" w:hAnsi="Times New Roman" w:cs="Times New Roman"/>
                <w:b/>
              </w:rPr>
            </w:pPr>
            <w:r w:rsidRPr="00254A07">
              <w:rPr>
                <w:rFonts w:ascii="Times New Roman" w:hAnsi="Times New Roman" w:cs="Times New Roman"/>
                <w:b/>
              </w:rPr>
              <w:t>+</w:t>
            </w:r>
          </w:p>
        </w:tc>
        <w:tc>
          <w:tcPr>
            <w:tcW w:w="1322" w:type="dxa"/>
          </w:tcPr>
          <w:p w:rsidR="00EC3F25" w:rsidRPr="00254A07" w:rsidRDefault="00EC3F25" w:rsidP="00254A07">
            <w:pPr>
              <w:spacing w:after="0"/>
              <w:jc w:val="center"/>
              <w:rPr>
                <w:rFonts w:ascii="Times New Roman" w:hAnsi="Times New Roman" w:cs="Times New Roman"/>
                <w:b/>
              </w:rPr>
            </w:pPr>
            <w:r w:rsidRPr="00254A07">
              <w:rPr>
                <w:rFonts w:ascii="Times New Roman" w:hAnsi="Times New Roman" w:cs="Times New Roman"/>
                <w:b/>
              </w:rPr>
              <w:t>+</w:t>
            </w:r>
          </w:p>
        </w:tc>
        <w:tc>
          <w:tcPr>
            <w:tcW w:w="1880" w:type="dxa"/>
          </w:tcPr>
          <w:p w:rsidR="00EC3F25" w:rsidRPr="00254A07" w:rsidRDefault="00EC3F25" w:rsidP="00254A07">
            <w:pPr>
              <w:spacing w:after="0"/>
              <w:jc w:val="center"/>
              <w:rPr>
                <w:rFonts w:ascii="Times New Roman" w:hAnsi="Times New Roman" w:cs="Times New Roman"/>
                <w:b/>
              </w:rPr>
            </w:pPr>
            <w:r w:rsidRPr="00254A07">
              <w:rPr>
                <w:rFonts w:ascii="Times New Roman" w:hAnsi="Times New Roman" w:cs="Times New Roman"/>
                <w:b/>
              </w:rPr>
              <w:t>+</w:t>
            </w:r>
          </w:p>
        </w:tc>
        <w:tc>
          <w:tcPr>
            <w:tcW w:w="1349" w:type="dxa"/>
          </w:tcPr>
          <w:p w:rsidR="00EC3F25" w:rsidRPr="00254A07" w:rsidRDefault="00EC3F25" w:rsidP="00254A07">
            <w:pPr>
              <w:spacing w:after="0"/>
              <w:jc w:val="center"/>
              <w:rPr>
                <w:rFonts w:ascii="Times New Roman" w:hAnsi="Times New Roman" w:cs="Times New Roman"/>
              </w:rPr>
            </w:pPr>
            <w:r w:rsidRPr="00254A07">
              <w:rPr>
                <w:rFonts w:ascii="Times New Roman" w:hAnsi="Times New Roman" w:cs="Times New Roman"/>
                <w:b/>
                <w:bCs/>
              </w:rPr>
              <w:t>+/-</w:t>
            </w:r>
          </w:p>
        </w:tc>
      </w:tr>
      <w:tr w:rsidR="00EC3F25" w:rsidRPr="00254A07" w:rsidTr="00EC3F25">
        <w:trPr>
          <w:trHeight w:val="340"/>
        </w:trPr>
        <w:tc>
          <w:tcPr>
            <w:tcW w:w="1375" w:type="dxa"/>
          </w:tcPr>
          <w:p w:rsidR="00EC3F25" w:rsidRPr="00254A07" w:rsidRDefault="00EC3F25" w:rsidP="00254A07">
            <w:pPr>
              <w:spacing w:after="0"/>
              <w:rPr>
                <w:rFonts w:ascii="Times New Roman" w:hAnsi="Times New Roman" w:cs="Times New Roman"/>
              </w:rPr>
            </w:pPr>
            <w:r w:rsidRPr="00254A07">
              <w:rPr>
                <w:rFonts w:ascii="Times New Roman" w:hAnsi="Times New Roman" w:cs="Times New Roman"/>
              </w:rPr>
              <w:t>Umiejętności</w:t>
            </w:r>
          </w:p>
        </w:tc>
        <w:tc>
          <w:tcPr>
            <w:tcW w:w="1058" w:type="dxa"/>
          </w:tcPr>
          <w:p w:rsidR="00EC3F25" w:rsidRPr="00254A07" w:rsidRDefault="00EC3F25" w:rsidP="00254A07">
            <w:pPr>
              <w:spacing w:after="0"/>
              <w:jc w:val="center"/>
              <w:rPr>
                <w:rFonts w:ascii="Times New Roman" w:hAnsi="Times New Roman" w:cs="Times New Roman"/>
              </w:rPr>
            </w:pPr>
            <w:r w:rsidRPr="00254A07">
              <w:rPr>
                <w:rFonts w:ascii="Times New Roman" w:hAnsi="Times New Roman" w:cs="Times New Roman"/>
                <w:b/>
                <w:bCs/>
              </w:rPr>
              <w:t>+/-</w:t>
            </w:r>
          </w:p>
        </w:tc>
        <w:tc>
          <w:tcPr>
            <w:tcW w:w="800" w:type="dxa"/>
          </w:tcPr>
          <w:p w:rsidR="00EC3F25" w:rsidRPr="00254A07" w:rsidRDefault="00EC3F25" w:rsidP="00254A07">
            <w:pPr>
              <w:spacing w:after="0"/>
              <w:jc w:val="center"/>
              <w:rPr>
                <w:rFonts w:ascii="Times New Roman" w:hAnsi="Times New Roman" w:cs="Times New Roman"/>
              </w:rPr>
            </w:pPr>
            <w:r w:rsidRPr="00254A07">
              <w:rPr>
                <w:rFonts w:ascii="Times New Roman" w:hAnsi="Times New Roman" w:cs="Times New Roman"/>
                <w:b/>
                <w:bCs/>
              </w:rPr>
              <w:t>+/-</w:t>
            </w:r>
          </w:p>
        </w:tc>
        <w:tc>
          <w:tcPr>
            <w:tcW w:w="1610" w:type="dxa"/>
          </w:tcPr>
          <w:p w:rsidR="00EC3F25" w:rsidRPr="00254A07" w:rsidRDefault="00EC3F25" w:rsidP="00254A07">
            <w:pPr>
              <w:spacing w:after="0"/>
              <w:jc w:val="center"/>
              <w:rPr>
                <w:rFonts w:ascii="Times New Roman" w:hAnsi="Times New Roman" w:cs="Times New Roman"/>
                <w:b/>
              </w:rPr>
            </w:pPr>
            <w:r w:rsidRPr="00254A07">
              <w:rPr>
                <w:rFonts w:ascii="Times New Roman" w:hAnsi="Times New Roman" w:cs="Times New Roman"/>
                <w:b/>
              </w:rPr>
              <w:t>+</w:t>
            </w:r>
          </w:p>
        </w:tc>
        <w:tc>
          <w:tcPr>
            <w:tcW w:w="1322" w:type="dxa"/>
          </w:tcPr>
          <w:p w:rsidR="00EC3F25" w:rsidRPr="00254A07" w:rsidRDefault="00EC3F25" w:rsidP="00254A07">
            <w:pPr>
              <w:spacing w:after="0"/>
              <w:jc w:val="center"/>
              <w:rPr>
                <w:rFonts w:ascii="Times New Roman" w:hAnsi="Times New Roman" w:cs="Times New Roman"/>
                <w:b/>
              </w:rPr>
            </w:pPr>
            <w:r w:rsidRPr="00254A07">
              <w:rPr>
                <w:rFonts w:ascii="Times New Roman" w:hAnsi="Times New Roman" w:cs="Times New Roman"/>
                <w:b/>
              </w:rPr>
              <w:t>+</w:t>
            </w:r>
          </w:p>
        </w:tc>
        <w:tc>
          <w:tcPr>
            <w:tcW w:w="1880" w:type="dxa"/>
          </w:tcPr>
          <w:p w:rsidR="00EC3F25" w:rsidRPr="00254A07" w:rsidRDefault="00EC3F25" w:rsidP="00254A07">
            <w:pPr>
              <w:spacing w:after="0"/>
              <w:jc w:val="center"/>
              <w:rPr>
                <w:rFonts w:ascii="Times New Roman" w:hAnsi="Times New Roman" w:cs="Times New Roman"/>
                <w:b/>
              </w:rPr>
            </w:pPr>
            <w:r w:rsidRPr="00254A07">
              <w:rPr>
                <w:rFonts w:ascii="Times New Roman" w:hAnsi="Times New Roman" w:cs="Times New Roman"/>
                <w:b/>
              </w:rPr>
              <w:t>+</w:t>
            </w:r>
          </w:p>
        </w:tc>
        <w:tc>
          <w:tcPr>
            <w:tcW w:w="1349" w:type="dxa"/>
          </w:tcPr>
          <w:p w:rsidR="00EC3F25" w:rsidRPr="00254A07" w:rsidRDefault="00EC3F25" w:rsidP="00254A07">
            <w:pPr>
              <w:spacing w:after="0"/>
              <w:jc w:val="center"/>
              <w:rPr>
                <w:rFonts w:ascii="Times New Roman" w:hAnsi="Times New Roman" w:cs="Times New Roman"/>
              </w:rPr>
            </w:pPr>
            <w:r w:rsidRPr="00254A07">
              <w:rPr>
                <w:rFonts w:ascii="Times New Roman" w:hAnsi="Times New Roman" w:cs="Times New Roman"/>
                <w:b/>
                <w:bCs/>
              </w:rPr>
              <w:t>+/-</w:t>
            </w:r>
          </w:p>
        </w:tc>
      </w:tr>
      <w:tr w:rsidR="00EC3F25" w:rsidRPr="00254A07" w:rsidTr="00EC3F25">
        <w:trPr>
          <w:trHeight w:val="340"/>
        </w:trPr>
        <w:tc>
          <w:tcPr>
            <w:tcW w:w="1375" w:type="dxa"/>
          </w:tcPr>
          <w:p w:rsidR="00EC3F25" w:rsidRPr="00254A07" w:rsidRDefault="00EC3F25" w:rsidP="00254A07">
            <w:pPr>
              <w:spacing w:after="0"/>
              <w:rPr>
                <w:rFonts w:ascii="Times New Roman" w:hAnsi="Times New Roman" w:cs="Times New Roman"/>
              </w:rPr>
            </w:pPr>
            <w:r w:rsidRPr="00254A07">
              <w:rPr>
                <w:rFonts w:ascii="Times New Roman" w:hAnsi="Times New Roman" w:cs="Times New Roman"/>
              </w:rPr>
              <w:t>kompetencje społeczne</w:t>
            </w:r>
          </w:p>
        </w:tc>
        <w:tc>
          <w:tcPr>
            <w:tcW w:w="1058" w:type="dxa"/>
          </w:tcPr>
          <w:p w:rsidR="00EC3F25" w:rsidRPr="00254A07" w:rsidRDefault="00EC3F25" w:rsidP="00254A07">
            <w:pPr>
              <w:spacing w:after="0"/>
              <w:jc w:val="center"/>
              <w:rPr>
                <w:rFonts w:ascii="Times New Roman" w:hAnsi="Times New Roman" w:cs="Times New Roman"/>
              </w:rPr>
            </w:pPr>
            <w:r w:rsidRPr="00254A07">
              <w:rPr>
                <w:rFonts w:ascii="Times New Roman" w:hAnsi="Times New Roman" w:cs="Times New Roman"/>
                <w:b/>
                <w:bCs/>
              </w:rPr>
              <w:t>+/-</w:t>
            </w:r>
          </w:p>
        </w:tc>
        <w:tc>
          <w:tcPr>
            <w:tcW w:w="800" w:type="dxa"/>
          </w:tcPr>
          <w:p w:rsidR="00EC3F25" w:rsidRPr="00254A07" w:rsidRDefault="00EC3F25" w:rsidP="00254A07">
            <w:pPr>
              <w:spacing w:after="0"/>
              <w:jc w:val="center"/>
              <w:rPr>
                <w:rFonts w:ascii="Times New Roman" w:hAnsi="Times New Roman" w:cs="Times New Roman"/>
              </w:rPr>
            </w:pPr>
            <w:r w:rsidRPr="00254A07">
              <w:rPr>
                <w:rFonts w:ascii="Times New Roman" w:hAnsi="Times New Roman" w:cs="Times New Roman"/>
                <w:b/>
                <w:bCs/>
              </w:rPr>
              <w:t>+/-</w:t>
            </w:r>
          </w:p>
        </w:tc>
        <w:tc>
          <w:tcPr>
            <w:tcW w:w="1610" w:type="dxa"/>
          </w:tcPr>
          <w:p w:rsidR="00EC3F25" w:rsidRPr="00254A07" w:rsidRDefault="00EC3F25" w:rsidP="00254A07">
            <w:pPr>
              <w:spacing w:after="0"/>
              <w:jc w:val="center"/>
              <w:rPr>
                <w:rFonts w:ascii="Times New Roman" w:hAnsi="Times New Roman" w:cs="Times New Roman"/>
                <w:b/>
              </w:rPr>
            </w:pPr>
            <w:r w:rsidRPr="00254A07">
              <w:rPr>
                <w:rFonts w:ascii="Times New Roman" w:hAnsi="Times New Roman" w:cs="Times New Roman"/>
                <w:b/>
              </w:rPr>
              <w:t>+</w:t>
            </w:r>
          </w:p>
        </w:tc>
        <w:tc>
          <w:tcPr>
            <w:tcW w:w="1322" w:type="dxa"/>
          </w:tcPr>
          <w:p w:rsidR="00EC3F25" w:rsidRPr="00254A07" w:rsidRDefault="00EC3F25" w:rsidP="00254A07">
            <w:pPr>
              <w:spacing w:after="0"/>
              <w:jc w:val="center"/>
              <w:rPr>
                <w:rFonts w:ascii="Times New Roman" w:hAnsi="Times New Roman" w:cs="Times New Roman"/>
                <w:b/>
              </w:rPr>
            </w:pPr>
            <w:r w:rsidRPr="00254A07">
              <w:rPr>
                <w:rFonts w:ascii="Times New Roman" w:hAnsi="Times New Roman" w:cs="Times New Roman"/>
                <w:b/>
              </w:rPr>
              <w:t>+</w:t>
            </w:r>
          </w:p>
        </w:tc>
        <w:tc>
          <w:tcPr>
            <w:tcW w:w="1880" w:type="dxa"/>
          </w:tcPr>
          <w:p w:rsidR="00EC3F25" w:rsidRPr="00254A07" w:rsidRDefault="00EC3F25" w:rsidP="00254A07">
            <w:pPr>
              <w:spacing w:after="0"/>
              <w:jc w:val="center"/>
              <w:rPr>
                <w:rFonts w:ascii="Times New Roman" w:hAnsi="Times New Roman" w:cs="Times New Roman"/>
                <w:b/>
              </w:rPr>
            </w:pPr>
            <w:r w:rsidRPr="00254A07">
              <w:rPr>
                <w:rFonts w:ascii="Times New Roman" w:hAnsi="Times New Roman" w:cs="Times New Roman"/>
                <w:b/>
              </w:rPr>
              <w:t>+</w:t>
            </w:r>
          </w:p>
        </w:tc>
        <w:tc>
          <w:tcPr>
            <w:tcW w:w="1349" w:type="dxa"/>
          </w:tcPr>
          <w:p w:rsidR="00EC3F25" w:rsidRPr="00254A07" w:rsidRDefault="00EC3F25" w:rsidP="00254A07">
            <w:pPr>
              <w:spacing w:after="0"/>
              <w:jc w:val="center"/>
              <w:rPr>
                <w:rFonts w:ascii="Times New Roman" w:hAnsi="Times New Roman" w:cs="Times New Roman"/>
              </w:rPr>
            </w:pPr>
            <w:r w:rsidRPr="00254A07">
              <w:rPr>
                <w:rFonts w:ascii="Times New Roman" w:hAnsi="Times New Roman" w:cs="Times New Roman"/>
                <w:b/>
                <w:bCs/>
              </w:rPr>
              <w:t>+/-</w:t>
            </w:r>
          </w:p>
        </w:tc>
      </w:tr>
    </w:tbl>
    <w:p w:rsidR="00791294" w:rsidRPr="00254A07" w:rsidRDefault="00791294" w:rsidP="00254A07">
      <w:pPr>
        <w:spacing w:after="0"/>
        <w:jc w:val="both"/>
        <w:rPr>
          <w:rFonts w:ascii="Times New Roman" w:hAnsi="Times New Roman" w:cs="Times New Roman"/>
          <w:b/>
          <w:bCs/>
        </w:rPr>
      </w:pPr>
    </w:p>
    <w:p w:rsidR="00791294" w:rsidRPr="00254A07" w:rsidRDefault="00791294" w:rsidP="00254A07">
      <w:pPr>
        <w:spacing w:after="0"/>
        <w:jc w:val="both"/>
        <w:rPr>
          <w:rFonts w:ascii="Times New Roman" w:hAnsi="Times New Roman" w:cs="Times New Roman"/>
          <w:b/>
          <w:bCs/>
        </w:rPr>
      </w:pPr>
      <w:r w:rsidRPr="00254A07">
        <w:rPr>
          <w:rFonts w:ascii="Times New Roman" w:hAnsi="Times New Roman" w:cs="Times New Roman"/>
          <w:b/>
          <w:bCs/>
        </w:rPr>
        <w:t>+      - pozwala na pełne osiągnięcie</w:t>
      </w:r>
      <w:r w:rsidRPr="00254A07">
        <w:rPr>
          <w:rFonts w:ascii="Times New Roman" w:hAnsi="Times New Roman" w:cs="Times New Roman"/>
        </w:rPr>
        <w:t xml:space="preserve"> zakładanych efektów kształcenia</w:t>
      </w:r>
    </w:p>
    <w:p w:rsidR="00791294" w:rsidRPr="00254A07" w:rsidRDefault="00791294" w:rsidP="00254A07">
      <w:pPr>
        <w:spacing w:after="0"/>
        <w:jc w:val="both"/>
        <w:rPr>
          <w:rFonts w:ascii="Times New Roman" w:hAnsi="Times New Roman" w:cs="Times New Roman"/>
          <w:b/>
          <w:bCs/>
        </w:rPr>
      </w:pPr>
      <w:r w:rsidRPr="00254A07">
        <w:rPr>
          <w:rFonts w:ascii="Times New Roman" w:hAnsi="Times New Roman" w:cs="Times New Roman"/>
          <w:b/>
          <w:bCs/>
        </w:rPr>
        <w:lastRenderedPageBreak/>
        <w:t>+/-    - budzi zastrzeżenia</w:t>
      </w:r>
      <w:r w:rsidRPr="00254A07">
        <w:rPr>
          <w:rFonts w:ascii="Times New Roman" w:hAnsi="Times New Roman" w:cs="Times New Roman"/>
        </w:rPr>
        <w:t xml:space="preserve"> - </w:t>
      </w:r>
      <w:r w:rsidRPr="00254A07">
        <w:rPr>
          <w:rFonts w:ascii="Times New Roman" w:hAnsi="Times New Roman" w:cs="Times New Roman"/>
          <w:b/>
          <w:bCs/>
        </w:rPr>
        <w:t xml:space="preserve">pozwala na częściowe osiągnięcie </w:t>
      </w:r>
      <w:r w:rsidRPr="00254A07">
        <w:rPr>
          <w:rFonts w:ascii="Times New Roman" w:hAnsi="Times New Roman" w:cs="Times New Roman"/>
        </w:rPr>
        <w:t>zakładanych efektów kształcenia</w:t>
      </w:r>
    </w:p>
    <w:p w:rsidR="00791294" w:rsidRPr="00254A07" w:rsidRDefault="00791294" w:rsidP="00254A07">
      <w:pPr>
        <w:spacing w:after="0"/>
        <w:jc w:val="both"/>
        <w:rPr>
          <w:rFonts w:ascii="Times New Roman" w:hAnsi="Times New Roman" w:cs="Times New Roman"/>
          <w:b/>
          <w:bCs/>
        </w:rPr>
      </w:pPr>
      <w:r w:rsidRPr="00254A07">
        <w:rPr>
          <w:rFonts w:ascii="Times New Roman" w:hAnsi="Times New Roman" w:cs="Times New Roman"/>
          <w:b/>
          <w:bCs/>
        </w:rPr>
        <w:t xml:space="preserve"> -       - nie pozwala na   osiągnięcie</w:t>
      </w:r>
      <w:r w:rsidRPr="00254A07">
        <w:rPr>
          <w:rFonts w:ascii="Times New Roman" w:hAnsi="Times New Roman" w:cs="Times New Roman"/>
        </w:rPr>
        <w:t xml:space="preserve"> zakładanych efektów kształcenia</w:t>
      </w:r>
    </w:p>
    <w:p w:rsidR="00791294" w:rsidRPr="00254A07" w:rsidRDefault="00791294" w:rsidP="00254A07">
      <w:pPr>
        <w:spacing w:after="0"/>
        <w:jc w:val="both"/>
        <w:rPr>
          <w:rFonts w:ascii="Times New Roman" w:hAnsi="Times New Roman" w:cs="Times New Roman"/>
        </w:rPr>
      </w:pPr>
    </w:p>
    <w:p w:rsidR="00791294" w:rsidRPr="00254A07" w:rsidRDefault="00791294" w:rsidP="00254A07">
      <w:pPr>
        <w:spacing w:after="0"/>
        <w:jc w:val="both"/>
        <w:rPr>
          <w:rFonts w:ascii="Times New Roman" w:hAnsi="Times New Roman" w:cs="Times New Roman"/>
          <w:i/>
        </w:rPr>
      </w:pPr>
      <w:r w:rsidRPr="00254A07">
        <w:rPr>
          <w:rFonts w:ascii="Times New Roman" w:hAnsi="Times New Roman" w:cs="Times New Roman"/>
          <w:i/>
        </w:rPr>
        <w:t>W przypadku, gdy przeprowadzana jest kolejna ocena jakości kształcenia na danym kierunku</w:t>
      </w:r>
    </w:p>
    <w:p w:rsidR="00791294" w:rsidRPr="00254A07" w:rsidRDefault="00791294" w:rsidP="00254A07">
      <w:pPr>
        <w:spacing w:after="0"/>
        <w:jc w:val="both"/>
        <w:rPr>
          <w:rFonts w:ascii="Times New Roman" w:hAnsi="Times New Roman" w:cs="Times New Roman"/>
          <w:i/>
        </w:rPr>
      </w:pPr>
      <w:r w:rsidRPr="00254A07">
        <w:rPr>
          <w:rFonts w:ascii="Times New Roman" w:hAnsi="Times New Roman" w:cs="Times New Roman"/>
          <w:i/>
        </w:rPr>
        <w:t xml:space="preserve">studiów należy odnieść się do stopnia realizacji zaleceń, jeżeli były sformułowane poprzednio, ocenić dokonane zmiany i ich efekty. </w:t>
      </w:r>
    </w:p>
    <w:p w:rsidR="00791294" w:rsidRPr="00254A07" w:rsidRDefault="00EC3F25" w:rsidP="00254A07">
      <w:pPr>
        <w:spacing w:after="0"/>
        <w:jc w:val="both"/>
        <w:rPr>
          <w:rFonts w:ascii="Times New Roman" w:hAnsi="Times New Roman" w:cs="Times New Roman"/>
        </w:rPr>
      </w:pPr>
      <w:r w:rsidRPr="00254A07">
        <w:rPr>
          <w:rFonts w:ascii="Times New Roman" w:hAnsi="Times New Roman" w:cs="Times New Roman"/>
        </w:rPr>
        <w:t>W poprzednim raporcie dotyczącym oceny jakości kształcenia na kierunku pedagogika, nie sformułowano żadnych zaleceń.</w:t>
      </w:r>
    </w:p>
    <w:p w:rsidR="00791294" w:rsidRPr="00254A07" w:rsidRDefault="00791294" w:rsidP="00254A07">
      <w:pPr>
        <w:spacing w:after="0"/>
        <w:jc w:val="both"/>
        <w:rPr>
          <w:rFonts w:ascii="Times New Roman" w:hAnsi="Times New Roman" w:cs="Times New Roman"/>
        </w:rPr>
      </w:pPr>
    </w:p>
    <w:p w:rsidR="00791294" w:rsidRPr="00254A07" w:rsidRDefault="00791294" w:rsidP="00254A07">
      <w:pPr>
        <w:spacing w:after="0"/>
        <w:jc w:val="both"/>
        <w:rPr>
          <w:rFonts w:ascii="Times New Roman" w:hAnsi="Times New Roman" w:cs="Times New Roman"/>
          <w:b/>
          <w:bCs/>
        </w:rPr>
      </w:pPr>
    </w:p>
    <w:p w:rsidR="00791294" w:rsidRPr="00254A07" w:rsidRDefault="00791294" w:rsidP="00254A07">
      <w:pPr>
        <w:spacing w:after="0"/>
        <w:jc w:val="both"/>
        <w:rPr>
          <w:rFonts w:ascii="Times New Roman" w:hAnsi="Times New Roman" w:cs="Times New Roman"/>
          <w:b/>
          <w:bCs/>
        </w:rPr>
      </w:pPr>
    </w:p>
    <w:p w:rsidR="00791294" w:rsidRPr="00254A07" w:rsidRDefault="00791294" w:rsidP="00254A07">
      <w:pPr>
        <w:spacing w:after="0"/>
        <w:jc w:val="both"/>
        <w:rPr>
          <w:rFonts w:ascii="Times New Roman" w:hAnsi="Times New Roman" w:cs="Times New Roman"/>
          <w:b/>
          <w:bCs/>
        </w:rPr>
      </w:pPr>
      <w:r w:rsidRPr="00254A07">
        <w:rPr>
          <w:rFonts w:ascii="Times New Roman" w:hAnsi="Times New Roman" w:cs="Times New Roman"/>
          <w:b/>
          <w:bCs/>
        </w:rPr>
        <w:t xml:space="preserve">Ocena końcowa 8 </w:t>
      </w:r>
      <w:r w:rsidRPr="00254A07">
        <w:rPr>
          <w:rFonts w:ascii="Times New Roman" w:hAnsi="Times New Roman" w:cs="Times New Roman"/>
          <w:b/>
          <w:bCs/>
          <w:i/>
          <w:iCs/>
        </w:rPr>
        <w:t>kryterium ogólnego</w:t>
      </w:r>
      <w:r w:rsidRPr="00254A07">
        <w:rPr>
          <w:rFonts w:ascii="Times New Roman" w:hAnsi="Times New Roman" w:cs="Times New Roman"/>
          <w:b/>
          <w:bCs/>
          <w:vertAlign w:val="superscript"/>
        </w:rPr>
        <w:t>3</w:t>
      </w:r>
      <w:r w:rsidRPr="00254A07">
        <w:rPr>
          <w:rFonts w:ascii="Times New Roman" w:hAnsi="Times New Roman" w:cs="Times New Roman"/>
          <w:b/>
          <w:bCs/>
          <w:i/>
          <w:iCs/>
        </w:rPr>
        <w:t xml:space="preserve"> </w:t>
      </w:r>
      <w:r w:rsidR="007E329B" w:rsidRPr="00254A07">
        <w:rPr>
          <w:rFonts w:ascii="Times New Roman" w:hAnsi="Times New Roman" w:cs="Times New Roman"/>
          <w:b/>
          <w:bCs/>
          <w:i/>
          <w:iCs/>
        </w:rPr>
        <w:t xml:space="preserve">znacząco </w:t>
      </w:r>
    </w:p>
    <w:p w:rsidR="00791294" w:rsidRPr="00254A07" w:rsidRDefault="00791294" w:rsidP="00254A07">
      <w:pPr>
        <w:spacing w:after="0"/>
        <w:jc w:val="both"/>
        <w:rPr>
          <w:rFonts w:ascii="Times New Roman" w:hAnsi="Times New Roman" w:cs="Times New Roman"/>
          <w:b/>
          <w:bCs/>
        </w:rPr>
      </w:pPr>
      <w:r w:rsidRPr="00254A07">
        <w:rPr>
          <w:rFonts w:ascii="Times New Roman" w:hAnsi="Times New Roman" w:cs="Times New Roman"/>
          <w:b/>
          <w:bCs/>
        </w:rPr>
        <w:t xml:space="preserve">Syntetyczna ocena opisowa stopnia spełnienia </w:t>
      </w:r>
      <w:r w:rsidRPr="00254A07">
        <w:rPr>
          <w:rFonts w:ascii="Times New Roman" w:hAnsi="Times New Roman" w:cs="Times New Roman"/>
          <w:b/>
          <w:bCs/>
          <w:i/>
          <w:iCs/>
        </w:rPr>
        <w:t>kryteriów szczegółowych</w:t>
      </w:r>
    </w:p>
    <w:p w:rsidR="00791294" w:rsidRPr="00254A07" w:rsidRDefault="00791294" w:rsidP="00254A07">
      <w:pPr>
        <w:spacing w:after="0"/>
        <w:jc w:val="both"/>
        <w:rPr>
          <w:rFonts w:ascii="Times New Roman" w:hAnsi="Times New Roman" w:cs="Times New Roman"/>
          <w:b/>
          <w:bCs/>
        </w:rPr>
      </w:pPr>
    </w:p>
    <w:p w:rsidR="000E5FE0" w:rsidRPr="00254A07" w:rsidRDefault="00791294" w:rsidP="00254A07">
      <w:pPr>
        <w:spacing w:after="0"/>
        <w:jc w:val="both"/>
        <w:rPr>
          <w:rFonts w:ascii="Times New Roman" w:hAnsi="Times New Roman" w:cs="Times New Roman"/>
          <w:b/>
          <w:i/>
          <w:sz w:val="20"/>
          <w:szCs w:val="20"/>
        </w:rPr>
      </w:pPr>
      <w:r w:rsidRPr="00254A07">
        <w:rPr>
          <w:rFonts w:ascii="Times New Roman" w:hAnsi="Times New Roman" w:cs="Times New Roman"/>
          <w:b/>
          <w:bCs/>
        </w:rPr>
        <w:t>8.1.</w:t>
      </w:r>
      <w:r w:rsidR="000E5FE0" w:rsidRPr="00254A07">
        <w:rPr>
          <w:rFonts w:ascii="Times New Roman" w:hAnsi="Times New Roman" w:cs="Times New Roman"/>
          <w:b/>
          <w:bCs/>
        </w:rPr>
        <w:t xml:space="preserve"> </w:t>
      </w:r>
      <w:r w:rsidR="000E5FE0" w:rsidRPr="00254A07">
        <w:rPr>
          <w:rFonts w:ascii="Times New Roman" w:hAnsi="Times New Roman" w:cs="Times New Roman"/>
          <w:b/>
          <w:i/>
          <w:sz w:val="20"/>
          <w:szCs w:val="20"/>
        </w:rPr>
        <w:t>Ocena działań zmierzających do  zapewnienia wysokiej jakości kształcenia na ocenianym kierunku studiów.</w:t>
      </w:r>
    </w:p>
    <w:p w:rsidR="000E5FE0" w:rsidRPr="00254A07" w:rsidRDefault="000E5FE0" w:rsidP="00254A07">
      <w:pPr>
        <w:spacing w:after="0"/>
        <w:jc w:val="both"/>
        <w:rPr>
          <w:rFonts w:ascii="Times New Roman" w:hAnsi="Times New Roman" w:cs="Times New Roman"/>
          <w:b/>
          <w:i/>
          <w:sz w:val="20"/>
          <w:szCs w:val="20"/>
        </w:rPr>
      </w:pPr>
      <w:r w:rsidRPr="00254A07">
        <w:rPr>
          <w:rFonts w:ascii="Times New Roman" w:hAnsi="Times New Roman" w:cs="Times New Roman"/>
          <w:b/>
          <w:i/>
          <w:sz w:val="20"/>
          <w:szCs w:val="20"/>
        </w:rPr>
        <w:t xml:space="preserve"> Ocena  przejrzystości struktury zarządzania procesem dydaktycznym na ocenianym kierunku studiów, a także systematyczności i kompleksowości przeprowadzanych ocen i analiz osiąganych efektów kształcenia, stanowiących podstawę doskonalenia programu kształcenia tj.</w:t>
      </w:r>
      <w:r w:rsidRPr="00254A07">
        <w:rPr>
          <w:rFonts w:ascii="Times New Roman" w:hAnsi="Times New Roman" w:cs="Times New Roman"/>
          <w:b/>
          <w:bCs/>
          <w:i/>
          <w:sz w:val="20"/>
          <w:szCs w:val="20"/>
        </w:rPr>
        <w:t xml:space="preserve"> </w:t>
      </w:r>
      <w:r w:rsidRPr="00254A07">
        <w:rPr>
          <w:rFonts w:ascii="Times New Roman" w:hAnsi="Times New Roman" w:cs="Times New Roman"/>
          <w:b/>
          <w:i/>
          <w:sz w:val="20"/>
          <w:szCs w:val="20"/>
        </w:rPr>
        <w:t>efektów kształcenia, programu studiów oraz  metod jego realizacji;</w:t>
      </w:r>
    </w:p>
    <w:p w:rsidR="00791294" w:rsidRPr="00254A07" w:rsidRDefault="00791294" w:rsidP="00254A07">
      <w:pPr>
        <w:spacing w:after="0"/>
        <w:jc w:val="both"/>
        <w:rPr>
          <w:rFonts w:ascii="Times New Roman" w:hAnsi="Times New Roman" w:cs="Times New Roman"/>
          <w:bCs/>
        </w:rPr>
      </w:pPr>
      <w:r w:rsidRPr="00254A07">
        <w:rPr>
          <w:rFonts w:ascii="Times New Roman" w:hAnsi="Times New Roman" w:cs="Times New Roman"/>
          <w:b/>
          <w:bCs/>
        </w:rPr>
        <w:t xml:space="preserve"> </w:t>
      </w:r>
      <w:r w:rsidR="007E329B" w:rsidRPr="00254A07">
        <w:rPr>
          <w:rFonts w:ascii="Times New Roman" w:hAnsi="Times New Roman" w:cs="Times New Roman"/>
          <w:bCs/>
        </w:rPr>
        <w:t xml:space="preserve">Działania </w:t>
      </w:r>
      <w:r w:rsidRPr="00254A07">
        <w:rPr>
          <w:rFonts w:ascii="Times New Roman" w:hAnsi="Times New Roman" w:cs="Times New Roman"/>
          <w:bCs/>
        </w:rPr>
        <w:t xml:space="preserve"> WSP w Łodzi zmierzające do zapewnienia jakości kształcenia na kierunku p</w:t>
      </w:r>
      <w:r w:rsidR="00EC3F25" w:rsidRPr="00254A07">
        <w:rPr>
          <w:rFonts w:ascii="Times New Roman" w:hAnsi="Times New Roman" w:cs="Times New Roman"/>
          <w:bCs/>
        </w:rPr>
        <w:t xml:space="preserve">edagogika </w:t>
      </w:r>
      <w:r w:rsidRPr="00254A07">
        <w:rPr>
          <w:rFonts w:ascii="Times New Roman" w:hAnsi="Times New Roman" w:cs="Times New Roman"/>
          <w:bCs/>
        </w:rPr>
        <w:t xml:space="preserve"> można ocenić pozytywnie</w:t>
      </w:r>
      <w:r w:rsidR="00611C27" w:rsidRPr="00254A07">
        <w:rPr>
          <w:rFonts w:ascii="Times New Roman" w:hAnsi="Times New Roman" w:cs="Times New Roman"/>
          <w:bCs/>
        </w:rPr>
        <w:t>,</w:t>
      </w:r>
      <w:r w:rsidR="007E329B" w:rsidRPr="00254A07">
        <w:rPr>
          <w:rFonts w:ascii="Times New Roman" w:hAnsi="Times New Roman" w:cs="Times New Roman"/>
          <w:bCs/>
        </w:rPr>
        <w:t xml:space="preserve"> głównie ze względu na przygotowanie procedur umożliwiających</w:t>
      </w:r>
      <w:r w:rsidRPr="00254A07">
        <w:rPr>
          <w:rFonts w:ascii="Times New Roman" w:hAnsi="Times New Roman" w:cs="Times New Roman"/>
          <w:bCs/>
        </w:rPr>
        <w:t xml:space="preserve"> systematyczną i kompleksową ocenę jakości kształceni</w:t>
      </w:r>
      <w:r w:rsidR="007E329B" w:rsidRPr="00254A07">
        <w:rPr>
          <w:rFonts w:ascii="Times New Roman" w:hAnsi="Times New Roman" w:cs="Times New Roman"/>
          <w:bCs/>
        </w:rPr>
        <w:t>a</w:t>
      </w:r>
      <w:r w:rsidR="00ED4AB7" w:rsidRPr="00254A07">
        <w:rPr>
          <w:rFonts w:ascii="Times New Roman" w:hAnsi="Times New Roman" w:cs="Times New Roman"/>
          <w:bCs/>
        </w:rPr>
        <w:t>.</w:t>
      </w:r>
      <w:r w:rsidRPr="00254A07">
        <w:rPr>
          <w:rFonts w:ascii="Times New Roman" w:hAnsi="Times New Roman" w:cs="Times New Roman"/>
          <w:bCs/>
        </w:rPr>
        <w:t xml:space="preserve"> Istnieje wprawdzie obfita i dobrze przygotowana dokumentacja, ale zauważany jest deficyt rzeczywistych wskazań (faktów)  potwierdzających ich wykorzystanie do działań projakościowych. </w:t>
      </w:r>
      <w:r w:rsidR="00267DEC" w:rsidRPr="00254A07">
        <w:rPr>
          <w:rFonts w:ascii="Times New Roman" w:hAnsi="Times New Roman" w:cs="Times New Roman"/>
          <w:bCs/>
        </w:rPr>
        <w:t xml:space="preserve">Świadczą o tym prace dyplomowe, których poziom jest niski, niewłaściwe przygotowane niektóre sylabusy, sprzeczności w obowiązującej dokumentacji ( zasady rekrutacji a program kształcenia)brak monitorowania przydziału zajęć dydaktycznych, nieprawidłowości w przyjętych efektach kształcenia ( dla profilu praktycznego przyjęte efekty profilu </w:t>
      </w:r>
      <w:proofErr w:type="spellStart"/>
      <w:r w:rsidR="00267DEC" w:rsidRPr="00254A07">
        <w:rPr>
          <w:rFonts w:ascii="Times New Roman" w:hAnsi="Times New Roman" w:cs="Times New Roman"/>
          <w:bCs/>
        </w:rPr>
        <w:t>ogólnoakademickiego</w:t>
      </w:r>
      <w:proofErr w:type="spellEnd"/>
      <w:r w:rsidR="00267DEC" w:rsidRPr="00254A07">
        <w:rPr>
          <w:rFonts w:ascii="Times New Roman" w:hAnsi="Times New Roman" w:cs="Times New Roman"/>
          <w:bCs/>
        </w:rPr>
        <w:t xml:space="preserve">) i inne.  </w:t>
      </w:r>
      <w:r w:rsidRPr="00254A07">
        <w:rPr>
          <w:rFonts w:ascii="Times New Roman" w:hAnsi="Times New Roman" w:cs="Times New Roman"/>
          <w:bCs/>
        </w:rPr>
        <w:t>U</w:t>
      </w:r>
      <w:r w:rsidR="00611C27" w:rsidRPr="00254A07">
        <w:rPr>
          <w:rFonts w:ascii="Times New Roman" w:hAnsi="Times New Roman" w:cs="Times New Roman"/>
          <w:bCs/>
        </w:rPr>
        <w:t xml:space="preserve">sprawiedliwieniem może być </w:t>
      </w:r>
      <w:r w:rsidRPr="00254A07">
        <w:rPr>
          <w:rFonts w:ascii="Times New Roman" w:hAnsi="Times New Roman" w:cs="Times New Roman"/>
          <w:bCs/>
        </w:rPr>
        <w:t xml:space="preserve"> wstęp</w:t>
      </w:r>
      <w:r w:rsidR="00ED4AB7" w:rsidRPr="00254A07">
        <w:rPr>
          <w:rFonts w:ascii="Times New Roman" w:hAnsi="Times New Roman" w:cs="Times New Roman"/>
          <w:bCs/>
        </w:rPr>
        <w:t>na faza wcielania w życie przygotowanego WSZJK</w:t>
      </w:r>
      <w:r w:rsidRPr="00254A07">
        <w:rPr>
          <w:rFonts w:ascii="Times New Roman" w:hAnsi="Times New Roman" w:cs="Times New Roman"/>
          <w:bCs/>
        </w:rPr>
        <w:t>.</w:t>
      </w:r>
      <w:r w:rsidR="00ED4AB7" w:rsidRPr="00254A07">
        <w:rPr>
          <w:rFonts w:ascii="Times New Roman" w:hAnsi="Times New Roman" w:cs="Times New Roman"/>
          <w:bCs/>
        </w:rPr>
        <w:t xml:space="preserve"> </w:t>
      </w:r>
    </w:p>
    <w:p w:rsidR="00791294" w:rsidRPr="00254A07" w:rsidRDefault="00791294" w:rsidP="00254A07">
      <w:pPr>
        <w:spacing w:after="0"/>
        <w:jc w:val="both"/>
        <w:rPr>
          <w:rFonts w:ascii="Times New Roman" w:hAnsi="Times New Roman" w:cs="Times New Roman"/>
        </w:rPr>
      </w:pPr>
      <w:r w:rsidRPr="00254A07">
        <w:rPr>
          <w:rFonts w:ascii="Times New Roman" w:hAnsi="Times New Roman" w:cs="Times New Roman"/>
          <w:bCs/>
        </w:rPr>
        <w:t xml:space="preserve"> </w:t>
      </w:r>
    </w:p>
    <w:p w:rsidR="00791294" w:rsidRPr="00254A07" w:rsidRDefault="00791294" w:rsidP="00254A07">
      <w:pPr>
        <w:spacing w:after="0"/>
        <w:jc w:val="both"/>
        <w:rPr>
          <w:rFonts w:ascii="Times New Roman" w:hAnsi="Times New Roman" w:cs="Times New Roman"/>
        </w:rPr>
      </w:pPr>
    </w:p>
    <w:p w:rsidR="00A221F0" w:rsidRPr="00254A07" w:rsidRDefault="00791294" w:rsidP="00254A07">
      <w:pPr>
        <w:spacing w:after="0"/>
        <w:jc w:val="both"/>
        <w:rPr>
          <w:rFonts w:ascii="Times New Roman" w:hAnsi="Times New Roman" w:cs="Times New Roman"/>
          <w:bCs/>
        </w:rPr>
      </w:pPr>
      <w:r w:rsidRPr="00254A07">
        <w:rPr>
          <w:rFonts w:ascii="Times New Roman" w:hAnsi="Times New Roman" w:cs="Times New Roman"/>
          <w:b/>
          <w:bCs/>
        </w:rPr>
        <w:t>8.2.</w:t>
      </w:r>
      <w:r w:rsidR="000E5FE0" w:rsidRPr="00254A07">
        <w:rPr>
          <w:rFonts w:ascii="Times New Roman" w:hAnsi="Times New Roman" w:cs="Times New Roman"/>
          <w:b/>
          <w:bCs/>
        </w:rPr>
        <w:t xml:space="preserve"> </w:t>
      </w:r>
      <w:r w:rsidR="000E5FE0" w:rsidRPr="00254A07">
        <w:rPr>
          <w:rFonts w:ascii="Times New Roman" w:hAnsi="Times New Roman" w:cs="Times New Roman"/>
          <w:bCs/>
        </w:rPr>
        <w:t>Struktura zarządzania procesem dydaktycznym w WSP budzi zastrzeżenia ze względu na niewielki udział studentów w jego kształtowaniu – studenci mają wprawdzie wgląd do programów i modułów kształcenia, ale są o nich jedynie informowani.</w:t>
      </w:r>
      <w:r w:rsidR="00CA656C" w:rsidRPr="00254A07">
        <w:rPr>
          <w:rFonts w:ascii="Times New Roman" w:hAnsi="Times New Roman" w:cs="Times New Roman"/>
          <w:bCs/>
        </w:rPr>
        <w:t xml:space="preserve"> P</w:t>
      </w:r>
      <w:r w:rsidR="00267DEC" w:rsidRPr="00254A07">
        <w:rPr>
          <w:rFonts w:ascii="Times New Roman" w:hAnsi="Times New Roman" w:cs="Times New Roman"/>
          <w:bCs/>
        </w:rPr>
        <w:t>rowadzona jest wprawdzie</w:t>
      </w:r>
      <w:r w:rsidR="00CA656C" w:rsidRPr="00254A07">
        <w:rPr>
          <w:rFonts w:ascii="Times New Roman" w:hAnsi="Times New Roman" w:cs="Times New Roman"/>
          <w:bCs/>
        </w:rPr>
        <w:t xml:space="preserve"> ankietyzacja studentów ( w czterech zakresach: informacje podawane na stronach internetowych, przebieg zajęć, sylabusy, program kształcenia), ale tylko informacje dotyczące przebiegu zajęć są im udostępniane w formie zbiorczej tabeli na stronie internetowej.</w:t>
      </w:r>
    </w:p>
    <w:p w:rsidR="007E329B" w:rsidRPr="00254A07" w:rsidRDefault="00A221F0" w:rsidP="00254A07">
      <w:pPr>
        <w:spacing w:after="0"/>
        <w:jc w:val="both"/>
        <w:rPr>
          <w:rFonts w:ascii="Times New Roman" w:hAnsi="Times New Roman" w:cs="Times New Roman"/>
          <w:b/>
          <w:i/>
        </w:rPr>
      </w:pPr>
      <w:r w:rsidRPr="00254A07">
        <w:rPr>
          <w:rFonts w:ascii="Times New Roman" w:hAnsi="Times New Roman" w:cs="Times New Roman"/>
          <w:bCs/>
        </w:rPr>
        <w:t>Uczelnia nie podejmuje żadnych działań w zakresie aktywizacji studentów w proces projakościowy.</w:t>
      </w:r>
      <w:r w:rsidR="00ED4AB7" w:rsidRPr="00254A07">
        <w:rPr>
          <w:rFonts w:ascii="Times New Roman" w:hAnsi="Times New Roman" w:cs="Times New Roman"/>
          <w:bCs/>
        </w:rPr>
        <w:t xml:space="preserve"> Nauczyciele akademiccy poprzez obowiązek tworzenia sylabusów, weryfikacji i oceny efektów kształcenia , składania sprawozdań z własnej pracy naukowej</w:t>
      </w:r>
      <w:r w:rsidR="00CA656C" w:rsidRPr="00254A07">
        <w:rPr>
          <w:rFonts w:ascii="Times New Roman" w:hAnsi="Times New Roman" w:cs="Times New Roman"/>
          <w:bCs/>
        </w:rPr>
        <w:t xml:space="preserve"> są pozytywnie i szeroko zaangażowani w system jakości kształcenia.</w:t>
      </w:r>
      <w:r w:rsidR="00791294" w:rsidRPr="00254A07">
        <w:rPr>
          <w:rFonts w:ascii="Times New Roman" w:hAnsi="Times New Roman" w:cs="Times New Roman"/>
          <w:b/>
          <w:bCs/>
        </w:rPr>
        <w:t xml:space="preserve"> </w:t>
      </w:r>
      <w:r w:rsidR="00CA656C" w:rsidRPr="00254A07">
        <w:rPr>
          <w:rFonts w:ascii="Times New Roman" w:hAnsi="Times New Roman" w:cs="Times New Roman"/>
          <w:bCs/>
        </w:rPr>
        <w:t>Dużym zaangażowaniem</w:t>
      </w:r>
      <w:r w:rsidR="00267DEC" w:rsidRPr="00254A07">
        <w:rPr>
          <w:rFonts w:ascii="Times New Roman" w:hAnsi="Times New Roman" w:cs="Times New Roman"/>
          <w:bCs/>
        </w:rPr>
        <w:t xml:space="preserve"> wykazują się interesariusze zewnętrzni</w:t>
      </w:r>
      <w:r w:rsidR="007E329B" w:rsidRPr="00254A07">
        <w:rPr>
          <w:rFonts w:ascii="Times New Roman" w:hAnsi="Times New Roman" w:cs="Times New Roman"/>
          <w:bCs/>
        </w:rPr>
        <w:t xml:space="preserve"> </w:t>
      </w:r>
      <w:r w:rsidRPr="00254A07">
        <w:rPr>
          <w:rFonts w:ascii="Times New Roman" w:hAnsi="Times New Roman" w:cs="Times New Roman"/>
          <w:bCs/>
        </w:rPr>
        <w:t>,</w:t>
      </w:r>
      <w:r w:rsidR="00267DEC" w:rsidRPr="00254A07">
        <w:rPr>
          <w:rFonts w:ascii="Times New Roman" w:hAnsi="Times New Roman" w:cs="Times New Roman"/>
          <w:bCs/>
        </w:rPr>
        <w:t xml:space="preserve"> z którymi Uczelnia współpracuje. Biorą oni aktywny udział w każdym etapie</w:t>
      </w:r>
      <w:r w:rsidRPr="00254A07">
        <w:rPr>
          <w:rFonts w:ascii="Times New Roman" w:hAnsi="Times New Roman" w:cs="Times New Roman"/>
          <w:bCs/>
        </w:rPr>
        <w:t xml:space="preserve"> </w:t>
      </w:r>
      <w:r w:rsidR="00267DEC" w:rsidRPr="00254A07">
        <w:rPr>
          <w:rFonts w:ascii="Times New Roman" w:hAnsi="Times New Roman" w:cs="Times New Roman"/>
          <w:bCs/>
        </w:rPr>
        <w:t>procesu kształcenia – od jego planowania po realizację</w:t>
      </w:r>
      <w:r w:rsidR="00267DEC" w:rsidRPr="00254A07">
        <w:rPr>
          <w:rFonts w:ascii="Times New Roman" w:hAnsi="Times New Roman" w:cs="Times New Roman"/>
          <w:b/>
          <w:bCs/>
        </w:rPr>
        <w:t>.</w:t>
      </w:r>
      <w:r w:rsidR="007E329B" w:rsidRPr="00254A07">
        <w:rPr>
          <w:rFonts w:ascii="Times New Roman" w:hAnsi="Times New Roman" w:cs="Times New Roman"/>
          <w:b/>
          <w:i/>
        </w:rPr>
        <w:t xml:space="preserve"> </w:t>
      </w:r>
    </w:p>
    <w:p w:rsidR="00791294" w:rsidRPr="00254A07" w:rsidRDefault="00791294" w:rsidP="00254A07">
      <w:pPr>
        <w:spacing w:after="0"/>
        <w:jc w:val="both"/>
        <w:rPr>
          <w:rFonts w:ascii="Times New Roman" w:hAnsi="Times New Roman" w:cs="Times New Roman"/>
          <w:bCs/>
          <w:u w:val="single"/>
        </w:rPr>
      </w:pPr>
    </w:p>
    <w:p w:rsidR="00971334" w:rsidRDefault="00971334" w:rsidP="00254A07">
      <w:pPr>
        <w:spacing w:after="0"/>
        <w:jc w:val="both"/>
        <w:rPr>
          <w:rFonts w:ascii="Times New Roman" w:hAnsi="Times New Roman" w:cs="Times New Roman"/>
          <w:b/>
          <w:bCs/>
          <w:sz w:val="24"/>
          <w:szCs w:val="24"/>
        </w:rPr>
      </w:pPr>
    </w:p>
    <w:p w:rsidR="00F65DE5" w:rsidRDefault="00F65DE5" w:rsidP="00254A07">
      <w:pPr>
        <w:spacing w:after="0"/>
        <w:jc w:val="both"/>
        <w:rPr>
          <w:rFonts w:ascii="Times New Roman" w:hAnsi="Times New Roman" w:cs="Times New Roman"/>
          <w:b/>
          <w:bCs/>
          <w:sz w:val="24"/>
          <w:szCs w:val="24"/>
        </w:rPr>
      </w:pPr>
    </w:p>
    <w:p w:rsidR="00F65DE5" w:rsidRPr="00254A07" w:rsidRDefault="00F65DE5" w:rsidP="00254A07">
      <w:pPr>
        <w:spacing w:after="0"/>
        <w:jc w:val="both"/>
        <w:rPr>
          <w:rFonts w:ascii="Times New Roman" w:hAnsi="Times New Roman" w:cs="Times New Roman"/>
          <w:b/>
          <w:bCs/>
          <w:sz w:val="24"/>
          <w:szCs w:val="24"/>
        </w:rPr>
      </w:pPr>
    </w:p>
    <w:p w:rsidR="00971334" w:rsidRPr="00254A07" w:rsidRDefault="00971334" w:rsidP="00254A07">
      <w:pPr>
        <w:spacing w:after="0"/>
        <w:jc w:val="both"/>
        <w:rPr>
          <w:rFonts w:ascii="Times New Roman" w:hAnsi="Times New Roman" w:cs="Times New Roman"/>
          <w:b/>
          <w:bCs/>
          <w:sz w:val="24"/>
          <w:szCs w:val="24"/>
        </w:rPr>
      </w:pPr>
      <w:r w:rsidRPr="00254A07">
        <w:rPr>
          <w:rFonts w:ascii="Times New Roman" w:hAnsi="Times New Roman" w:cs="Times New Roman"/>
          <w:b/>
          <w:bCs/>
          <w:sz w:val="24"/>
          <w:szCs w:val="24"/>
        </w:rPr>
        <w:lastRenderedPageBreak/>
        <w:t xml:space="preserve">9. Podsumowanie </w:t>
      </w:r>
    </w:p>
    <w:p w:rsidR="00971334" w:rsidRPr="00254A07" w:rsidRDefault="00971334"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 xml:space="preserve">Tabela nr 2  Ocena spełnienia kryteriów oceny programowej  </w:t>
      </w:r>
    </w:p>
    <w:tbl>
      <w:tblPr>
        <w:tblW w:w="540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1589"/>
        <w:gridCol w:w="1269"/>
        <w:gridCol w:w="1483"/>
        <w:gridCol w:w="1498"/>
        <w:gridCol w:w="1776"/>
      </w:tblGrid>
      <w:tr w:rsidR="00971334" w:rsidRPr="00254A07">
        <w:trPr>
          <w:trHeight w:val="516"/>
        </w:trPr>
        <w:tc>
          <w:tcPr>
            <w:tcW w:w="2420" w:type="dxa"/>
            <w:vMerge w:val="restart"/>
            <w:shd w:val="clear" w:color="auto" w:fill="FFFFCC"/>
          </w:tcPr>
          <w:p w:rsidR="00971334" w:rsidRPr="00254A07" w:rsidRDefault="00971334" w:rsidP="00254A07">
            <w:pPr>
              <w:spacing w:after="0"/>
              <w:jc w:val="center"/>
              <w:rPr>
                <w:rFonts w:ascii="Times New Roman" w:hAnsi="Times New Roman" w:cs="Times New Roman"/>
                <w:b/>
                <w:bCs/>
                <w:sz w:val="24"/>
                <w:szCs w:val="24"/>
              </w:rPr>
            </w:pPr>
          </w:p>
          <w:p w:rsidR="00971334" w:rsidRPr="00254A07" w:rsidRDefault="00971334" w:rsidP="00254A07">
            <w:pPr>
              <w:spacing w:after="0"/>
              <w:jc w:val="center"/>
              <w:rPr>
                <w:rFonts w:ascii="Times New Roman" w:hAnsi="Times New Roman" w:cs="Times New Roman"/>
                <w:b/>
                <w:bCs/>
                <w:sz w:val="24"/>
                <w:szCs w:val="24"/>
              </w:rPr>
            </w:pPr>
            <w:r w:rsidRPr="00254A07">
              <w:rPr>
                <w:rFonts w:ascii="Times New Roman" w:hAnsi="Times New Roman" w:cs="Times New Roman"/>
                <w:b/>
                <w:bCs/>
                <w:sz w:val="24"/>
                <w:szCs w:val="24"/>
              </w:rPr>
              <w:t xml:space="preserve">Kryterium </w:t>
            </w:r>
          </w:p>
          <w:p w:rsidR="00971334" w:rsidRPr="00254A07" w:rsidRDefault="00971334" w:rsidP="00254A07">
            <w:pPr>
              <w:spacing w:after="0"/>
              <w:jc w:val="center"/>
              <w:rPr>
                <w:rFonts w:ascii="Times New Roman" w:hAnsi="Times New Roman" w:cs="Times New Roman"/>
                <w:b/>
                <w:bCs/>
                <w:sz w:val="24"/>
                <w:szCs w:val="24"/>
              </w:rPr>
            </w:pPr>
          </w:p>
        </w:tc>
        <w:tc>
          <w:tcPr>
            <w:tcW w:w="7615" w:type="dxa"/>
            <w:gridSpan w:val="5"/>
            <w:shd w:val="clear" w:color="auto" w:fill="FFFFCC"/>
          </w:tcPr>
          <w:p w:rsidR="00971334" w:rsidRPr="00254A07" w:rsidRDefault="00971334" w:rsidP="00254A07">
            <w:pPr>
              <w:spacing w:after="0"/>
              <w:jc w:val="center"/>
              <w:rPr>
                <w:rFonts w:ascii="Times New Roman" w:hAnsi="Times New Roman" w:cs="Times New Roman"/>
                <w:b/>
                <w:bCs/>
                <w:sz w:val="24"/>
                <w:szCs w:val="24"/>
              </w:rPr>
            </w:pPr>
            <w:r w:rsidRPr="00254A07">
              <w:rPr>
                <w:rFonts w:ascii="Times New Roman" w:hAnsi="Times New Roman" w:cs="Times New Roman"/>
                <w:b/>
                <w:bCs/>
                <w:sz w:val="24"/>
                <w:szCs w:val="24"/>
              </w:rPr>
              <w:t>Stopień spełnienia kryterium</w:t>
            </w:r>
          </w:p>
        </w:tc>
      </w:tr>
      <w:tr w:rsidR="00971334" w:rsidRPr="00254A07">
        <w:trPr>
          <w:trHeight w:val="516"/>
        </w:trPr>
        <w:tc>
          <w:tcPr>
            <w:tcW w:w="2420" w:type="dxa"/>
            <w:vMerge/>
            <w:shd w:val="clear" w:color="auto" w:fill="FFFFCC"/>
          </w:tcPr>
          <w:p w:rsidR="00971334" w:rsidRPr="00254A07" w:rsidRDefault="00971334" w:rsidP="00254A07">
            <w:pPr>
              <w:spacing w:after="0"/>
              <w:jc w:val="center"/>
              <w:rPr>
                <w:rFonts w:ascii="Times New Roman" w:hAnsi="Times New Roman" w:cs="Times New Roman"/>
                <w:b/>
                <w:bCs/>
                <w:sz w:val="24"/>
                <w:szCs w:val="24"/>
              </w:rPr>
            </w:pPr>
          </w:p>
        </w:tc>
        <w:tc>
          <w:tcPr>
            <w:tcW w:w="1589" w:type="dxa"/>
            <w:shd w:val="clear" w:color="auto" w:fill="FFFFCC"/>
          </w:tcPr>
          <w:p w:rsidR="00971334" w:rsidRPr="00254A07" w:rsidRDefault="00971334" w:rsidP="00254A07">
            <w:pPr>
              <w:spacing w:after="0"/>
              <w:jc w:val="center"/>
              <w:rPr>
                <w:rFonts w:ascii="Times New Roman" w:hAnsi="Times New Roman" w:cs="Times New Roman"/>
                <w:b/>
                <w:bCs/>
                <w:sz w:val="24"/>
                <w:szCs w:val="24"/>
              </w:rPr>
            </w:pPr>
            <w:r w:rsidRPr="00254A07">
              <w:rPr>
                <w:rFonts w:ascii="Times New Roman" w:hAnsi="Times New Roman" w:cs="Times New Roman"/>
                <w:b/>
                <w:bCs/>
                <w:sz w:val="24"/>
                <w:szCs w:val="24"/>
              </w:rPr>
              <w:t>wyróżniająco</w:t>
            </w:r>
          </w:p>
        </w:tc>
        <w:tc>
          <w:tcPr>
            <w:tcW w:w="1269" w:type="dxa"/>
            <w:shd w:val="clear" w:color="auto" w:fill="FFFFCC"/>
          </w:tcPr>
          <w:p w:rsidR="00971334" w:rsidRPr="00254A07" w:rsidRDefault="00971334" w:rsidP="00254A07">
            <w:pPr>
              <w:spacing w:after="0"/>
              <w:jc w:val="center"/>
              <w:rPr>
                <w:rFonts w:ascii="Times New Roman" w:hAnsi="Times New Roman" w:cs="Times New Roman"/>
                <w:b/>
                <w:bCs/>
                <w:sz w:val="24"/>
                <w:szCs w:val="24"/>
              </w:rPr>
            </w:pPr>
            <w:r w:rsidRPr="00254A07">
              <w:rPr>
                <w:rFonts w:ascii="Times New Roman" w:hAnsi="Times New Roman" w:cs="Times New Roman"/>
                <w:b/>
                <w:bCs/>
                <w:sz w:val="24"/>
                <w:szCs w:val="24"/>
              </w:rPr>
              <w:t>w pełni</w:t>
            </w:r>
          </w:p>
        </w:tc>
        <w:tc>
          <w:tcPr>
            <w:tcW w:w="1483" w:type="dxa"/>
            <w:shd w:val="clear" w:color="auto" w:fill="FFFFCC"/>
          </w:tcPr>
          <w:p w:rsidR="00971334" w:rsidRPr="00254A07" w:rsidRDefault="00971334" w:rsidP="00254A07">
            <w:pPr>
              <w:spacing w:after="0"/>
              <w:jc w:val="center"/>
              <w:rPr>
                <w:rFonts w:ascii="Times New Roman" w:hAnsi="Times New Roman" w:cs="Times New Roman"/>
                <w:b/>
                <w:bCs/>
                <w:sz w:val="24"/>
                <w:szCs w:val="24"/>
              </w:rPr>
            </w:pPr>
            <w:r w:rsidRPr="00254A07">
              <w:rPr>
                <w:rFonts w:ascii="Times New Roman" w:hAnsi="Times New Roman" w:cs="Times New Roman"/>
                <w:b/>
                <w:bCs/>
                <w:sz w:val="24"/>
                <w:szCs w:val="24"/>
              </w:rPr>
              <w:t>znacząco</w:t>
            </w:r>
          </w:p>
        </w:tc>
        <w:tc>
          <w:tcPr>
            <w:tcW w:w="1498" w:type="dxa"/>
            <w:shd w:val="clear" w:color="auto" w:fill="FFFFCC"/>
          </w:tcPr>
          <w:p w:rsidR="00971334" w:rsidRPr="00254A07" w:rsidRDefault="00971334" w:rsidP="00254A07">
            <w:pPr>
              <w:spacing w:after="0"/>
              <w:jc w:val="center"/>
              <w:rPr>
                <w:rFonts w:ascii="Times New Roman" w:hAnsi="Times New Roman" w:cs="Times New Roman"/>
                <w:b/>
                <w:bCs/>
                <w:sz w:val="24"/>
                <w:szCs w:val="24"/>
              </w:rPr>
            </w:pPr>
            <w:r w:rsidRPr="00254A07">
              <w:rPr>
                <w:rFonts w:ascii="Times New Roman" w:hAnsi="Times New Roman" w:cs="Times New Roman"/>
                <w:b/>
                <w:bCs/>
                <w:sz w:val="24"/>
                <w:szCs w:val="24"/>
              </w:rPr>
              <w:t>częściowo</w:t>
            </w:r>
          </w:p>
        </w:tc>
        <w:tc>
          <w:tcPr>
            <w:tcW w:w="1776" w:type="dxa"/>
            <w:shd w:val="clear" w:color="auto" w:fill="FFFFCC"/>
          </w:tcPr>
          <w:p w:rsidR="00971334" w:rsidRPr="00254A07" w:rsidRDefault="00971334" w:rsidP="00254A07">
            <w:pPr>
              <w:spacing w:after="0"/>
              <w:jc w:val="center"/>
              <w:rPr>
                <w:rFonts w:ascii="Times New Roman" w:hAnsi="Times New Roman" w:cs="Times New Roman"/>
                <w:b/>
                <w:bCs/>
                <w:sz w:val="24"/>
                <w:szCs w:val="24"/>
              </w:rPr>
            </w:pPr>
            <w:r w:rsidRPr="00254A07">
              <w:rPr>
                <w:rFonts w:ascii="Times New Roman" w:hAnsi="Times New Roman" w:cs="Times New Roman"/>
                <w:b/>
                <w:bCs/>
                <w:sz w:val="24"/>
                <w:szCs w:val="24"/>
              </w:rPr>
              <w:t>niedostatecznie</w:t>
            </w:r>
          </w:p>
        </w:tc>
      </w:tr>
      <w:tr w:rsidR="00971334" w:rsidRPr="00254A07">
        <w:trPr>
          <w:trHeight w:val="1053"/>
        </w:trPr>
        <w:tc>
          <w:tcPr>
            <w:tcW w:w="2420" w:type="dxa"/>
          </w:tcPr>
          <w:p w:rsidR="00971334" w:rsidRPr="00254A07" w:rsidRDefault="00971334" w:rsidP="00254A07">
            <w:pPr>
              <w:spacing w:after="0"/>
              <w:rPr>
                <w:rFonts w:ascii="Times New Roman" w:hAnsi="Times New Roman" w:cs="Times New Roman"/>
                <w:b/>
                <w:bCs/>
                <w:sz w:val="24"/>
                <w:szCs w:val="24"/>
              </w:rPr>
            </w:pPr>
          </w:p>
          <w:p w:rsidR="00971334" w:rsidRPr="00254A07" w:rsidRDefault="00971334" w:rsidP="00254A07">
            <w:pPr>
              <w:spacing w:after="0"/>
              <w:rPr>
                <w:rFonts w:ascii="Times New Roman" w:hAnsi="Times New Roman" w:cs="Times New Roman"/>
                <w:b/>
                <w:bCs/>
                <w:sz w:val="24"/>
                <w:szCs w:val="24"/>
              </w:rPr>
            </w:pPr>
            <w:r w:rsidRPr="00254A07">
              <w:rPr>
                <w:rFonts w:ascii="Times New Roman" w:hAnsi="Times New Roman" w:cs="Times New Roman"/>
                <w:b/>
                <w:bCs/>
                <w:sz w:val="24"/>
                <w:szCs w:val="24"/>
              </w:rPr>
              <w:t xml:space="preserve">koncepcja rozwoju kierunku </w:t>
            </w:r>
          </w:p>
        </w:tc>
        <w:tc>
          <w:tcPr>
            <w:tcW w:w="1589" w:type="dxa"/>
            <w:shd w:val="clear" w:color="auto" w:fill="FFFFCC"/>
          </w:tcPr>
          <w:p w:rsidR="00971334" w:rsidRPr="00254A07" w:rsidRDefault="00971334" w:rsidP="00254A07">
            <w:pPr>
              <w:spacing w:after="0"/>
              <w:rPr>
                <w:rFonts w:ascii="Times New Roman" w:hAnsi="Times New Roman" w:cs="Times New Roman"/>
                <w:sz w:val="20"/>
                <w:szCs w:val="20"/>
              </w:rPr>
            </w:pPr>
          </w:p>
          <w:p w:rsidR="00971334" w:rsidRPr="00254A07" w:rsidRDefault="00971334" w:rsidP="00254A07">
            <w:pPr>
              <w:spacing w:after="0"/>
              <w:rPr>
                <w:rFonts w:ascii="Times New Roman" w:hAnsi="Times New Roman" w:cs="Times New Roman"/>
                <w:sz w:val="20"/>
                <w:szCs w:val="20"/>
              </w:rPr>
            </w:pPr>
          </w:p>
        </w:tc>
        <w:tc>
          <w:tcPr>
            <w:tcW w:w="1269" w:type="dxa"/>
            <w:shd w:val="clear" w:color="auto" w:fill="FFFFCC"/>
          </w:tcPr>
          <w:p w:rsidR="00971334" w:rsidRPr="00254A07" w:rsidRDefault="00971334" w:rsidP="00254A07">
            <w:pPr>
              <w:spacing w:after="0"/>
              <w:rPr>
                <w:rFonts w:ascii="Times New Roman" w:hAnsi="Times New Roman" w:cs="Times New Roman"/>
                <w:sz w:val="18"/>
                <w:szCs w:val="18"/>
              </w:rPr>
            </w:pPr>
          </w:p>
        </w:tc>
        <w:tc>
          <w:tcPr>
            <w:tcW w:w="1483" w:type="dxa"/>
            <w:shd w:val="clear" w:color="auto" w:fill="FFFFCC"/>
          </w:tcPr>
          <w:p w:rsidR="00971334" w:rsidRPr="00254A07" w:rsidRDefault="00971334" w:rsidP="00254A07">
            <w:pPr>
              <w:spacing w:after="0"/>
              <w:jc w:val="center"/>
              <w:rPr>
                <w:rFonts w:ascii="Times New Roman" w:hAnsi="Times New Roman" w:cs="Times New Roman"/>
                <w:sz w:val="18"/>
                <w:szCs w:val="18"/>
              </w:rPr>
            </w:pPr>
          </w:p>
          <w:p w:rsidR="00611C27" w:rsidRPr="00254A07" w:rsidRDefault="00611C27" w:rsidP="00254A07">
            <w:pPr>
              <w:spacing w:after="0"/>
              <w:jc w:val="center"/>
              <w:rPr>
                <w:rFonts w:ascii="Times New Roman" w:hAnsi="Times New Roman" w:cs="Times New Roman"/>
                <w:sz w:val="18"/>
                <w:szCs w:val="18"/>
              </w:rPr>
            </w:pPr>
          </w:p>
          <w:p w:rsidR="00611C27" w:rsidRPr="00254A07" w:rsidRDefault="00611C27" w:rsidP="00254A07">
            <w:pPr>
              <w:spacing w:after="0"/>
              <w:jc w:val="center"/>
              <w:rPr>
                <w:rFonts w:ascii="Times New Roman" w:hAnsi="Times New Roman" w:cs="Times New Roman"/>
                <w:sz w:val="18"/>
                <w:szCs w:val="18"/>
              </w:rPr>
            </w:pPr>
            <w:r w:rsidRPr="00254A07">
              <w:rPr>
                <w:rFonts w:ascii="Times New Roman" w:hAnsi="Times New Roman" w:cs="Times New Roman"/>
                <w:sz w:val="18"/>
                <w:szCs w:val="18"/>
              </w:rPr>
              <w:t>X</w:t>
            </w:r>
          </w:p>
        </w:tc>
        <w:tc>
          <w:tcPr>
            <w:tcW w:w="1498" w:type="dxa"/>
            <w:shd w:val="clear" w:color="auto" w:fill="FFFFCC"/>
          </w:tcPr>
          <w:p w:rsidR="00971334" w:rsidRPr="00254A07" w:rsidRDefault="00971334" w:rsidP="00254A07">
            <w:pPr>
              <w:spacing w:after="0"/>
              <w:rPr>
                <w:rFonts w:ascii="Times New Roman" w:hAnsi="Times New Roman" w:cs="Times New Roman"/>
                <w:sz w:val="18"/>
                <w:szCs w:val="18"/>
              </w:rPr>
            </w:pPr>
          </w:p>
        </w:tc>
        <w:tc>
          <w:tcPr>
            <w:tcW w:w="1776" w:type="dxa"/>
            <w:shd w:val="clear" w:color="auto" w:fill="FFFFCC"/>
          </w:tcPr>
          <w:p w:rsidR="00971334" w:rsidRPr="00254A07" w:rsidRDefault="00971334" w:rsidP="00254A07">
            <w:pPr>
              <w:spacing w:after="0"/>
              <w:rPr>
                <w:rFonts w:ascii="Times New Roman" w:hAnsi="Times New Roman" w:cs="Times New Roman"/>
                <w:sz w:val="18"/>
                <w:szCs w:val="18"/>
              </w:rPr>
            </w:pPr>
          </w:p>
        </w:tc>
      </w:tr>
      <w:tr w:rsidR="00971334" w:rsidRPr="00254A07">
        <w:trPr>
          <w:trHeight w:val="895"/>
        </w:trPr>
        <w:tc>
          <w:tcPr>
            <w:tcW w:w="2420" w:type="dxa"/>
          </w:tcPr>
          <w:p w:rsidR="00971334" w:rsidRPr="00254A07" w:rsidRDefault="00971334" w:rsidP="00254A07">
            <w:pPr>
              <w:spacing w:after="0"/>
              <w:rPr>
                <w:rFonts w:ascii="Times New Roman" w:hAnsi="Times New Roman" w:cs="Times New Roman"/>
                <w:b/>
                <w:bCs/>
                <w:sz w:val="24"/>
                <w:szCs w:val="24"/>
              </w:rPr>
            </w:pPr>
            <w:r w:rsidRPr="00254A07">
              <w:rPr>
                <w:rFonts w:ascii="Times New Roman" w:hAnsi="Times New Roman" w:cs="Times New Roman"/>
                <w:b/>
                <w:bCs/>
                <w:sz w:val="24"/>
                <w:szCs w:val="24"/>
              </w:rPr>
              <w:t>cele i efekty kształcenia oraz system ich weryfikacji</w:t>
            </w:r>
          </w:p>
        </w:tc>
        <w:tc>
          <w:tcPr>
            <w:tcW w:w="1589" w:type="dxa"/>
            <w:shd w:val="clear" w:color="auto" w:fill="FFFFCC"/>
          </w:tcPr>
          <w:p w:rsidR="00971334" w:rsidRPr="00254A07" w:rsidRDefault="00971334" w:rsidP="00254A07">
            <w:pPr>
              <w:spacing w:after="0"/>
              <w:rPr>
                <w:rFonts w:ascii="Times New Roman" w:hAnsi="Times New Roman" w:cs="Times New Roman"/>
                <w:sz w:val="28"/>
                <w:szCs w:val="28"/>
              </w:rPr>
            </w:pPr>
          </w:p>
        </w:tc>
        <w:tc>
          <w:tcPr>
            <w:tcW w:w="1269" w:type="dxa"/>
            <w:shd w:val="clear" w:color="auto" w:fill="FFFFCC"/>
          </w:tcPr>
          <w:p w:rsidR="00971334" w:rsidRPr="00254A07" w:rsidRDefault="00971334" w:rsidP="00254A07">
            <w:pPr>
              <w:spacing w:after="0"/>
              <w:rPr>
                <w:rFonts w:ascii="Times New Roman" w:hAnsi="Times New Roman" w:cs="Times New Roman"/>
                <w:sz w:val="18"/>
                <w:szCs w:val="18"/>
              </w:rPr>
            </w:pPr>
          </w:p>
        </w:tc>
        <w:tc>
          <w:tcPr>
            <w:tcW w:w="1483" w:type="dxa"/>
            <w:shd w:val="clear" w:color="auto" w:fill="FFFFCC"/>
          </w:tcPr>
          <w:p w:rsidR="00971334" w:rsidRPr="00254A07" w:rsidRDefault="00971334" w:rsidP="00254A07">
            <w:pPr>
              <w:spacing w:after="0"/>
              <w:rPr>
                <w:rFonts w:ascii="Times New Roman" w:hAnsi="Times New Roman" w:cs="Times New Roman"/>
                <w:sz w:val="18"/>
                <w:szCs w:val="18"/>
              </w:rPr>
            </w:pPr>
          </w:p>
        </w:tc>
        <w:tc>
          <w:tcPr>
            <w:tcW w:w="1498" w:type="dxa"/>
            <w:shd w:val="clear" w:color="auto" w:fill="FFFFCC"/>
          </w:tcPr>
          <w:p w:rsidR="00971334" w:rsidRPr="00254A07" w:rsidRDefault="00971334" w:rsidP="00254A07">
            <w:pPr>
              <w:spacing w:after="0"/>
              <w:jc w:val="center"/>
              <w:rPr>
                <w:rFonts w:ascii="Times New Roman" w:hAnsi="Times New Roman" w:cs="Times New Roman"/>
                <w:sz w:val="18"/>
                <w:szCs w:val="18"/>
              </w:rPr>
            </w:pPr>
          </w:p>
          <w:p w:rsidR="00611C27" w:rsidRPr="00254A07" w:rsidRDefault="00611C27" w:rsidP="00254A07">
            <w:pPr>
              <w:spacing w:after="0"/>
              <w:jc w:val="center"/>
              <w:rPr>
                <w:rFonts w:ascii="Times New Roman" w:hAnsi="Times New Roman" w:cs="Times New Roman"/>
                <w:sz w:val="18"/>
                <w:szCs w:val="18"/>
              </w:rPr>
            </w:pPr>
          </w:p>
          <w:p w:rsidR="00611C27" w:rsidRPr="00254A07" w:rsidRDefault="00611C27" w:rsidP="00254A07">
            <w:pPr>
              <w:spacing w:after="0"/>
              <w:jc w:val="center"/>
              <w:rPr>
                <w:rFonts w:ascii="Times New Roman" w:hAnsi="Times New Roman" w:cs="Times New Roman"/>
                <w:sz w:val="18"/>
                <w:szCs w:val="18"/>
              </w:rPr>
            </w:pPr>
            <w:r w:rsidRPr="00254A07">
              <w:rPr>
                <w:rFonts w:ascii="Times New Roman" w:hAnsi="Times New Roman" w:cs="Times New Roman"/>
                <w:sz w:val="18"/>
                <w:szCs w:val="18"/>
              </w:rPr>
              <w:t>X</w:t>
            </w:r>
          </w:p>
        </w:tc>
        <w:tc>
          <w:tcPr>
            <w:tcW w:w="1776" w:type="dxa"/>
            <w:shd w:val="clear" w:color="auto" w:fill="FFFFCC"/>
          </w:tcPr>
          <w:p w:rsidR="00971334" w:rsidRPr="00254A07" w:rsidRDefault="00971334" w:rsidP="00254A07">
            <w:pPr>
              <w:spacing w:after="0"/>
              <w:rPr>
                <w:rFonts w:ascii="Times New Roman" w:hAnsi="Times New Roman" w:cs="Times New Roman"/>
                <w:sz w:val="28"/>
                <w:szCs w:val="28"/>
              </w:rPr>
            </w:pPr>
          </w:p>
        </w:tc>
      </w:tr>
      <w:tr w:rsidR="00971334" w:rsidRPr="00254A07">
        <w:trPr>
          <w:trHeight w:val="725"/>
        </w:trPr>
        <w:tc>
          <w:tcPr>
            <w:tcW w:w="2420" w:type="dxa"/>
          </w:tcPr>
          <w:p w:rsidR="00971334" w:rsidRPr="00254A07" w:rsidRDefault="00971334" w:rsidP="00254A07">
            <w:pPr>
              <w:spacing w:after="0"/>
              <w:rPr>
                <w:rFonts w:ascii="Times New Roman" w:hAnsi="Times New Roman" w:cs="Times New Roman"/>
                <w:b/>
                <w:bCs/>
                <w:sz w:val="24"/>
                <w:szCs w:val="24"/>
              </w:rPr>
            </w:pPr>
          </w:p>
          <w:p w:rsidR="00971334" w:rsidRPr="00254A07" w:rsidRDefault="00971334" w:rsidP="00254A07">
            <w:pPr>
              <w:spacing w:after="0"/>
              <w:rPr>
                <w:rFonts w:ascii="Times New Roman" w:hAnsi="Times New Roman" w:cs="Times New Roman"/>
                <w:b/>
                <w:bCs/>
                <w:sz w:val="24"/>
                <w:szCs w:val="24"/>
              </w:rPr>
            </w:pPr>
            <w:r w:rsidRPr="00254A07">
              <w:rPr>
                <w:rFonts w:ascii="Times New Roman" w:hAnsi="Times New Roman" w:cs="Times New Roman"/>
                <w:b/>
                <w:bCs/>
                <w:sz w:val="24"/>
                <w:szCs w:val="24"/>
              </w:rPr>
              <w:t>program studiów</w:t>
            </w:r>
          </w:p>
        </w:tc>
        <w:tc>
          <w:tcPr>
            <w:tcW w:w="1589" w:type="dxa"/>
            <w:shd w:val="clear" w:color="auto" w:fill="FFFFCC"/>
          </w:tcPr>
          <w:p w:rsidR="00971334" w:rsidRPr="00254A07" w:rsidRDefault="00971334" w:rsidP="00254A07">
            <w:pPr>
              <w:spacing w:after="0"/>
              <w:rPr>
                <w:rFonts w:ascii="Times New Roman" w:hAnsi="Times New Roman" w:cs="Times New Roman"/>
                <w:sz w:val="28"/>
                <w:szCs w:val="28"/>
              </w:rPr>
            </w:pPr>
          </w:p>
        </w:tc>
        <w:tc>
          <w:tcPr>
            <w:tcW w:w="1269" w:type="dxa"/>
            <w:shd w:val="clear" w:color="auto" w:fill="FFFFCC"/>
          </w:tcPr>
          <w:p w:rsidR="00971334" w:rsidRPr="00254A07" w:rsidRDefault="00971334" w:rsidP="00254A07">
            <w:pPr>
              <w:spacing w:after="0"/>
              <w:rPr>
                <w:rFonts w:ascii="Times New Roman" w:hAnsi="Times New Roman" w:cs="Times New Roman"/>
                <w:sz w:val="18"/>
                <w:szCs w:val="18"/>
              </w:rPr>
            </w:pPr>
          </w:p>
        </w:tc>
        <w:tc>
          <w:tcPr>
            <w:tcW w:w="1483" w:type="dxa"/>
            <w:shd w:val="clear" w:color="auto" w:fill="FFFFCC"/>
          </w:tcPr>
          <w:p w:rsidR="00971334" w:rsidRPr="00254A07" w:rsidRDefault="00971334" w:rsidP="00254A07">
            <w:pPr>
              <w:spacing w:after="0"/>
              <w:jc w:val="center"/>
              <w:rPr>
                <w:rFonts w:ascii="Times New Roman" w:hAnsi="Times New Roman" w:cs="Times New Roman"/>
                <w:sz w:val="18"/>
                <w:szCs w:val="18"/>
              </w:rPr>
            </w:pPr>
          </w:p>
          <w:p w:rsidR="00DD422B" w:rsidRPr="00254A07" w:rsidRDefault="00DD422B" w:rsidP="00254A07">
            <w:pPr>
              <w:spacing w:after="0"/>
              <w:jc w:val="center"/>
              <w:rPr>
                <w:rFonts w:ascii="Times New Roman" w:hAnsi="Times New Roman" w:cs="Times New Roman"/>
                <w:sz w:val="18"/>
                <w:szCs w:val="18"/>
              </w:rPr>
            </w:pPr>
            <w:r w:rsidRPr="00254A07">
              <w:rPr>
                <w:rFonts w:ascii="Times New Roman" w:hAnsi="Times New Roman" w:cs="Times New Roman"/>
                <w:sz w:val="18"/>
                <w:szCs w:val="18"/>
              </w:rPr>
              <w:t>X</w:t>
            </w:r>
          </w:p>
        </w:tc>
        <w:tc>
          <w:tcPr>
            <w:tcW w:w="1498" w:type="dxa"/>
            <w:shd w:val="clear" w:color="auto" w:fill="FFFFCC"/>
          </w:tcPr>
          <w:p w:rsidR="00971334" w:rsidRPr="00254A07" w:rsidRDefault="00971334" w:rsidP="00254A07">
            <w:pPr>
              <w:spacing w:after="0"/>
              <w:rPr>
                <w:rFonts w:ascii="Times New Roman" w:hAnsi="Times New Roman" w:cs="Times New Roman"/>
                <w:sz w:val="18"/>
                <w:szCs w:val="18"/>
              </w:rPr>
            </w:pPr>
          </w:p>
        </w:tc>
        <w:tc>
          <w:tcPr>
            <w:tcW w:w="1776" w:type="dxa"/>
            <w:shd w:val="clear" w:color="auto" w:fill="FFFFCC"/>
          </w:tcPr>
          <w:p w:rsidR="00971334" w:rsidRPr="00254A07" w:rsidRDefault="00971334" w:rsidP="00254A07">
            <w:pPr>
              <w:spacing w:after="0"/>
              <w:rPr>
                <w:rFonts w:ascii="Times New Roman" w:hAnsi="Times New Roman" w:cs="Times New Roman"/>
                <w:sz w:val="28"/>
                <w:szCs w:val="28"/>
              </w:rPr>
            </w:pPr>
          </w:p>
        </w:tc>
      </w:tr>
      <w:tr w:rsidR="00971334" w:rsidRPr="00254A07">
        <w:trPr>
          <w:trHeight w:val="1007"/>
        </w:trPr>
        <w:tc>
          <w:tcPr>
            <w:tcW w:w="2420" w:type="dxa"/>
          </w:tcPr>
          <w:p w:rsidR="00971334" w:rsidRPr="00254A07" w:rsidRDefault="00971334" w:rsidP="00254A07">
            <w:pPr>
              <w:spacing w:after="0"/>
              <w:rPr>
                <w:rFonts w:ascii="Times New Roman" w:hAnsi="Times New Roman" w:cs="Times New Roman"/>
                <w:b/>
                <w:bCs/>
                <w:sz w:val="24"/>
                <w:szCs w:val="24"/>
              </w:rPr>
            </w:pPr>
          </w:p>
          <w:p w:rsidR="00971334" w:rsidRPr="00254A07" w:rsidRDefault="00971334" w:rsidP="00254A07">
            <w:pPr>
              <w:spacing w:after="0"/>
              <w:rPr>
                <w:rFonts w:ascii="Times New Roman" w:hAnsi="Times New Roman" w:cs="Times New Roman"/>
                <w:b/>
                <w:bCs/>
                <w:sz w:val="24"/>
                <w:szCs w:val="24"/>
              </w:rPr>
            </w:pPr>
            <w:r w:rsidRPr="00254A07">
              <w:rPr>
                <w:rFonts w:ascii="Times New Roman" w:hAnsi="Times New Roman" w:cs="Times New Roman"/>
                <w:b/>
                <w:bCs/>
                <w:sz w:val="24"/>
                <w:szCs w:val="24"/>
              </w:rPr>
              <w:t xml:space="preserve">zasoby kadrowe </w:t>
            </w:r>
          </w:p>
        </w:tc>
        <w:tc>
          <w:tcPr>
            <w:tcW w:w="1589" w:type="dxa"/>
            <w:shd w:val="clear" w:color="auto" w:fill="FFFFCC"/>
          </w:tcPr>
          <w:p w:rsidR="00971334" w:rsidRPr="00254A07" w:rsidRDefault="00971334" w:rsidP="00254A07">
            <w:pPr>
              <w:spacing w:after="0"/>
              <w:rPr>
                <w:rFonts w:ascii="Times New Roman" w:hAnsi="Times New Roman" w:cs="Times New Roman"/>
                <w:sz w:val="28"/>
                <w:szCs w:val="28"/>
              </w:rPr>
            </w:pPr>
          </w:p>
        </w:tc>
        <w:tc>
          <w:tcPr>
            <w:tcW w:w="1269" w:type="dxa"/>
            <w:shd w:val="clear" w:color="auto" w:fill="FFFFCC"/>
          </w:tcPr>
          <w:p w:rsidR="00971334" w:rsidRPr="00254A07" w:rsidRDefault="00971334" w:rsidP="00254A07">
            <w:pPr>
              <w:spacing w:after="0"/>
              <w:rPr>
                <w:rFonts w:ascii="Times New Roman" w:hAnsi="Times New Roman" w:cs="Times New Roman"/>
                <w:sz w:val="18"/>
                <w:szCs w:val="18"/>
              </w:rPr>
            </w:pPr>
          </w:p>
        </w:tc>
        <w:tc>
          <w:tcPr>
            <w:tcW w:w="1483" w:type="dxa"/>
            <w:shd w:val="clear" w:color="auto" w:fill="FFFFCC"/>
          </w:tcPr>
          <w:p w:rsidR="00971334" w:rsidRPr="00254A07" w:rsidRDefault="00971334" w:rsidP="00254A07">
            <w:pPr>
              <w:spacing w:after="0"/>
              <w:jc w:val="center"/>
              <w:rPr>
                <w:rFonts w:ascii="Times New Roman" w:hAnsi="Times New Roman" w:cs="Times New Roman"/>
                <w:sz w:val="18"/>
                <w:szCs w:val="18"/>
              </w:rPr>
            </w:pPr>
          </w:p>
          <w:p w:rsidR="00DD422B" w:rsidRPr="00254A07" w:rsidRDefault="00DD422B" w:rsidP="00254A07">
            <w:pPr>
              <w:spacing w:after="0"/>
              <w:jc w:val="center"/>
              <w:rPr>
                <w:rFonts w:ascii="Times New Roman" w:hAnsi="Times New Roman" w:cs="Times New Roman"/>
                <w:sz w:val="18"/>
                <w:szCs w:val="18"/>
              </w:rPr>
            </w:pPr>
            <w:r w:rsidRPr="00254A07">
              <w:rPr>
                <w:rFonts w:ascii="Times New Roman" w:hAnsi="Times New Roman" w:cs="Times New Roman"/>
                <w:sz w:val="18"/>
                <w:szCs w:val="18"/>
              </w:rPr>
              <w:t>X</w:t>
            </w:r>
          </w:p>
        </w:tc>
        <w:tc>
          <w:tcPr>
            <w:tcW w:w="1498" w:type="dxa"/>
            <w:shd w:val="clear" w:color="auto" w:fill="FFFFCC"/>
          </w:tcPr>
          <w:p w:rsidR="00971334" w:rsidRPr="00254A07" w:rsidRDefault="00971334" w:rsidP="00254A07">
            <w:pPr>
              <w:spacing w:after="0"/>
              <w:rPr>
                <w:rFonts w:ascii="Times New Roman" w:hAnsi="Times New Roman" w:cs="Times New Roman"/>
                <w:sz w:val="18"/>
                <w:szCs w:val="18"/>
              </w:rPr>
            </w:pPr>
          </w:p>
        </w:tc>
        <w:tc>
          <w:tcPr>
            <w:tcW w:w="1776" w:type="dxa"/>
            <w:shd w:val="clear" w:color="auto" w:fill="FFFFCC"/>
          </w:tcPr>
          <w:p w:rsidR="00971334" w:rsidRPr="00254A07" w:rsidRDefault="00971334" w:rsidP="00254A07">
            <w:pPr>
              <w:spacing w:after="0"/>
              <w:rPr>
                <w:rFonts w:ascii="Times New Roman" w:hAnsi="Times New Roman" w:cs="Times New Roman"/>
                <w:sz w:val="28"/>
                <w:szCs w:val="28"/>
              </w:rPr>
            </w:pPr>
          </w:p>
        </w:tc>
      </w:tr>
      <w:tr w:rsidR="00971334" w:rsidRPr="00254A07">
        <w:trPr>
          <w:trHeight w:val="340"/>
        </w:trPr>
        <w:tc>
          <w:tcPr>
            <w:tcW w:w="2420" w:type="dxa"/>
          </w:tcPr>
          <w:p w:rsidR="00971334" w:rsidRPr="00254A07" w:rsidRDefault="00971334" w:rsidP="00254A07">
            <w:pPr>
              <w:spacing w:after="0"/>
              <w:rPr>
                <w:rFonts w:ascii="Times New Roman" w:hAnsi="Times New Roman" w:cs="Times New Roman"/>
                <w:b/>
                <w:bCs/>
                <w:sz w:val="24"/>
                <w:szCs w:val="24"/>
              </w:rPr>
            </w:pPr>
            <w:r w:rsidRPr="00254A07">
              <w:rPr>
                <w:rFonts w:ascii="Times New Roman" w:hAnsi="Times New Roman" w:cs="Times New Roman"/>
                <w:b/>
                <w:bCs/>
                <w:sz w:val="24"/>
                <w:szCs w:val="24"/>
              </w:rPr>
              <w:t xml:space="preserve">infrastruktura dydaktyczna </w:t>
            </w:r>
          </w:p>
        </w:tc>
        <w:tc>
          <w:tcPr>
            <w:tcW w:w="1589" w:type="dxa"/>
            <w:shd w:val="clear" w:color="auto" w:fill="FFFFCC"/>
          </w:tcPr>
          <w:p w:rsidR="00971334" w:rsidRPr="00254A07" w:rsidRDefault="00971334" w:rsidP="00254A07">
            <w:pPr>
              <w:spacing w:after="0"/>
              <w:rPr>
                <w:rFonts w:ascii="Times New Roman" w:hAnsi="Times New Roman" w:cs="Times New Roman"/>
                <w:sz w:val="28"/>
                <w:szCs w:val="28"/>
              </w:rPr>
            </w:pPr>
          </w:p>
        </w:tc>
        <w:tc>
          <w:tcPr>
            <w:tcW w:w="1269" w:type="dxa"/>
            <w:shd w:val="clear" w:color="auto" w:fill="FFFFCC"/>
          </w:tcPr>
          <w:p w:rsidR="00971334" w:rsidRPr="00254A07" w:rsidRDefault="00971334" w:rsidP="00254A07">
            <w:pPr>
              <w:spacing w:after="0"/>
              <w:jc w:val="center"/>
              <w:rPr>
                <w:rFonts w:ascii="Times New Roman" w:hAnsi="Times New Roman" w:cs="Times New Roman"/>
                <w:sz w:val="18"/>
                <w:szCs w:val="18"/>
              </w:rPr>
            </w:pPr>
          </w:p>
          <w:p w:rsidR="00DD422B" w:rsidRPr="00254A07" w:rsidRDefault="00DD422B" w:rsidP="00254A07">
            <w:pPr>
              <w:spacing w:after="0"/>
              <w:jc w:val="center"/>
              <w:rPr>
                <w:rFonts w:ascii="Times New Roman" w:hAnsi="Times New Roman" w:cs="Times New Roman"/>
                <w:sz w:val="18"/>
                <w:szCs w:val="18"/>
              </w:rPr>
            </w:pPr>
            <w:r w:rsidRPr="00254A07">
              <w:rPr>
                <w:rFonts w:ascii="Times New Roman" w:hAnsi="Times New Roman" w:cs="Times New Roman"/>
                <w:sz w:val="18"/>
                <w:szCs w:val="18"/>
              </w:rPr>
              <w:t>X</w:t>
            </w:r>
          </w:p>
        </w:tc>
        <w:tc>
          <w:tcPr>
            <w:tcW w:w="1483" w:type="dxa"/>
            <w:shd w:val="clear" w:color="auto" w:fill="FFFFCC"/>
          </w:tcPr>
          <w:p w:rsidR="00971334" w:rsidRPr="00254A07" w:rsidRDefault="00971334" w:rsidP="00254A07">
            <w:pPr>
              <w:spacing w:after="0"/>
              <w:rPr>
                <w:rFonts w:ascii="Times New Roman" w:hAnsi="Times New Roman" w:cs="Times New Roman"/>
                <w:sz w:val="18"/>
                <w:szCs w:val="18"/>
              </w:rPr>
            </w:pPr>
          </w:p>
        </w:tc>
        <w:tc>
          <w:tcPr>
            <w:tcW w:w="1498" w:type="dxa"/>
            <w:shd w:val="clear" w:color="auto" w:fill="FFFFCC"/>
          </w:tcPr>
          <w:p w:rsidR="00971334" w:rsidRPr="00254A07" w:rsidRDefault="00971334" w:rsidP="00254A07">
            <w:pPr>
              <w:spacing w:after="0"/>
              <w:rPr>
                <w:rFonts w:ascii="Times New Roman" w:hAnsi="Times New Roman" w:cs="Times New Roman"/>
                <w:sz w:val="18"/>
                <w:szCs w:val="18"/>
              </w:rPr>
            </w:pPr>
          </w:p>
        </w:tc>
        <w:tc>
          <w:tcPr>
            <w:tcW w:w="1776" w:type="dxa"/>
            <w:shd w:val="clear" w:color="auto" w:fill="FFFFCC"/>
          </w:tcPr>
          <w:p w:rsidR="00971334" w:rsidRPr="00254A07" w:rsidRDefault="00971334" w:rsidP="00254A07">
            <w:pPr>
              <w:spacing w:after="0"/>
              <w:rPr>
                <w:rFonts w:ascii="Times New Roman" w:hAnsi="Times New Roman" w:cs="Times New Roman"/>
                <w:sz w:val="28"/>
                <w:szCs w:val="28"/>
              </w:rPr>
            </w:pPr>
          </w:p>
        </w:tc>
      </w:tr>
      <w:tr w:rsidR="00971334" w:rsidRPr="00254A07">
        <w:trPr>
          <w:trHeight w:val="697"/>
        </w:trPr>
        <w:tc>
          <w:tcPr>
            <w:tcW w:w="2420" w:type="dxa"/>
          </w:tcPr>
          <w:p w:rsidR="00971334" w:rsidRPr="00254A07" w:rsidRDefault="00971334" w:rsidP="00254A07">
            <w:pPr>
              <w:spacing w:after="0"/>
              <w:rPr>
                <w:rFonts w:ascii="Times New Roman" w:hAnsi="Times New Roman" w:cs="Times New Roman"/>
                <w:b/>
                <w:bCs/>
                <w:sz w:val="24"/>
                <w:szCs w:val="24"/>
              </w:rPr>
            </w:pPr>
            <w:r w:rsidRPr="00254A07">
              <w:rPr>
                <w:rFonts w:ascii="Times New Roman" w:hAnsi="Times New Roman" w:cs="Times New Roman"/>
                <w:b/>
                <w:bCs/>
                <w:sz w:val="24"/>
                <w:szCs w:val="24"/>
              </w:rPr>
              <w:t xml:space="preserve">prowadzenie badań naukowych </w:t>
            </w:r>
          </w:p>
        </w:tc>
        <w:tc>
          <w:tcPr>
            <w:tcW w:w="1589" w:type="dxa"/>
            <w:shd w:val="clear" w:color="auto" w:fill="FFFFCC"/>
          </w:tcPr>
          <w:p w:rsidR="00971334" w:rsidRPr="00254A07" w:rsidRDefault="00971334" w:rsidP="00254A07">
            <w:pPr>
              <w:spacing w:after="0"/>
              <w:rPr>
                <w:rFonts w:ascii="Times New Roman" w:hAnsi="Times New Roman" w:cs="Times New Roman"/>
                <w:sz w:val="28"/>
                <w:szCs w:val="28"/>
              </w:rPr>
            </w:pPr>
          </w:p>
        </w:tc>
        <w:tc>
          <w:tcPr>
            <w:tcW w:w="1269" w:type="dxa"/>
            <w:shd w:val="clear" w:color="auto" w:fill="FFFFCC"/>
          </w:tcPr>
          <w:p w:rsidR="00971334" w:rsidRPr="00254A07" w:rsidRDefault="00971334" w:rsidP="00254A07">
            <w:pPr>
              <w:spacing w:after="0"/>
              <w:jc w:val="center"/>
              <w:rPr>
                <w:rFonts w:ascii="Times New Roman" w:hAnsi="Times New Roman" w:cs="Times New Roman"/>
                <w:sz w:val="18"/>
                <w:szCs w:val="18"/>
              </w:rPr>
            </w:pPr>
          </w:p>
          <w:p w:rsidR="00DD422B" w:rsidRPr="00254A07" w:rsidRDefault="00DD422B" w:rsidP="00254A07">
            <w:pPr>
              <w:spacing w:after="0"/>
              <w:jc w:val="center"/>
              <w:rPr>
                <w:rFonts w:ascii="Times New Roman" w:hAnsi="Times New Roman" w:cs="Times New Roman"/>
                <w:sz w:val="18"/>
                <w:szCs w:val="18"/>
              </w:rPr>
            </w:pPr>
            <w:r w:rsidRPr="00254A07">
              <w:rPr>
                <w:rFonts w:ascii="Times New Roman" w:hAnsi="Times New Roman" w:cs="Times New Roman"/>
                <w:sz w:val="18"/>
                <w:szCs w:val="18"/>
              </w:rPr>
              <w:t>X</w:t>
            </w:r>
          </w:p>
        </w:tc>
        <w:tc>
          <w:tcPr>
            <w:tcW w:w="1483" w:type="dxa"/>
            <w:shd w:val="clear" w:color="auto" w:fill="FFFFCC"/>
          </w:tcPr>
          <w:p w:rsidR="00971334" w:rsidRPr="00254A07" w:rsidRDefault="00971334" w:rsidP="00254A07">
            <w:pPr>
              <w:spacing w:after="0"/>
              <w:rPr>
                <w:rFonts w:ascii="Times New Roman" w:hAnsi="Times New Roman" w:cs="Times New Roman"/>
                <w:sz w:val="18"/>
                <w:szCs w:val="18"/>
              </w:rPr>
            </w:pPr>
          </w:p>
        </w:tc>
        <w:tc>
          <w:tcPr>
            <w:tcW w:w="1498" w:type="dxa"/>
            <w:shd w:val="clear" w:color="auto" w:fill="FFFFCC"/>
          </w:tcPr>
          <w:p w:rsidR="00971334" w:rsidRPr="00254A07" w:rsidRDefault="00971334" w:rsidP="00254A07">
            <w:pPr>
              <w:spacing w:after="0"/>
              <w:rPr>
                <w:rFonts w:ascii="Times New Roman" w:hAnsi="Times New Roman" w:cs="Times New Roman"/>
                <w:sz w:val="18"/>
                <w:szCs w:val="18"/>
              </w:rPr>
            </w:pPr>
          </w:p>
        </w:tc>
        <w:tc>
          <w:tcPr>
            <w:tcW w:w="1776" w:type="dxa"/>
            <w:shd w:val="clear" w:color="auto" w:fill="FFFFCC"/>
          </w:tcPr>
          <w:p w:rsidR="00971334" w:rsidRPr="00254A07" w:rsidRDefault="00971334" w:rsidP="00254A07">
            <w:pPr>
              <w:spacing w:after="0"/>
              <w:rPr>
                <w:rFonts w:ascii="Times New Roman" w:hAnsi="Times New Roman" w:cs="Times New Roman"/>
                <w:sz w:val="28"/>
                <w:szCs w:val="28"/>
              </w:rPr>
            </w:pPr>
          </w:p>
        </w:tc>
      </w:tr>
      <w:tr w:rsidR="00971334" w:rsidRPr="00254A07">
        <w:trPr>
          <w:trHeight w:val="1102"/>
        </w:trPr>
        <w:tc>
          <w:tcPr>
            <w:tcW w:w="2420" w:type="dxa"/>
          </w:tcPr>
          <w:p w:rsidR="00971334" w:rsidRPr="00254A07" w:rsidRDefault="00971334" w:rsidP="00254A07">
            <w:pPr>
              <w:spacing w:after="0"/>
              <w:rPr>
                <w:rFonts w:ascii="Times New Roman" w:hAnsi="Times New Roman" w:cs="Times New Roman"/>
                <w:b/>
                <w:bCs/>
                <w:sz w:val="24"/>
                <w:szCs w:val="24"/>
              </w:rPr>
            </w:pPr>
            <w:r w:rsidRPr="00254A07">
              <w:rPr>
                <w:rFonts w:ascii="Times New Roman" w:hAnsi="Times New Roman" w:cs="Times New Roman"/>
                <w:b/>
                <w:bCs/>
                <w:sz w:val="24"/>
                <w:szCs w:val="24"/>
              </w:rPr>
              <w:t>system wsparcia studentów w</w:t>
            </w:r>
            <w:r w:rsidRPr="00254A07">
              <w:rPr>
                <w:rFonts w:ascii="Times New Roman" w:hAnsi="Times New Roman" w:cs="Times New Roman"/>
                <w:b/>
                <w:bCs/>
                <w:sz w:val="24"/>
                <w:szCs w:val="24"/>
              </w:rPr>
              <w:br/>
              <w:t>procesie uczenia się</w:t>
            </w:r>
          </w:p>
        </w:tc>
        <w:tc>
          <w:tcPr>
            <w:tcW w:w="1589" w:type="dxa"/>
            <w:shd w:val="clear" w:color="auto" w:fill="FFFFCC"/>
          </w:tcPr>
          <w:p w:rsidR="00971334" w:rsidRPr="00254A07" w:rsidRDefault="00971334" w:rsidP="00254A07">
            <w:pPr>
              <w:spacing w:after="0"/>
              <w:rPr>
                <w:rFonts w:ascii="Times New Roman" w:hAnsi="Times New Roman" w:cs="Times New Roman"/>
                <w:sz w:val="28"/>
                <w:szCs w:val="28"/>
              </w:rPr>
            </w:pPr>
          </w:p>
        </w:tc>
        <w:tc>
          <w:tcPr>
            <w:tcW w:w="1269" w:type="dxa"/>
            <w:shd w:val="clear" w:color="auto" w:fill="FFFFCC"/>
          </w:tcPr>
          <w:p w:rsidR="00971334" w:rsidRPr="00254A07" w:rsidRDefault="00971334" w:rsidP="00254A07">
            <w:pPr>
              <w:spacing w:after="0"/>
              <w:rPr>
                <w:rFonts w:ascii="Times New Roman" w:hAnsi="Times New Roman" w:cs="Times New Roman"/>
                <w:sz w:val="18"/>
                <w:szCs w:val="18"/>
              </w:rPr>
            </w:pPr>
          </w:p>
        </w:tc>
        <w:tc>
          <w:tcPr>
            <w:tcW w:w="1483" w:type="dxa"/>
            <w:shd w:val="clear" w:color="auto" w:fill="FFFFCC"/>
          </w:tcPr>
          <w:p w:rsidR="00971334" w:rsidRPr="00254A07" w:rsidRDefault="00971334" w:rsidP="00254A07">
            <w:pPr>
              <w:spacing w:after="0"/>
              <w:jc w:val="center"/>
              <w:rPr>
                <w:rFonts w:ascii="Times New Roman" w:hAnsi="Times New Roman" w:cs="Times New Roman"/>
                <w:sz w:val="18"/>
                <w:szCs w:val="18"/>
              </w:rPr>
            </w:pPr>
          </w:p>
          <w:p w:rsidR="00DD422B" w:rsidRPr="00254A07" w:rsidRDefault="00DD422B" w:rsidP="00254A07">
            <w:pPr>
              <w:spacing w:after="0"/>
              <w:jc w:val="center"/>
              <w:rPr>
                <w:rFonts w:ascii="Times New Roman" w:hAnsi="Times New Roman" w:cs="Times New Roman"/>
                <w:sz w:val="18"/>
                <w:szCs w:val="18"/>
              </w:rPr>
            </w:pPr>
            <w:r w:rsidRPr="00254A07">
              <w:rPr>
                <w:rFonts w:ascii="Times New Roman" w:hAnsi="Times New Roman" w:cs="Times New Roman"/>
                <w:sz w:val="18"/>
                <w:szCs w:val="18"/>
              </w:rPr>
              <w:t>X</w:t>
            </w:r>
          </w:p>
        </w:tc>
        <w:tc>
          <w:tcPr>
            <w:tcW w:w="1498" w:type="dxa"/>
            <w:shd w:val="clear" w:color="auto" w:fill="FFFFCC"/>
          </w:tcPr>
          <w:p w:rsidR="00971334" w:rsidRPr="00254A07" w:rsidRDefault="00971334" w:rsidP="00254A07">
            <w:pPr>
              <w:spacing w:after="0"/>
              <w:rPr>
                <w:rFonts w:ascii="Times New Roman" w:hAnsi="Times New Roman" w:cs="Times New Roman"/>
                <w:sz w:val="18"/>
                <w:szCs w:val="18"/>
              </w:rPr>
            </w:pPr>
          </w:p>
        </w:tc>
        <w:tc>
          <w:tcPr>
            <w:tcW w:w="1776" w:type="dxa"/>
            <w:shd w:val="clear" w:color="auto" w:fill="FFFFCC"/>
          </w:tcPr>
          <w:p w:rsidR="00971334" w:rsidRPr="00254A07" w:rsidRDefault="00971334" w:rsidP="00254A07">
            <w:pPr>
              <w:spacing w:after="0"/>
              <w:rPr>
                <w:rFonts w:ascii="Times New Roman" w:hAnsi="Times New Roman" w:cs="Times New Roman"/>
                <w:sz w:val="28"/>
                <w:szCs w:val="28"/>
              </w:rPr>
            </w:pPr>
          </w:p>
        </w:tc>
      </w:tr>
      <w:tr w:rsidR="00971334" w:rsidRPr="00254A07">
        <w:trPr>
          <w:trHeight w:val="1423"/>
        </w:trPr>
        <w:tc>
          <w:tcPr>
            <w:tcW w:w="2420" w:type="dxa"/>
          </w:tcPr>
          <w:p w:rsidR="00971334" w:rsidRPr="00254A07" w:rsidRDefault="00971334" w:rsidP="00254A07">
            <w:pPr>
              <w:spacing w:after="0"/>
              <w:rPr>
                <w:rFonts w:ascii="Times New Roman" w:hAnsi="Times New Roman" w:cs="Times New Roman"/>
                <w:b/>
                <w:bCs/>
                <w:sz w:val="24"/>
                <w:szCs w:val="24"/>
              </w:rPr>
            </w:pPr>
            <w:r w:rsidRPr="00254A07">
              <w:rPr>
                <w:rFonts w:ascii="Times New Roman" w:hAnsi="Times New Roman" w:cs="Times New Roman"/>
                <w:b/>
                <w:bCs/>
                <w:sz w:val="24"/>
                <w:szCs w:val="24"/>
              </w:rPr>
              <w:t xml:space="preserve">wewnętrzny system zapewnienia jakości </w:t>
            </w:r>
          </w:p>
        </w:tc>
        <w:tc>
          <w:tcPr>
            <w:tcW w:w="1589" w:type="dxa"/>
            <w:shd w:val="clear" w:color="auto" w:fill="FFFFCC"/>
          </w:tcPr>
          <w:p w:rsidR="00971334" w:rsidRPr="00254A07" w:rsidRDefault="00971334" w:rsidP="00254A07">
            <w:pPr>
              <w:spacing w:after="0"/>
              <w:rPr>
                <w:rFonts w:ascii="Times New Roman" w:hAnsi="Times New Roman" w:cs="Times New Roman"/>
                <w:sz w:val="28"/>
                <w:szCs w:val="28"/>
              </w:rPr>
            </w:pPr>
          </w:p>
        </w:tc>
        <w:tc>
          <w:tcPr>
            <w:tcW w:w="1269" w:type="dxa"/>
            <w:shd w:val="clear" w:color="auto" w:fill="FFFFCC"/>
          </w:tcPr>
          <w:p w:rsidR="00971334" w:rsidRPr="00254A07" w:rsidRDefault="00971334" w:rsidP="00254A07">
            <w:pPr>
              <w:spacing w:after="0"/>
              <w:rPr>
                <w:rFonts w:ascii="Times New Roman" w:hAnsi="Times New Roman" w:cs="Times New Roman"/>
                <w:sz w:val="18"/>
                <w:szCs w:val="18"/>
              </w:rPr>
            </w:pPr>
          </w:p>
        </w:tc>
        <w:tc>
          <w:tcPr>
            <w:tcW w:w="1483" w:type="dxa"/>
            <w:shd w:val="clear" w:color="auto" w:fill="FFFFCC"/>
          </w:tcPr>
          <w:p w:rsidR="00971334" w:rsidRPr="00254A07" w:rsidRDefault="00971334" w:rsidP="00254A07">
            <w:pPr>
              <w:spacing w:after="0"/>
              <w:jc w:val="center"/>
              <w:rPr>
                <w:rFonts w:ascii="Times New Roman" w:hAnsi="Times New Roman" w:cs="Times New Roman"/>
                <w:sz w:val="18"/>
                <w:szCs w:val="18"/>
              </w:rPr>
            </w:pPr>
          </w:p>
          <w:p w:rsidR="00DD422B" w:rsidRPr="00254A07" w:rsidRDefault="00DD422B" w:rsidP="00254A07">
            <w:pPr>
              <w:spacing w:after="0"/>
              <w:jc w:val="center"/>
              <w:rPr>
                <w:rFonts w:ascii="Times New Roman" w:hAnsi="Times New Roman" w:cs="Times New Roman"/>
                <w:sz w:val="18"/>
                <w:szCs w:val="18"/>
              </w:rPr>
            </w:pPr>
            <w:r w:rsidRPr="00254A07">
              <w:rPr>
                <w:rFonts w:ascii="Times New Roman" w:hAnsi="Times New Roman" w:cs="Times New Roman"/>
                <w:sz w:val="18"/>
                <w:szCs w:val="18"/>
              </w:rPr>
              <w:t>X</w:t>
            </w:r>
          </w:p>
        </w:tc>
        <w:tc>
          <w:tcPr>
            <w:tcW w:w="1498" w:type="dxa"/>
            <w:shd w:val="clear" w:color="auto" w:fill="FFFFCC"/>
          </w:tcPr>
          <w:p w:rsidR="00971334" w:rsidRPr="00254A07" w:rsidRDefault="00971334" w:rsidP="00254A07">
            <w:pPr>
              <w:spacing w:after="0"/>
              <w:rPr>
                <w:rFonts w:ascii="Times New Roman" w:hAnsi="Times New Roman" w:cs="Times New Roman"/>
                <w:sz w:val="18"/>
                <w:szCs w:val="18"/>
              </w:rPr>
            </w:pPr>
          </w:p>
        </w:tc>
        <w:tc>
          <w:tcPr>
            <w:tcW w:w="1776" w:type="dxa"/>
            <w:shd w:val="clear" w:color="auto" w:fill="FFFFCC"/>
          </w:tcPr>
          <w:p w:rsidR="00971334" w:rsidRPr="00254A07" w:rsidRDefault="00971334" w:rsidP="00254A07">
            <w:pPr>
              <w:spacing w:after="0"/>
              <w:rPr>
                <w:rFonts w:ascii="Times New Roman" w:hAnsi="Times New Roman" w:cs="Times New Roman"/>
                <w:sz w:val="28"/>
                <w:szCs w:val="28"/>
              </w:rPr>
            </w:pPr>
          </w:p>
        </w:tc>
      </w:tr>
    </w:tbl>
    <w:p w:rsidR="00971334" w:rsidRPr="00254A07" w:rsidRDefault="00971334" w:rsidP="00254A07">
      <w:pPr>
        <w:spacing w:after="0"/>
        <w:jc w:val="both"/>
        <w:rPr>
          <w:rFonts w:ascii="Times New Roman" w:hAnsi="Times New Roman" w:cs="Times New Roman"/>
          <w:b/>
          <w:bCs/>
          <w:sz w:val="24"/>
          <w:szCs w:val="24"/>
        </w:rPr>
      </w:pPr>
      <w:r w:rsidRPr="00254A07">
        <w:rPr>
          <w:rFonts w:ascii="Times New Roman" w:hAnsi="Times New Roman" w:cs="Times New Roman"/>
          <w:b/>
          <w:bCs/>
          <w:sz w:val="24"/>
          <w:szCs w:val="24"/>
        </w:rPr>
        <w:t xml:space="preserve">Ocena możliwości uzyskania zakładanych efektów kształcenia i rozwoju ocenianego kierunku w wizytowanej jednostce oraz zapewnienia wysokiej jakości kształcenia, a także wskazanie obszarów nie budzących zastrzeżeń, w których wewnętrzny system zapewnienia jakości kształcenia jest wysoce efektywny oraz obszarów wymagających podjęcia określonych działań (uzasadnienie powinno odnosić się do konstatacji zawartych w  raporcie, zawierać zalecenia).  </w:t>
      </w:r>
    </w:p>
    <w:p w:rsidR="00DD422B" w:rsidRPr="00254A07" w:rsidRDefault="00DD422B" w:rsidP="00254A07">
      <w:pPr>
        <w:spacing w:after="0"/>
        <w:jc w:val="both"/>
        <w:rPr>
          <w:rFonts w:ascii="Times New Roman" w:hAnsi="Times New Roman" w:cs="Times New Roman"/>
          <w:sz w:val="24"/>
          <w:szCs w:val="24"/>
        </w:rPr>
      </w:pPr>
    </w:p>
    <w:p w:rsidR="00DD422B" w:rsidRPr="00254A07" w:rsidRDefault="00A221F0"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 xml:space="preserve">Wyższa Szkoła Pedagogiczna w Łodzi posiada potencjalne i rzeczywiste możliwości do prowadzenia kształcenia na </w:t>
      </w:r>
      <w:r w:rsidR="009A32C3">
        <w:rPr>
          <w:rFonts w:ascii="Times New Roman" w:hAnsi="Times New Roman" w:cs="Times New Roman"/>
          <w:sz w:val="24"/>
          <w:szCs w:val="24"/>
        </w:rPr>
        <w:t>właściwym</w:t>
      </w:r>
      <w:r w:rsidRPr="00254A07">
        <w:rPr>
          <w:rFonts w:ascii="Times New Roman" w:hAnsi="Times New Roman" w:cs="Times New Roman"/>
          <w:sz w:val="24"/>
          <w:szCs w:val="24"/>
        </w:rPr>
        <w:t xml:space="preserve"> poziomie, zapewniającym realizację wszystkich przyjętych efektów kształcenia. Zatrudnia stabilny zespół naukowo – dydaktyczny, który charakteryzuje się dużą aktywnością badawczą, potwierdzoną realizowanymi projektami krajowymi i międzynarodowymi , jak również znaczną liczbą  publikacji. Prowadzi własne, wysoko punktowane , czasopismo naukowe, które posiada</w:t>
      </w:r>
      <w:r w:rsidR="003F3E30" w:rsidRPr="00254A07">
        <w:rPr>
          <w:rFonts w:ascii="Times New Roman" w:hAnsi="Times New Roman" w:cs="Times New Roman"/>
          <w:sz w:val="24"/>
          <w:szCs w:val="24"/>
        </w:rPr>
        <w:t xml:space="preserve"> Międzynarodową Radę </w:t>
      </w:r>
      <w:r w:rsidR="003F3E30" w:rsidRPr="00254A07">
        <w:rPr>
          <w:rFonts w:ascii="Times New Roman" w:hAnsi="Times New Roman" w:cs="Times New Roman"/>
          <w:sz w:val="24"/>
          <w:szCs w:val="24"/>
        </w:rPr>
        <w:lastRenderedPageBreak/>
        <w:t>Redakcyjną, dysponuje bardzo dobrze funkcjonującą biblioteką , umożliwiającą dostęp do tradycyjnych i elektronicznych</w:t>
      </w:r>
      <w:r w:rsidRPr="00254A07">
        <w:rPr>
          <w:rFonts w:ascii="Times New Roman" w:hAnsi="Times New Roman" w:cs="Times New Roman"/>
          <w:sz w:val="24"/>
          <w:szCs w:val="24"/>
        </w:rPr>
        <w:t xml:space="preserve"> </w:t>
      </w:r>
      <w:r w:rsidR="003F3E30" w:rsidRPr="00254A07">
        <w:rPr>
          <w:rFonts w:ascii="Times New Roman" w:hAnsi="Times New Roman" w:cs="Times New Roman"/>
          <w:sz w:val="24"/>
          <w:szCs w:val="24"/>
        </w:rPr>
        <w:t>wydawnictw naukowych. Wyższa Szkoła Pedagogiczna od 2010r. – dzięki nabyciu nowego budynku dydaktycznego – zapewnia bardzo dobre warunki lokalowe do prowadzenia zajęć</w:t>
      </w:r>
      <w:r w:rsidR="00602F8B" w:rsidRPr="00254A07">
        <w:rPr>
          <w:rFonts w:ascii="Times New Roman" w:hAnsi="Times New Roman" w:cs="Times New Roman"/>
          <w:sz w:val="24"/>
          <w:szCs w:val="24"/>
        </w:rPr>
        <w:t xml:space="preserve"> i uruchomiania nowych form kształcenia. Uczelnia ma przygotowane programy kształcenia </w:t>
      </w:r>
      <w:r w:rsidR="00CF55F6" w:rsidRPr="00254A07">
        <w:rPr>
          <w:rFonts w:ascii="Times New Roman" w:hAnsi="Times New Roman" w:cs="Times New Roman"/>
          <w:sz w:val="24"/>
          <w:szCs w:val="24"/>
        </w:rPr>
        <w:t>oraz opracowane</w:t>
      </w:r>
      <w:r w:rsidR="00602F8B" w:rsidRPr="00254A07">
        <w:rPr>
          <w:rFonts w:ascii="Times New Roman" w:hAnsi="Times New Roman" w:cs="Times New Roman"/>
          <w:sz w:val="24"/>
          <w:szCs w:val="24"/>
        </w:rPr>
        <w:t xml:space="preserve"> w sposób bardzo szczegółowy i wyczerpujący procedury dotyczące zapewniania jakości kształcenia.</w:t>
      </w:r>
      <w:r w:rsidR="00CF55F6" w:rsidRPr="00254A07">
        <w:rPr>
          <w:rFonts w:ascii="Times New Roman" w:hAnsi="Times New Roman" w:cs="Times New Roman"/>
          <w:sz w:val="24"/>
          <w:szCs w:val="24"/>
        </w:rPr>
        <w:t xml:space="preserve"> Nawiązała współpracę z wieloma interesariuszami zewnętrznymi, dzięki którym posiada aktualną wiedzę dotyczącą rynku pracy i oczekiwanych kompetencji absolwentów, co pozwala jej na dokonywanie zmian w planach studiów. Oprócz obszarów, które są pozytywne, istnieją w funkcjonowaniu Uczelni i takie, które wymagają naprawy, zmiany, </w:t>
      </w:r>
      <w:r w:rsidR="00C11EC3" w:rsidRPr="00254A07">
        <w:rPr>
          <w:rFonts w:ascii="Times New Roman" w:hAnsi="Times New Roman" w:cs="Times New Roman"/>
          <w:sz w:val="24"/>
          <w:szCs w:val="24"/>
        </w:rPr>
        <w:t xml:space="preserve">dostosowania do przyjętych ( obecnie w wielu zakresach teoretycznie) </w:t>
      </w:r>
      <w:r w:rsidR="00CF55F6" w:rsidRPr="00254A07">
        <w:rPr>
          <w:rFonts w:ascii="Times New Roman" w:hAnsi="Times New Roman" w:cs="Times New Roman"/>
          <w:sz w:val="24"/>
          <w:szCs w:val="24"/>
        </w:rPr>
        <w:t xml:space="preserve"> </w:t>
      </w:r>
      <w:r w:rsidR="00C11EC3" w:rsidRPr="00254A07">
        <w:rPr>
          <w:rFonts w:ascii="Times New Roman" w:hAnsi="Times New Roman" w:cs="Times New Roman"/>
          <w:sz w:val="24"/>
          <w:szCs w:val="24"/>
        </w:rPr>
        <w:t xml:space="preserve">procedur. </w:t>
      </w:r>
    </w:p>
    <w:p w:rsidR="00C11EC3" w:rsidRPr="00254A07" w:rsidRDefault="00C11EC3"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Uczelnia musi podjąć pracę nad efektami kształcenia – obecnie przyjęte nie są właściwe dla prowadzonego profilu</w:t>
      </w:r>
      <w:r w:rsidR="009A32C3">
        <w:rPr>
          <w:rFonts w:ascii="Times New Roman" w:hAnsi="Times New Roman" w:cs="Times New Roman"/>
          <w:sz w:val="24"/>
          <w:szCs w:val="24"/>
        </w:rPr>
        <w:t xml:space="preserve"> kształcenia</w:t>
      </w:r>
      <w:r w:rsidRPr="00254A07">
        <w:rPr>
          <w:rFonts w:ascii="Times New Roman" w:hAnsi="Times New Roman" w:cs="Times New Roman"/>
          <w:sz w:val="24"/>
          <w:szCs w:val="24"/>
        </w:rPr>
        <w:t xml:space="preserve">. Powinna także w sposób rygorystyczny egzekwować przestrzeganie procedury dotyczącej dyplomowania. Niektóre prace dyplomowe prezentują bowiem tak niski poziom, że nie powinny być dopuszczone do obrony. Bardzo ważnym działaniem jest </w:t>
      </w:r>
      <w:r w:rsidR="009A32C3">
        <w:rPr>
          <w:rFonts w:ascii="Times New Roman" w:hAnsi="Times New Roman" w:cs="Times New Roman"/>
          <w:sz w:val="24"/>
          <w:szCs w:val="24"/>
        </w:rPr>
        <w:t>weryfikacja</w:t>
      </w:r>
      <w:r w:rsidRPr="00254A07">
        <w:rPr>
          <w:rFonts w:ascii="Times New Roman" w:hAnsi="Times New Roman" w:cs="Times New Roman"/>
          <w:sz w:val="24"/>
          <w:szCs w:val="24"/>
        </w:rPr>
        <w:t xml:space="preserve"> efektów </w:t>
      </w:r>
      <w:r w:rsidR="00D9513D">
        <w:rPr>
          <w:rFonts w:ascii="Times New Roman" w:hAnsi="Times New Roman" w:cs="Times New Roman"/>
          <w:sz w:val="24"/>
          <w:szCs w:val="24"/>
        </w:rPr>
        <w:t xml:space="preserve">kształcenia </w:t>
      </w:r>
      <w:r w:rsidR="009A32C3">
        <w:rPr>
          <w:rFonts w:ascii="Times New Roman" w:hAnsi="Times New Roman" w:cs="Times New Roman"/>
          <w:sz w:val="24"/>
          <w:szCs w:val="24"/>
        </w:rPr>
        <w:t>specjalności</w:t>
      </w:r>
      <w:r w:rsidR="00D9513D">
        <w:rPr>
          <w:rFonts w:ascii="Times New Roman" w:hAnsi="Times New Roman" w:cs="Times New Roman"/>
          <w:sz w:val="24"/>
          <w:szCs w:val="24"/>
        </w:rPr>
        <w:t>, któr</w:t>
      </w:r>
      <w:r w:rsidR="009A32C3">
        <w:rPr>
          <w:rFonts w:ascii="Times New Roman" w:hAnsi="Times New Roman" w:cs="Times New Roman"/>
          <w:sz w:val="24"/>
          <w:szCs w:val="24"/>
        </w:rPr>
        <w:t>e</w:t>
      </w:r>
      <w:r w:rsidR="00D9513D">
        <w:rPr>
          <w:rFonts w:ascii="Times New Roman" w:hAnsi="Times New Roman" w:cs="Times New Roman"/>
          <w:sz w:val="24"/>
          <w:szCs w:val="24"/>
        </w:rPr>
        <w:t xml:space="preserve"> nie mieści</w:t>
      </w:r>
      <w:r w:rsidRPr="00254A07">
        <w:rPr>
          <w:rFonts w:ascii="Times New Roman" w:hAnsi="Times New Roman" w:cs="Times New Roman"/>
          <w:sz w:val="24"/>
          <w:szCs w:val="24"/>
        </w:rPr>
        <w:t xml:space="preserve"> się w obszarze nauk społecznych i humanistyc</w:t>
      </w:r>
      <w:r w:rsidR="00D9513D">
        <w:rPr>
          <w:rFonts w:ascii="Times New Roman" w:hAnsi="Times New Roman" w:cs="Times New Roman"/>
          <w:sz w:val="24"/>
          <w:szCs w:val="24"/>
        </w:rPr>
        <w:t>znych</w:t>
      </w:r>
      <w:r w:rsidRPr="00254A07">
        <w:rPr>
          <w:rFonts w:ascii="Times New Roman" w:hAnsi="Times New Roman" w:cs="Times New Roman"/>
          <w:sz w:val="24"/>
          <w:szCs w:val="24"/>
        </w:rPr>
        <w:t xml:space="preserve"> ( sport , rekreacja i turystyka w wymiarze zaproponowanym przez Uczelnię </w:t>
      </w:r>
      <w:bookmarkStart w:id="0" w:name="_GoBack"/>
      <w:bookmarkEnd w:id="0"/>
      <w:r w:rsidRPr="00254A07">
        <w:rPr>
          <w:rFonts w:ascii="Times New Roman" w:hAnsi="Times New Roman" w:cs="Times New Roman"/>
          <w:sz w:val="24"/>
          <w:szCs w:val="24"/>
        </w:rPr>
        <w:t>nie mieści się w naukach społecznych i humanistycznych).</w:t>
      </w:r>
      <w:r w:rsidR="00D9513D">
        <w:rPr>
          <w:rFonts w:ascii="Times New Roman" w:hAnsi="Times New Roman" w:cs="Times New Roman"/>
          <w:sz w:val="24"/>
          <w:szCs w:val="24"/>
        </w:rPr>
        <w:t xml:space="preserve">Katedra musi podjąć decyzję w sprawie specjalności – pedagogika specjalna włączająca. Prowadzenie jej na kierunku pedagogika, nie może zapewnić warunków do osiągnięcia efektów kształcenia ( których nota bene nie wskazała). </w:t>
      </w:r>
      <w:r w:rsidR="00CE4691" w:rsidRPr="00254A07">
        <w:rPr>
          <w:rFonts w:ascii="Times New Roman" w:hAnsi="Times New Roman" w:cs="Times New Roman"/>
          <w:sz w:val="24"/>
          <w:szCs w:val="24"/>
        </w:rPr>
        <w:t xml:space="preserve"> </w:t>
      </w:r>
      <w:r w:rsidRPr="00254A07">
        <w:rPr>
          <w:rFonts w:ascii="Times New Roman" w:hAnsi="Times New Roman" w:cs="Times New Roman"/>
          <w:sz w:val="24"/>
          <w:szCs w:val="24"/>
        </w:rPr>
        <w:t>Dla zapewnienia jakości kształcenia Uczelnia powinna dopracować zasady rekrutacji na studia II stopnia. Przyjmowanie absolwentów różnych kierunków nie gwarantuje bowiem uzyskania zakładanych efektów kształcenia określanych w kategoriach: rozszerzeni</w:t>
      </w:r>
      <w:r w:rsidR="00CE4691" w:rsidRPr="00254A07">
        <w:rPr>
          <w:rFonts w:ascii="Times New Roman" w:hAnsi="Times New Roman" w:cs="Times New Roman"/>
          <w:sz w:val="24"/>
          <w:szCs w:val="24"/>
        </w:rPr>
        <w:t>e wiedzy..</w:t>
      </w:r>
      <w:r w:rsidRPr="00254A07">
        <w:rPr>
          <w:rFonts w:ascii="Times New Roman" w:hAnsi="Times New Roman" w:cs="Times New Roman"/>
          <w:sz w:val="24"/>
          <w:szCs w:val="24"/>
        </w:rPr>
        <w:t xml:space="preserve"> pogłębienie</w:t>
      </w:r>
      <w:r w:rsidR="00CE4691" w:rsidRPr="00254A07">
        <w:rPr>
          <w:rFonts w:ascii="Times New Roman" w:hAnsi="Times New Roman" w:cs="Times New Roman"/>
          <w:sz w:val="24"/>
          <w:szCs w:val="24"/>
        </w:rPr>
        <w:t xml:space="preserve"> wiedzy…</w:t>
      </w:r>
      <w:r w:rsidRPr="00254A07">
        <w:rPr>
          <w:rFonts w:ascii="Times New Roman" w:hAnsi="Times New Roman" w:cs="Times New Roman"/>
          <w:sz w:val="24"/>
          <w:szCs w:val="24"/>
        </w:rPr>
        <w:t xml:space="preserve"> Koniecznym działaniem Uczelni jest aktywizacja studentów. Powinna ona dotyczyć tak angażowania ich w programy wymiany międzynarodowej</w:t>
      </w:r>
      <w:r w:rsidR="00CE4691" w:rsidRPr="00254A07">
        <w:rPr>
          <w:rFonts w:ascii="Times New Roman" w:hAnsi="Times New Roman" w:cs="Times New Roman"/>
          <w:sz w:val="24"/>
          <w:szCs w:val="24"/>
        </w:rPr>
        <w:t>,</w:t>
      </w:r>
      <w:r w:rsidRPr="00254A07">
        <w:rPr>
          <w:rFonts w:ascii="Times New Roman" w:hAnsi="Times New Roman" w:cs="Times New Roman"/>
          <w:sz w:val="24"/>
          <w:szCs w:val="24"/>
        </w:rPr>
        <w:t xml:space="preserve"> jak i w realizację wewnętrznego systemu jakości kształcenia.</w:t>
      </w:r>
    </w:p>
    <w:p w:rsidR="00E44991" w:rsidRDefault="00CE4691" w:rsidP="00254A07">
      <w:pPr>
        <w:spacing w:after="0"/>
        <w:jc w:val="both"/>
        <w:rPr>
          <w:rFonts w:ascii="Times New Roman" w:hAnsi="Times New Roman" w:cs="Times New Roman"/>
          <w:sz w:val="24"/>
          <w:szCs w:val="24"/>
        </w:rPr>
      </w:pPr>
      <w:r w:rsidRPr="00254A07">
        <w:rPr>
          <w:rFonts w:ascii="Times New Roman" w:hAnsi="Times New Roman" w:cs="Times New Roman"/>
          <w:sz w:val="24"/>
          <w:szCs w:val="24"/>
        </w:rPr>
        <w:t xml:space="preserve">Reasumując można przyjąć, że Uczelnia ma warunki do realizacji procesu kształcenia na wysokim poziomie, jednak konieczne jest podjęcie wielu działań, aby założenie stało się rzeczywistością. </w:t>
      </w:r>
    </w:p>
    <w:p w:rsidR="00E44991" w:rsidRDefault="00E44991" w:rsidP="00254A07">
      <w:pPr>
        <w:spacing w:after="0"/>
        <w:jc w:val="both"/>
        <w:rPr>
          <w:rFonts w:ascii="Times New Roman" w:hAnsi="Times New Roman" w:cs="Times New Roman"/>
          <w:sz w:val="24"/>
          <w:szCs w:val="24"/>
        </w:rPr>
      </w:pPr>
    </w:p>
    <w:p w:rsidR="00E44991" w:rsidRDefault="00E44991" w:rsidP="00254A07">
      <w:pPr>
        <w:spacing w:after="0"/>
        <w:jc w:val="both"/>
        <w:rPr>
          <w:rFonts w:ascii="Times New Roman" w:hAnsi="Times New Roman" w:cs="Times New Roman"/>
          <w:sz w:val="24"/>
          <w:szCs w:val="24"/>
        </w:rPr>
      </w:pPr>
      <w:r>
        <w:rPr>
          <w:rFonts w:ascii="Times New Roman" w:hAnsi="Times New Roman" w:cs="Times New Roman"/>
          <w:sz w:val="24"/>
          <w:szCs w:val="24"/>
        </w:rPr>
        <w:t>Po przeanalizowaniu odpowiedzi na raport z wizytacji podniesiono kryterium ,,cele i efekty kształcenia oraz system ich weryfikacji” z ,,częściowo” na ,,znacząco”.</w:t>
      </w:r>
    </w:p>
    <w:p w:rsidR="00E44991" w:rsidRPr="00254A07" w:rsidRDefault="00E44991" w:rsidP="00254A07">
      <w:pPr>
        <w:spacing w:after="0"/>
        <w:jc w:val="both"/>
        <w:rPr>
          <w:rFonts w:ascii="Times New Roman" w:hAnsi="Times New Roman" w:cs="Times New Roman"/>
          <w:sz w:val="24"/>
          <w:szCs w:val="24"/>
        </w:rPr>
      </w:pPr>
    </w:p>
    <w:tbl>
      <w:tblPr>
        <w:tblW w:w="540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1589"/>
        <w:gridCol w:w="1269"/>
        <w:gridCol w:w="1483"/>
        <w:gridCol w:w="1498"/>
        <w:gridCol w:w="1776"/>
      </w:tblGrid>
      <w:tr w:rsidR="00E44991" w:rsidRPr="00254A07" w:rsidTr="00D8346C">
        <w:trPr>
          <w:trHeight w:val="895"/>
        </w:trPr>
        <w:tc>
          <w:tcPr>
            <w:tcW w:w="2420" w:type="dxa"/>
          </w:tcPr>
          <w:p w:rsidR="00E44991" w:rsidRPr="00254A07" w:rsidRDefault="00E44991" w:rsidP="00D8346C">
            <w:pPr>
              <w:spacing w:after="0"/>
              <w:rPr>
                <w:rFonts w:ascii="Times New Roman" w:hAnsi="Times New Roman" w:cs="Times New Roman"/>
                <w:b/>
                <w:bCs/>
                <w:sz w:val="24"/>
                <w:szCs w:val="24"/>
              </w:rPr>
            </w:pPr>
            <w:r w:rsidRPr="00254A07">
              <w:rPr>
                <w:rFonts w:ascii="Times New Roman" w:hAnsi="Times New Roman" w:cs="Times New Roman"/>
                <w:b/>
                <w:bCs/>
                <w:sz w:val="24"/>
                <w:szCs w:val="24"/>
              </w:rPr>
              <w:t>cele i efekty kształcenia oraz system ich weryfikacji</w:t>
            </w:r>
          </w:p>
        </w:tc>
        <w:tc>
          <w:tcPr>
            <w:tcW w:w="1589" w:type="dxa"/>
            <w:shd w:val="clear" w:color="auto" w:fill="FFFFCC"/>
          </w:tcPr>
          <w:p w:rsidR="00E44991" w:rsidRPr="00254A07" w:rsidRDefault="00E44991" w:rsidP="00D8346C">
            <w:pPr>
              <w:spacing w:after="0"/>
              <w:rPr>
                <w:rFonts w:ascii="Times New Roman" w:hAnsi="Times New Roman" w:cs="Times New Roman"/>
                <w:sz w:val="28"/>
                <w:szCs w:val="28"/>
              </w:rPr>
            </w:pPr>
          </w:p>
        </w:tc>
        <w:tc>
          <w:tcPr>
            <w:tcW w:w="1269" w:type="dxa"/>
            <w:shd w:val="clear" w:color="auto" w:fill="FFFFCC"/>
          </w:tcPr>
          <w:p w:rsidR="00E44991" w:rsidRPr="00254A07" w:rsidRDefault="00E44991" w:rsidP="00D8346C">
            <w:pPr>
              <w:spacing w:after="0"/>
              <w:rPr>
                <w:rFonts w:ascii="Times New Roman" w:hAnsi="Times New Roman" w:cs="Times New Roman"/>
                <w:sz w:val="18"/>
                <w:szCs w:val="18"/>
              </w:rPr>
            </w:pPr>
          </w:p>
        </w:tc>
        <w:tc>
          <w:tcPr>
            <w:tcW w:w="1483" w:type="dxa"/>
            <w:shd w:val="clear" w:color="auto" w:fill="FFFFCC"/>
          </w:tcPr>
          <w:p w:rsidR="00E44991" w:rsidRDefault="00E44991" w:rsidP="00D8346C">
            <w:pPr>
              <w:spacing w:after="0"/>
              <w:rPr>
                <w:rFonts w:ascii="Times New Roman" w:hAnsi="Times New Roman" w:cs="Times New Roman"/>
                <w:sz w:val="18"/>
                <w:szCs w:val="18"/>
              </w:rPr>
            </w:pPr>
          </w:p>
          <w:p w:rsidR="00E44991" w:rsidRDefault="00E44991" w:rsidP="00D8346C">
            <w:pPr>
              <w:spacing w:after="0"/>
              <w:rPr>
                <w:rFonts w:ascii="Times New Roman" w:hAnsi="Times New Roman" w:cs="Times New Roman"/>
                <w:sz w:val="18"/>
                <w:szCs w:val="18"/>
              </w:rPr>
            </w:pPr>
          </w:p>
          <w:p w:rsidR="00E44991" w:rsidRPr="00254A07" w:rsidRDefault="00E44991" w:rsidP="00E44991">
            <w:pPr>
              <w:spacing w:after="0"/>
              <w:jc w:val="center"/>
              <w:rPr>
                <w:rFonts w:ascii="Times New Roman" w:hAnsi="Times New Roman" w:cs="Times New Roman"/>
                <w:sz w:val="18"/>
                <w:szCs w:val="18"/>
              </w:rPr>
            </w:pPr>
            <w:r w:rsidRPr="00254A07">
              <w:rPr>
                <w:rFonts w:ascii="Times New Roman" w:hAnsi="Times New Roman" w:cs="Times New Roman"/>
                <w:sz w:val="18"/>
                <w:szCs w:val="18"/>
              </w:rPr>
              <w:t>X</w:t>
            </w:r>
          </w:p>
        </w:tc>
        <w:tc>
          <w:tcPr>
            <w:tcW w:w="1498" w:type="dxa"/>
            <w:shd w:val="clear" w:color="auto" w:fill="FFFFCC"/>
          </w:tcPr>
          <w:p w:rsidR="00E44991" w:rsidRPr="00254A07" w:rsidRDefault="00E44991" w:rsidP="00D8346C">
            <w:pPr>
              <w:spacing w:after="0"/>
              <w:jc w:val="center"/>
              <w:rPr>
                <w:rFonts w:ascii="Times New Roman" w:hAnsi="Times New Roman" w:cs="Times New Roman"/>
                <w:sz w:val="18"/>
                <w:szCs w:val="18"/>
              </w:rPr>
            </w:pPr>
          </w:p>
          <w:p w:rsidR="00E44991" w:rsidRPr="00254A07" w:rsidRDefault="00E44991" w:rsidP="00D8346C">
            <w:pPr>
              <w:spacing w:after="0"/>
              <w:jc w:val="center"/>
              <w:rPr>
                <w:rFonts w:ascii="Times New Roman" w:hAnsi="Times New Roman" w:cs="Times New Roman"/>
                <w:sz w:val="18"/>
                <w:szCs w:val="18"/>
              </w:rPr>
            </w:pPr>
          </w:p>
          <w:p w:rsidR="00E44991" w:rsidRPr="00254A07" w:rsidRDefault="00E44991" w:rsidP="00D8346C">
            <w:pPr>
              <w:spacing w:after="0"/>
              <w:jc w:val="center"/>
              <w:rPr>
                <w:rFonts w:ascii="Times New Roman" w:hAnsi="Times New Roman" w:cs="Times New Roman"/>
                <w:sz w:val="18"/>
                <w:szCs w:val="18"/>
              </w:rPr>
            </w:pPr>
          </w:p>
        </w:tc>
        <w:tc>
          <w:tcPr>
            <w:tcW w:w="1776" w:type="dxa"/>
            <w:shd w:val="clear" w:color="auto" w:fill="FFFFCC"/>
          </w:tcPr>
          <w:p w:rsidR="00E44991" w:rsidRPr="00254A07" w:rsidRDefault="00E44991" w:rsidP="00D8346C">
            <w:pPr>
              <w:spacing w:after="0"/>
              <w:rPr>
                <w:rFonts w:ascii="Times New Roman" w:hAnsi="Times New Roman" w:cs="Times New Roman"/>
                <w:sz w:val="28"/>
                <w:szCs w:val="28"/>
              </w:rPr>
            </w:pPr>
          </w:p>
        </w:tc>
      </w:tr>
    </w:tbl>
    <w:p w:rsidR="00CE4691" w:rsidRPr="00254A07" w:rsidRDefault="00CE4691" w:rsidP="00254A07">
      <w:pPr>
        <w:spacing w:after="0"/>
        <w:jc w:val="both"/>
        <w:rPr>
          <w:rFonts w:ascii="Times New Roman" w:hAnsi="Times New Roman" w:cs="Times New Roman"/>
          <w:sz w:val="24"/>
          <w:szCs w:val="24"/>
        </w:rPr>
      </w:pPr>
    </w:p>
    <w:p w:rsidR="00B808D0" w:rsidRPr="00254A07" w:rsidRDefault="00B808D0" w:rsidP="00254A07">
      <w:pPr>
        <w:spacing w:after="0"/>
        <w:rPr>
          <w:rFonts w:ascii="Times New Roman" w:hAnsi="Times New Roman" w:cs="Times New Roman"/>
        </w:rPr>
      </w:pPr>
    </w:p>
    <w:sectPr w:rsidR="00B808D0" w:rsidRPr="00254A07" w:rsidSect="000E0EA4">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DEA" w:rsidRDefault="00392DEA" w:rsidP="007B6DCF">
      <w:pPr>
        <w:spacing w:after="0" w:line="240" w:lineRule="auto"/>
      </w:pPr>
      <w:r>
        <w:separator/>
      </w:r>
    </w:p>
  </w:endnote>
  <w:endnote w:type="continuationSeparator" w:id="0">
    <w:p w:rsidR="00392DEA" w:rsidRDefault="00392DEA" w:rsidP="007B6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00"/>
    <w:family w:val="roman"/>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0" w:usb1="08070000" w:usb2="00000010" w:usb3="00000000" w:csb0="00020002"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6AF" w:rsidRDefault="003E76AF">
    <w:pPr>
      <w:pStyle w:val="Stopka"/>
      <w:jc w:val="center"/>
    </w:pPr>
    <w:r>
      <w:fldChar w:fldCharType="begin"/>
    </w:r>
    <w:r>
      <w:instrText xml:space="preserve"> PAGE   \* MERGEFORMAT </w:instrText>
    </w:r>
    <w:r>
      <w:fldChar w:fldCharType="separate"/>
    </w:r>
    <w:r w:rsidR="009A32C3">
      <w:rPr>
        <w:noProof/>
      </w:rPr>
      <w:t>68</w:t>
    </w:r>
    <w:r>
      <w:rPr>
        <w:noProof/>
      </w:rPr>
      <w:fldChar w:fldCharType="end"/>
    </w:r>
  </w:p>
  <w:p w:rsidR="003E76AF" w:rsidRDefault="003E76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DEA" w:rsidRDefault="00392DEA" w:rsidP="007B6DCF">
      <w:pPr>
        <w:spacing w:after="0" w:line="240" w:lineRule="auto"/>
      </w:pPr>
      <w:r>
        <w:separator/>
      </w:r>
    </w:p>
  </w:footnote>
  <w:footnote w:type="continuationSeparator" w:id="0">
    <w:p w:rsidR="00392DEA" w:rsidRDefault="00392DEA" w:rsidP="007B6DCF">
      <w:pPr>
        <w:spacing w:after="0" w:line="240" w:lineRule="auto"/>
      </w:pPr>
      <w:r>
        <w:continuationSeparator/>
      </w:r>
    </w:p>
  </w:footnote>
  <w:footnote w:id="1">
    <w:p w:rsidR="003E76AF" w:rsidRDefault="003E76AF" w:rsidP="00791294">
      <w:pPr>
        <w:pStyle w:val="Tekstprzypisudolnego"/>
      </w:pPr>
      <w:r>
        <w:rPr>
          <w:rStyle w:val="Odwoanieprzypisudolnego"/>
        </w:rPr>
        <w:footnoteRef/>
      </w:r>
      <w:r>
        <w:t xml:space="preserve"> Należy podać dane dotyczące ostatnich 3-5 lat.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7E41"/>
    <w:multiLevelType w:val="hybridMultilevel"/>
    <w:tmpl w:val="C79ADC36"/>
    <w:lvl w:ilvl="0" w:tplc="91FE393E">
      <w:start w:val="1"/>
      <w:numFmt w:val="decimal"/>
      <w:lvlText w:val="%1."/>
      <w:lvlJc w:val="left"/>
      <w:pPr>
        <w:tabs>
          <w:tab w:val="num" w:pos="180"/>
        </w:tabs>
        <w:ind w:left="180" w:hanging="180"/>
      </w:pPr>
      <w:rPr>
        <w:rFonts w:hint="default"/>
        <w:b/>
        <w:bCs/>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1F831FA"/>
    <w:multiLevelType w:val="hybridMultilevel"/>
    <w:tmpl w:val="1D3610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3CB396F"/>
    <w:multiLevelType w:val="hybridMultilevel"/>
    <w:tmpl w:val="17800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8B63A5"/>
    <w:multiLevelType w:val="hybridMultilevel"/>
    <w:tmpl w:val="9F7CF4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8793C7F"/>
    <w:multiLevelType w:val="hybridMultilevel"/>
    <w:tmpl w:val="0298E0E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1E70E40"/>
    <w:multiLevelType w:val="hybridMultilevel"/>
    <w:tmpl w:val="3B0C8D8A"/>
    <w:lvl w:ilvl="0" w:tplc="D8D02D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877574"/>
    <w:multiLevelType w:val="hybridMultilevel"/>
    <w:tmpl w:val="6294334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2C95D55"/>
    <w:multiLevelType w:val="hybridMultilevel"/>
    <w:tmpl w:val="B3D44FC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55468D0"/>
    <w:multiLevelType w:val="hybridMultilevel"/>
    <w:tmpl w:val="86445E3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
    <w:nsid w:val="16DB759E"/>
    <w:multiLevelType w:val="hybridMultilevel"/>
    <w:tmpl w:val="E79269F4"/>
    <w:lvl w:ilvl="0" w:tplc="04150001">
      <w:start w:val="1"/>
      <w:numFmt w:val="bullet"/>
      <w:lvlText w:val=""/>
      <w:lvlJc w:val="left"/>
      <w:pPr>
        <w:ind w:left="1428" w:hanging="360"/>
      </w:pPr>
      <w:rPr>
        <w:rFonts w:ascii="Symbol" w:hAnsi="Symbol" w:cs="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cs="Wingdings" w:hint="default"/>
      </w:rPr>
    </w:lvl>
    <w:lvl w:ilvl="3" w:tplc="04150001">
      <w:start w:val="1"/>
      <w:numFmt w:val="bullet"/>
      <w:lvlText w:val=""/>
      <w:lvlJc w:val="left"/>
      <w:pPr>
        <w:ind w:left="3588" w:hanging="360"/>
      </w:pPr>
      <w:rPr>
        <w:rFonts w:ascii="Symbol" w:hAnsi="Symbol" w:cs="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cs="Wingdings" w:hint="default"/>
      </w:rPr>
    </w:lvl>
    <w:lvl w:ilvl="6" w:tplc="04150001">
      <w:start w:val="1"/>
      <w:numFmt w:val="bullet"/>
      <w:lvlText w:val=""/>
      <w:lvlJc w:val="left"/>
      <w:pPr>
        <w:ind w:left="5748" w:hanging="360"/>
      </w:pPr>
      <w:rPr>
        <w:rFonts w:ascii="Symbol" w:hAnsi="Symbol" w:cs="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cs="Wingdings" w:hint="default"/>
      </w:rPr>
    </w:lvl>
  </w:abstractNum>
  <w:abstractNum w:abstractNumId="10">
    <w:nsid w:val="19F8713D"/>
    <w:multiLevelType w:val="hybridMultilevel"/>
    <w:tmpl w:val="1B4EEBD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4003E85"/>
    <w:multiLevelType w:val="hybridMultilevel"/>
    <w:tmpl w:val="F8F8F622"/>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12">
    <w:nsid w:val="31B5366E"/>
    <w:multiLevelType w:val="hybridMultilevel"/>
    <w:tmpl w:val="1716274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382381A"/>
    <w:multiLevelType w:val="hybridMultilevel"/>
    <w:tmpl w:val="DB1C7DF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36A8182F"/>
    <w:multiLevelType w:val="hybridMultilevel"/>
    <w:tmpl w:val="F7842F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3704419F"/>
    <w:multiLevelType w:val="hybridMultilevel"/>
    <w:tmpl w:val="70F4E4FA"/>
    <w:lvl w:ilvl="0" w:tplc="0415000F">
      <w:start w:val="1"/>
      <w:numFmt w:val="decimal"/>
      <w:lvlText w:val="%1."/>
      <w:lvlJc w:val="left"/>
      <w:pPr>
        <w:tabs>
          <w:tab w:val="num" w:pos="720"/>
        </w:tabs>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nsid w:val="382E73C5"/>
    <w:multiLevelType w:val="hybridMultilevel"/>
    <w:tmpl w:val="8C8AEC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EEE7A0B"/>
    <w:multiLevelType w:val="hybridMultilevel"/>
    <w:tmpl w:val="A45E3D8A"/>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nsid w:val="47943862"/>
    <w:multiLevelType w:val="hybridMultilevel"/>
    <w:tmpl w:val="84F417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A782A15"/>
    <w:multiLevelType w:val="hybridMultilevel"/>
    <w:tmpl w:val="9028B4E8"/>
    <w:lvl w:ilvl="0" w:tplc="F4C0024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0">
    <w:nsid w:val="4D0F0F67"/>
    <w:multiLevelType w:val="hybridMultilevel"/>
    <w:tmpl w:val="3CC26A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4FAA7D72"/>
    <w:multiLevelType w:val="hybridMultilevel"/>
    <w:tmpl w:val="880A7860"/>
    <w:lvl w:ilvl="0" w:tplc="0415001B">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FAA7E6F"/>
    <w:multiLevelType w:val="hybridMultilevel"/>
    <w:tmpl w:val="F50C93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0CD042F"/>
    <w:multiLevelType w:val="hybridMultilevel"/>
    <w:tmpl w:val="379E0DB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51A02B51"/>
    <w:multiLevelType w:val="hybridMultilevel"/>
    <w:tmpl w:val="D88AAA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565C41EC"/>
    <w:multiLevelType w:val="hybridMultilevel"/>
    <w:tmpl w:val="83DE72A8"/>
    <w:lvl w:ilvl="0" w:tplc="00000002">
      <w:start w:val="1"/>
      <w:numFmt w:val="bullet"/>
      <w:lvlText w:val=""/>
      <w:lvlJc w:val="left"/>
      <w:pPr>
        <w:tabs>
          <w:tab w:val="num" w:pos="360"/>
        </w:tabs>
        <w:ind w:left="360" w:hanging="360"/>
      </w:pPr>
      <w:rPr>
        <w:rFonts w:ascii="Symbol" w:hAnsi="Symbol"/>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5BC01A98"/>
    <w:multiLevelType w:val="hybridMultilevel"/>
    <w:tmpl w:val="B9487EB6"/>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7">
    <w:nsid w:val="5D4617A9"/>
    <w:multiLevelType w:val="multilevel"/>
    <w:tmpl w:val="D390D02A"/>
    <w:lvl w:ilvl="0">
      <w:start w:val="1"/>
      <w:numFmt w:val="decimal"/>
      <w:lvlText w:val="%1."/>
      <w:lvlJc w:val="left"/>
      <w:pPr>
        <w:ind w:left="720" w:hanging="360"/>
      </w:pPr>
    </w:lvl>
    <w:lvl w:ilvl="1">
      <w:start w:val="1"/>
      <w:numFmt w:val="decimal"/>
      <w:isLgl/>
      <w:lvlText w:val="%1.%2."/>
      <w:lvlJc w:val="left"/>
      <w:pPr>
        <w:ind w:left="1065" w:hanging="360"/>
      </w:pPr>
      <w:rPr>
        <w:rFonts w:ascii="Times New Roman" w:hAnsi="Times New Roman" w:cs="Times New Roman" w:hint="default"/>
        <w:b w:val="0"/>
        <w:color w:val="auto"/>
        <w:sz w:val="24"/>
        <w:szCs w:val="24"/>
      </w:rPr>
    </w:lvl>
    <w:lvl w:ilvl="2">
      <w:start w:val="1"/>
      <w:numFmt w:val="decimal"/>
      <w:isLgl/>
      <w:lvlText w:val="%1.%2.%3."/>
      <w:lvlJc w:val="left"/>
      <w:pPr>
        <w:ind w:left="1770" w:hanging="720"/>
      </w:pPr>
      <w:rPr>
        <w:rFonts w:asciiTheme="minorHAnsi" w:hAnsiTheme="minorHAnsi" w:cstheme="minorBidi" w:hint="default"/>
        <w:b w:val="0"/>
        <w:color w:val="auto"/>
        <w:sz w:val="22"/>
      </w:rPr>
    </w:lvl>
    <w:lvl w:ilvl="3">
      <w:start w:val="1"/>
      <w:numFmt w:val="decimal"/>
      <w:isLgl/>
      <w:lvlText w:val="%1.%2.%3.%4."/>
      <w:lvlJc w:val="left"/>
      <w:pPr>
        <w:ind w:left="2115" w:hanging="720"/>
      </w:pPr>
      <w:rPr>
        <w:rFonts w:asciiTheme="minorHAnsi" w:hAnsiTheme="minorHAnsi" w:cstheme="minorBidi" w:hint="default"/>
        <w:b w:val="0"/>
        <w:color w:val="auto"/>
        <w:sz w:val="22"/>
      </w:rPr>
    </w:lvl>
    <w:lvl w:ilvl="4">
      <w:start w:val="1"/>
      <w:numFmt w:val="decimal"/>
      <w:isLgl/>
      <w:lvlText w:val="%1.%2.%3.%4.%5."/>
      <w:lvlJc w:val="left"/>
      <w:pPr>
        <w:ind w:left="2820" w:hanging="1080"/>
      </w:pPr>
      <w:rPr>
        <w:rFonts w:asciiTheme="minorHAnsi" w:hAnsiTheme="minorHAnsi" w:cstheme="minorBidi" w:hint="default"/>
        <w:b w:val="0"/>
        <w:color w:val="auto"/>
        <w:sz w:val="22"/>
      </w:rPr>
    </w:lvl>
    <w:lvl w:ilvl="5">
      <w:start w:val="1"/>
      <w:numFmt w:val="decimal"/>
      <w:isLgl/>
      <w:lvlText w:val="%1.%2.%3.%4.%5.%6."/>
      <w:lvlJc w:val="left"/>
      <w:pPr>
        <w:ind w:left="3165" w:hanging="1080"/>
      </w:pPr>
      <w:rPr>
        <w:rFonts w:asciiTheme="minorHAnsi" w:hAnsiTheme="minorHAnsi" w:cstheme="minorBidi" w:hint="default"/>
        <w:b w:val="0"/>
        <w:color w:val="auto"/>
        <w:sz w:val="22"/>
      </w:rPr>
    </w:lvl>
    <w:lvl w:ilvl="6">
      <w:start w:val="1"/>
      <w:numFmt w:val="decimal"/>
      <w:isLgl/>
      <w:lvlText w:val="%1.%2.%3.%4.%5.%6.%7."/>
      <w:lvlJc w:val="left"/>
      <w:pPr>
        <w:ind w:left="3870" w:hanging="1440"/>
      </w:pPr>
      <w:rPr>
        <w:rFonts w:asciiTheme="minorHAnsi" w:hAnsiTheme="minorHAnsi" w:cstheme="minorBidi" w:hint="default"/>
        <w:b w:val="0"/>
        <w:color w:val="auto"/>
        <w:sz w:val="22"/>
      </w:rPr>
    </w:lvl>
    <w:lvl w:ilvl="7">
      <w:start w:val="1"/>
      <w:numFmt w:val="decimal"/>
      <w:isLgl/>
      <w:lvlText w:val="%1.%2.%3.%4.%5.%6.%7.%8."/>
      <w:lvlJc w:val="left"/>
      <w:pPr>
        <w:ind w:left="4215" w:hanging="1440"/>
      </w:pPr>
      <w:rPr>
        <w:rFonts w:asciiTheme="minorHAnsi" w:hAnsiTheme="minorHAnsi" w:cstheme="minorBidi" w:hint="default"/>
        <w:b w:val="0"/>
        <w:color w:val="auto"/>
        <w:sz w:val="22"/>
      </w:rPr>
    </w:lvl>
    <w:lvl w:ilvl="8">
      <w:start w:val="1"/>
      <w:numFmt w:val="decimal"/>
      <w:isLgl/>
      <w:lvlText w:val="%1.%2.%3.%4.%5.%6.%7.%8.%9."/>
      <w:lvlJc w:val="left"/>
      <w:pPr>
        <w:ind w:left="4920" w:hanging="1800"/>
      </w:pPr>
      <w:rPr>
        <w:rFonts w:asciiTheme="minorHAnsi" w:hAnsiTheme="minorHAnsi" w:cstheme="minorBidi" w:hint="default"/>
        <w:b w:val="0"/>
        <w:color w:val="auto"/>
        <w:sz w:val="22"/>
      </w:rPr>
    </w:lvl>
  </w:abstractNum>
  <w:abstractNum w:abstractNumId="28">
    <w:nsid w:val="5E3012E0"/>
    <w:multiLevelType w:val="hybridMultilevel"/>
    <w:tmpl w:val="33048528"/>
    <w:lvl w:ilvl="0" w:tplc="CC5A3ECA">
      <w:start w:val="8"/>
      <w:numFmt w:val="decimal"/>
      <w:lvlText w:val="%1."/>
      <w:lvlJc w:val="left"/>
      <w:pPr>
        <w:tabs>
          <w:tab w:val="num" w:pos="180"/>
        </w:tabs>
        <w:ind w:left="180" w:hanging="180"/>
      </w:pPr>
      <w:rPr>
        <w:rFonts w:hint="default"/>
        <w:b/>
        <w:bCs/>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65FE0B52"/>
    <w:multiLevelType w:val="hybridMultilevel"/>
    <w:tmpl w:val="60900E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6F142D59"/>
    <w:multiLevelType w:val="hybridMultilevel"/>
    <w:tmpl w:val="E096850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1">
    <w:nsid w:val="7376578E"/>
    <w:multiLevelType w:val="hybridMultilevel"/>
    <w:tmpl w:val="4E98A5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3DE5B31"/>
    <w:multiLevelType w:val="hybridMultilevel"/>
    <w:tmpl w:val="D25ED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6D81837"/>
    <w:multiLevelType w:val="multilevel"/>
    <w:tmpl w:val="03948F5C"/>
    <w:lvl w:ilvl="0">
      <w:start w:val="1"/>
      <w:numFmt w:val="upperRoman"/>
      <w:pStyle w:val="Nagwek1"/>
      <w:lvlText w:val="%1."/>
      <w:lvlJc w:val="left"/>
      <w:pPr>
        <w:ind w:left="0" w:firstLine="0"/>
      </w:pPr>
      <w:rPr>
        <w:rFonts w:hint="default"/>
        <w:i w:val="0"/>
        <w:color w:val="auto"/>
        <w:sz w:val="24"/>
        <w:szCs w:val="28"/>
      </w:rPr>
    </w:lvl>
    <w:lvl w:ilvl="1">
      <w:start w:val="1"/>
      <w:numFmt w:val="decimal"/>
      <w:pStyle w:val="Nagwek2"/>
      <w:lvlText w:val="%1.%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pStyle w:val="Nagwek4"/>
      <w:lvlText w:val="%4)"/>
      <w:lvlJc w:val="left"/>
      <w:pPr>
        <w:ind w:left="2160" w:firstLine="0"/>
      </w:pPr>
      <w:rPr>
        <w:rFonts w:hint="default"/>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34">
    <w:nsid w:val="776935FB"/>
    <w:multiLevelType w:val="hybridMultilevel"/>
    <w:tmpl w:val="5D3E8C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A8C1A6F"/>
    <w:multiLevelType w:val="hybridMultilevel"/>
    <w:tmpl w:val="84F417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5"/>
  </w:num>
  <w:num w:numId="6">
    <w:abstractNumId w:val="3"/>
  </w:num>
  <w:num w:numId="7">
    <w:abstractNumId w:val="33"/>
  </w:num>
  <w:num w:numId="8">
    <w:abstractNumId w:val="25"/>
  </w:num>
  <w:num w:numId="9">
    <w:abstractNumId w:val="22"/>
  </w:num>
  <w:num w:numId="10">
    <w:abstractNumId w:val="32"/>
  </w:num>
  <w:num w:numId="11">
    <w:abstractNumId w:val="34"/>
  </w:num>
  <w:num w:numId="12">
    <w:abstractNumId w:val="18"/>
  </w:num>
  <w:num w:numId="13">
    <w:abstractNumId w:val="16"/>
  </w:num>
  <w:num w:numId="14">
    <w:abstractNumId w:val="35"/>
  </w:num>
  <w:num w:numId="15">
    <w:abstractNumId w:val="27"/>
  </w:num>
  <w:num w:numId="16">
    <w:abstractNumId w:val="6"/>
  </w:num>
  <w:num w:numId="17">
    <w:abstractNumId w:val="13"/>
  </w:num>
  <w:num w:numId="18">
    <w:abstractNumId w:val="7"/>
  </w:num>
  <w:num w:numId="19">
    <w:abstractNumId w:val="24"/>
  </w:num>
  <w:num w:numId="20">
    <w:abstractNumId w:val="14"/>
  </w:num>
  <w:num w:numId="21">
    <w:abstractNumId w:val="19"/>
  </w:num>
  <w:num w:numId="22">
    <w:abstractNumId w:val="4"/>
  </w:num>
  <w:num w:numId="23">
    <w:abstractNumId w:val="30"/>
  </w:num>
  <w:num w:numId="24">
    <w:abstractNumId w:val="8"/>
  </w:num>
  <w:num w:numId="25">
    <w:abstractNumId w:val="26"/>
  </w:num>
  <w:num w:numId="26">
    <w:abstractNumId w:val="17"/>
  </w:num>
  <w:num w:numId="27">
    <w:abstractNumId w:val="2"/>
  </w:num>
  <w:num w:numId="28">
    <w:abstractNumId w:val="12"/>
  </w:num>
  <w:num w:numId="29">
    <w:abstractNumId w:val="20"/>
  </w:num>
  <w:num w:numId="30">
    <w:abstractNumId w:val="1"/>
  </w:num>
  <w:num w:numId="31">
    <w:abstractNumId w:val="10"/>
  </w:num>
  <w:num w:numId="32">
    <w:abstractNumId w:val="29"/>
  </w:num>
  <w:num w:numId="33">
    <w:abstractNumId w:val="23"/>
  </w:num>
  <w:num w:numId="34">
    <w:abstractNumId w:val="21"/>
  </w:num>
  <w:num w:numId="35">
    <w:abstractNumId w:val="5"/>
  </w:num>
  <w:num w:numId="36">
    <w:abstractNumId w:val="11"/>
  </w:num>
  <w:num w:numId="37">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F75"/>
    <w:rsid w:val="00003703"/>
    <w:rsid w:val="00004B08"/>
    <w:rsid w:val="000053CF"/>
    <w:rsid w:val="00016CE0"/>
    <w:rsid w:val="00024F56"/>
    <w:rsid w:val="000272ED"/>
    <w:rsid w:val="0003414E"/>
    <w:rsid w:val="00041485"/>
    <w:rsid w:val="00042FCB"/>
    <w:rsid w:val="00051CAB"/>
    <w:rsid w:val="00055DEF"/>
    <w:rsid w:val="00057404"/>
    <w:rsid w:val="00057BD6"/>
    <w:rsid w:val="0006180D"/>
    <w:rsid w:val="00062571"/>
    <w:rsid w:val="00062B95"/>
    <w:rsid w:val="00064344"/>
    <w:rsid w:val="000665F4"/>
    <w:rsid w:val="00066D69"/>
    <w:rsid w:val="00070269"/>
    <w:rsid w:val="000734A6"/>
    <w:rsid w:val="00074C81"/>
    <w:rsid w:val="00076FB7"/>
    <w:rsid w:val="000813A4"/>
    <w:rsid w:val="00082150"/>
    <w:rsid w:val="000835A6"/>
    <w:rsid w:val="0009768C"/>
    <w:rsid w:val="000A7649"/>
    <w:rsid w:val="000B03E8"/>
    <w:rsid w:val="000B3266"/>
    <w:rsid w:val="000B5536"/>
    <w:rsid w:val="000B57DC"/>
    <w:rsid w:val="000B6FDC"/>
    <w:rsid w:val="000C70EA"/>
    <w:rsid w:val="000D11D3"/>
    <w:rsid w:val="000D155E"/>
    <w:rsid w:val="000D7113"/>
    <w:rsid w:val="000E041A"/>
    <w:rsid w:val="000E0EA4"/>
    <w:rsid w:val="000E5FE0"/>
    <w:rsid w:val="000E7702"/>
    <w:rsid w:val="000F216F"/>
    <w:rsid w:val="000F5E00"/>
    <w:rsid w:val="0010056D"/>
    <w:rsid w:val="00107687"/>
    <w:rsid w:val="00110B95"/>
    <w:rsid w:val="00110CAD"/>
    <w:rsid w:val="0011348B"/>
    <w:rsid w:val="001257D6"/>
    <w:rsid w:val="00126DF3"/>
    <w:rsid w:val="001275C0"/>
    <w:rsid w:val="00131883"/>
    <w:rsid w:val="00145B5F"/>
    <w:rsid w:val="00145C11"/>
    <w:rsid w:val="001511F3"/>
    <w:rsid w:val="0015254A"/>
    <w:rsid w:val="00157AEB"/>
    <w:rsid w:val="00160CD8"/>
    <w:rsid w:val="00160E33"/>
    <w:rsid w:val="00166E10"/>
    <w:rsid w:val="00170F56"/>
    <w:rsid w:val="00173833"/>
    <w:rsid w:val="00177CD4"/>
    <w:rsid w:val="00177FF2"/>
    <w:rsid w:val="0018088C"/>
    <w:rsid w:val="00183706"/>
    <w:rsid w:val="001951B1"/>
    <w:rsid w:val="001A7BB2"/>
    <w:rsid w:val="001B11C8"/>
    <w:rsid w:val="001B2AA4"/>
    <w:rsid w:val="001C09C6"/>
    <w:rsid w:val="001D0AC8"/>
    <w:rsid w:val="001D2DD7"/>
    <w:rsid w:val="001D37ED"/>
    <w:rsid w:val="001F0B24"/>
    <w:rsid w:val="001F63FC"/>
    <w:rsid w:val="00206AEF"/>
    <w:rsid w:val="00222633"/>
    <w:rsid w:val="00233C01"/>
    <w:rsid w:val="0023491F"/>
    <w:rsid w:val="002448DF"/>
    <w:rsid w:val="00254A07"/>
    <w:rsid w:val="00261EC3"/>
    <w:rsid w:val="00262A02"/>
    <w:rsid w:val="0026449D"/>
    <w:rsid w:val="002655F7"/>
    <w:rsid w:val="00267DEC"/>
    <w:rsid w:val="00275C55"/>
    <w:rsid w:val="00281CC0"/>
    <w:rsid w:val="00283C03"/>
    <w:rsid w:val="002B3575"/>
    <w:rsid w:val="002B3795"/>
    <w:rsid w:val="002B37FC"/>
    <w:rsid w:val="002C2493"/>
    <w:rsid w:val="002C6ADC"/>
    <w:rsid w:val="002D0A1C"/>
    <w:rsid w:val="002D1C93"/>
    <w:rsid w:val="002D3CCC"/>
    <w:rsid w:val="002D4BEB"/>
    <w:rsid w:val="002D4D99"/>
    <w:rsid w:val="002E1E8B"/>
    <w:rsid w:val="002E30D9"/>
    <w:rsid w:val="002E389C"/>
    <w:rsid w:val="002E4C80"/>
    <w:rsid w:val="002E4FC1"/>
    <w:rsid w:val="002E549B"/>
    <w:rsid w:val="002E7C35"/>
    <w:rsid w:val="002F27D5"/>
    <w:rsid w:val="00312EEF"/>
    <w:rsid w:val="00315A57"/>
    <w:rsid w:val="003164AD"/>
    <w:rsid w:val="003168DE"/>
    <w:rsid w:val="00321377"/>
    <w:rsid w:val="003215E3"/>
    <w:rsid w:val="00326831"/>
    <w:rsid w:val="003278FB"/>
    <w:rsid w:val="0033095E"/>
    <w:rsid w:val="003331D3"/>
    <w:rsid w:val="003356C3"/>
    <w:rsid w:val="003359E3"/>
    <w:rsid w:val="003406F3"/>
    <w:rsid w:val="00342D18"/>
    <w:rsid w:val="00361642"/>
    <w:rsid w:val="00363DB6"/>
    <w:rsid w:val="003728C7"/>
    <w:rsid w:val="00372C6A"/>
    <w:rsid w:val="00373DC6"/>
    <w:rsid w:val="0037518B"/>
    <w:rsid w:val="00376380"/>
    <w:rsid w:val="00381474"/>
    <w:rsid w:val="00392DEA"/>
    <w:rsid w:val="00393889"/>
    <w:rsid w:val="00394C03"/>
    <w:rsid w:val="003A5BD8"/>
    <w:rsid w:val="003A5DB2"/>
    <w:rsid w:val="003B293B"/>
    <w:rsid w:val="003B2B4D"/>
    <w:rsid w:val="003B2BC9"/>
    <w:rsid w:val="003B609D"/>
    <w:rsid w:val="003C1CDC"/>
    <w:rsid w:val="003C33D1"/>
    <w:rsid w:val="003C3D13"/>
    <w:rsid w:val="003C73EF"/>
    <w:rsid w:val="003D2E2E"/>
    <w:rsid w:val="003D3FBD"/>
    <w:rsid w:val="003D5312"/>
    <w:rsid w:val="003D7E97"/>
    <w:rsid w:val="003E059A"/>
    <w:rsid w:val="003E2A62"/>
    <w:rsid w:val="003E7353"/>
    <w:rsid w:val="003E76AF"/>
    <w:rsid w:val="003E785F"/>
    <w:rsid w:val="003F3834"/>
    <w:rsid w:val="003F3E30"/>
    <w:rsid w:val="003F5B9C"/>
    <w:rsid w:val="00401876"/>
    <w:rsid w:val="00413497"/>
    <w:rsid w:val="004140F5"/>
    <w:rsid w:val="00421B36"/>
    <w:rsid w:val="00424103"/>
    <w:rsid w:val="0042690D"/>
    <w:rsid w:val="004342B7"/>
    <w:rsid w:val="00434B17"/>
    <w:rsid w:val="00437081"/>
    <w:rsid w:val="00441E99"/>
    <w:rsid w:val="00442A13"/>
    <w:rsid w:val="00445504"/>
    <w:rsid w:val="004502CA"/>
    <w:rsid w:val="004523B3"/>
    <w:rsid w:val="0046414D"/>
    <w:rsid w:val="004714A3"/>
    <w:rsid w:val="0047198A"/>
    <w:rsid w:val="0047370F"/>
    <w:rsid w:val="00475F56"/>
    <w:rsid w:val="00485B99"/>
    <w:rsid w:val="0048655D"/>
    <w:rsid w:val="00487C98"/>
    <w:rsid w:val="0049432B"/>
    <w:rsid w:val="00496606"/>
    <w:rsid w:val="004A4BD1"/>
    <w:rsid w:val="004B0117"/>
    <w:rsid w:val="004B1320"/>
    <w:rsid w:val="004B40B1"/>
    <w:rsid w:val="004D0117"/>
    <w:rsid w:val="004D0B5F"/>
    <w:rsid w:val="004D4A1E"/>
    <w:rsid w:val="004D6FAE"/>
    <w:rsid w:val="004E1632"/>
    <w:rsid w:val="004E27DA"/>
    <w:rsid w:val="004E2B75"/>
    <w:rsid w:val="004E4B8C"/>
    <w:rsid w:val="004E70B8"/>
    <w:rsid w:val="004F1ED3"/>
    <w:rsid w:val="004F1FA9"/>
    <w:rsid w:val="00500639"/>
    <w:rsid w:val="00501F4B"/>
    <w:rsid w:val="00515675"/>
    <w:rsid w:val="00516345"/>
    <w:rsid w:val="00516911"/>
    <w:rsid w:val="00516C0A"/>
    <w:rsid w:val="00520914"/>
    <w:rsid w:val="00534480"/>
    <w:rsid w:val="0053599F"/>
    <w:rsid w:val="00535CF9"/>
    <w:rsid w:val="00540EEF"/>
    <w:rsid w:val="005611A1"/>
    <w:rsid w:val="0056252F"/>
    <w:rsid w:val="00570536"/>
    <w:rsid w:val="00574C8F"/>
    <w:rsid w:val="005948B4"/>
    <w:rsid w:val="00597DD7"/>
    <w:rsid w:val="005B3891"/>
    <w:rsid w:val="005B685C"/>
    <w:rsid w:val="005C2048"/>
    <w:rsid w:val="005C4C14"/>
    <w:rsid w:val="005C5C71"/>
    <w:rsid w:val="005C6565"/>
    <w:rsid w:val="005D10E7"/>
    <w:rsid w:val="005D3FF3"/>
    <w:rsid w:val="005D6ED7"/>
    <w:rsid w:val="005D7EC1"/>
    <w:rsid w:val="005E1F73"/>
    <w:rsid w:val="005E36A4"/>
    <w:rsid w:val="005E621D"/>
    <w:rsid w:val="005F1E98"/>
    <w:rsid w:val="00602F8B"/>
    <w:rsid w:val="00611C27"/>
    <w:rsid w:val="0062254C"/>
    <w:rsid w:val="0063040C"/>
    <w:rsid w:val="006337B0"/>
    <w:rsid w:val="00633BC6"/>
    <w:rsid w:val="00640B46"/>
    <w:rsid w:val="0064577B"/>
    <w:rsid w:val="00645F65"/>
    <w:rsid w:val="00653AAF"/>
    <w:rsid w:val="00662095"/>
    <w:rsid w:val="006626E1"/>
    <w:rsid w:val="00663029"/>
    <w:rsid w:val="00664976"/>
    <w:rsid w:val="00667722"/>
    <w:rsid w:val="006700DB"/>
    <w:rsid w:val="00670694"/>
    <w:rsid w:val="006770B8"/>
    <w:rsid w:val="0068051A"/>
    <w:rsid w:val="00684A5C"/>
    <w:rsid w:val="00697941"/>
    <w:rsid w:val="006A1008"/>
    <w:rsid w:val="006A1FD7"/>
    <w:rsid w:val="006A7F0D"/>
    <w:rsid w:val="006B0BA5"/>
    <w:rsid w:val="006C1770"/>
    <w:rsid w:val="006C3281"/>
    <w:rsid w:val="006D0A05"/>
    <w:rsid w:val="006D66F3"/>
    <w:rsid w:val="006D7717"/>
    <w:rsid w:val="006F51CE"/>
    <w:rsid w:val="00702F1A"/>
    <w:rsid w:val="00703501"/>
    <w:rsid w:val="00703D4D"/>
    <w:rsid w:val="00710D9D"/>
    <w:rsid w:val="007161F5"/>
    <w:rsid w:val="00721A89"/>
    <w:rsid w:val="007270C1"/>
    <w:rsid w:val="00731239"/>
    <w:rsid w:val="0074183C"/>
    <w:rsid w:val="00742C9E"/>
    <w:rsid w:val="00745CD8"/>
    <w:rsid w:val="00746E49"/>
    <w:rsid w:val="00750D69"/>
    <w:rsid w:val="007527F2"/>
    <w:rsid w:val="00760DAD"/>
    <w:rsid w:val="00762755"/>
    <w:rsid w:val="007750EF"/>
    <w:rsid w:val="0078317C"/>
    <w:rsid w:val="007849A8"/>
    <w:rsid w:val="007907BD"/>
    <w:rsid w:val="00791294"/>
    <w:rsid w:val="007946C1"/>
    <w:rsid w:val="007A0180"/>
    <w:rsid w:val="007A1815"/>
    <w:rsid w:val="007A708B"/>
    <w:rsid w:val="007B070E"/>
    <w:rsid w:val="007B6DCF"/>
    <w:rsid w:val="007C2540"/>
    <w:rsid w:val="007C3FA5"/>
    <w:rsid w:val="007C4A34"/>
    <w:rsid w:val="007C6DE2"/>
    <w:rsid w:val="007D2CCE"/>
    <w:rsid w:val="007D38FE"/>
    <w:rsid w:val="007D739A"/>
    <w:rsid w:val="007E329B"/>
    <w:rsid w:val="007E3A09"/>
    <w:rsid w:val="007E3C44"/>
    <w:rsid w:val="00801530"/>
    <w:rsid w:val="008026A1"/>
    <w:rsid w:val="00802731"/>
    <w:rsid w:val="008047C4"/>
    <w:rsid w:val="0080766B"/>
    <w:rsid w:val="0081061D"/>
    <w:rsid w:val="00814ECD"/>
    <w:rsid w:val="008216C3"/>
    <w:rsid w:val="00825FBB"/>
    <w:rsid w:val="00832A32"/>
    <w:rsid w:val="00850BCA"/>
    <w:rsid w:val="0085413B"/>
    <w:rsid w:val="00854B85"/>
    <w:rsid w:val="008570CC"/>
    <w:rsid w:val="00860409"/>
    <w:rsid w:val="008623AD"/>
    <w:rsid w:val="008653D2"/>
    <w:rsid w:val="00873785"/>
    <w:rsid w:val="008764C5"/>
    <w:rsid w:val="00886F3D"/>
    <w:rsid w:val="00892F39"/>
    <w:rsid w:val="00894B1A"/>
    <w:rsid w:val="00895E85"/>
    <w:rsid w:val="008B339A"/>
    <w:rsid w:val="008B6C5D"/>
    <w:rsid w:val="008C311E"/>
    <w:rsid w:val="008C5475"/>
    <w:rsid w:val="008E089C"/>
    <w:rsid w:val="008E1661"/>
    <w:rsid w:val="008E2336"/>
    <w:rsid w:val="008E5269"/>
    <w:rsid w:val="008E5BEC"/>
    <w:rsid w:val="0090066C"/>
    <w:rsid w:val="00901373"/>
    <w:rsid w:val="00902F47"/>
    <w:rsid w:val="009053D4"/>
    <w:rsid w:val="009066F8"/>
    <w:rsid w:val="00907033"/>
    <w:rsid w:val="009109C8"/>
    <w:rsid w:val="00917817"/>
    <w:rsid w:val="00917D7F"/>
    <w:rsid w:val="00922C9D"/>
    <w:rsid w:val="00936026"/>
    <w:rsid w:val="00936A38"/>
    <w:rsid w:val="00940748"/>
    <w:rsid w:val="00943B4B"/>
    <w:rsid w:val="009444E6"/>
    <w:rsid w:val="009453F1"/>
    <w:rsid w:val="00947973"/>
    <w:rsid w:val="00947B3B"/>
    <w:rsid w:val="00950846"/>
    <w:rsid w:val="0095749B"/>
    <w:rsid w:val="00960743"/>
    <w:rsid w:val="00965D44"/>
    <w:rsid w:val="009675C2"/>
    <w:rsid w:val="00971334"/>
    <w:rsid w:val="0097179F"/>
    <w:rsid w:val="00972013"/>
    <w:rsid w:val="00973F75"/>
    <w:rsid w:val="00975327"/>
    <w:rsid w:val="009808E0"/>
    <w:rsid w:val="009854AF"/>
    <w:rsid w:val="009A32C3"/>
    <w:rsid w:val="009B11B2"/>
    <w:rsid w:val="009C4AC3"/>
    <w:rsid w:val="009E0070"/>
    <w:rsid w:val="009E1D26"/>
    <w:rsid w:val="009E2AAE"/>
    <w:rsid w:val="00A02D13"/>
    <w:rsid w:val="00A02F8D"/>
    <w:rsid w:val="00A221F0"/>
    <w:rsid w:val="00A323C3"/>
    <w:rsid w:val="00A33059"/>
    <w:rsid w:val="00A35CDD"/>
    <w:rsid w:val="00A42646"/>
    <w:rsid w:val="00A435DD"/>
    <w:rsid w:val="00A469C9"/>
    <w:rsid w:val="00A47341"/>
    <w:rsid w:val="00A553C9"/>
    <w:rsid w:val="00A55D30"/>
    <w:rsid w:val="00A57314"/>
    <w:rsid w:val="00A602F3"/>
    <w:rsid w:val="00A63413"/>
    <w:rsid w:val="00A6440E"/>
    <w:rsid w:val="00A648EA"/>
    <w:rsid w:val="00A65C69"/>
    <w:rsid w:val="00A66F85"/>
    <w:rsid w:val="00A6744E"/>
    <w:rsid w:val="00A72573"/>
    <w:rsid w:val="00A85C31"/>
    <w:rsid w:val="00A86C78"/>
    <w:rsid w:val="00A94DFF"/>
    <w:rsid w:val="00A95F60"/>
    <w:rsid w:val="00AA159F"/>
    <w:rsid w:val="00AA3D03"/>
    <w:rsid w:val="00AA3E8A"/>
    <w:rsid w:val="00AA5967"/>
    <w:rsid w:val="00AA6AF1"/>
    <w:rsid w:val="00AB0260"/>
    <w:rsid w:val="00AB4E9C"/>
    <w:rsid w:val="00AB7797"/>
    <w:rsid w:val="00AC4014"/>
    <w:rsid w:val="00AD2A20"/>
    <w:rsid w:val="00AD423E"/>
    <w:rsid w:val="00AE282E"/>
    <w:rsid w:val="00AE5220"/>
    <w:rsid w:val="00AF2276"/>
    <w:rsid w:val="00AF4683"/>
    <w:rsid w:val="00AF4A64"/>
    <w:rsid w:val="00B0519E"/>
    <w:rsid w:val="00B07561"/>
    <w:rsid w:val="00B101A0"/>
    <w:rsid w:val="00B1271E"/>
    <w:rsid w:val="00B13B3C"/>
    <w:rsid w:val="00B216AF"/>
    <w:rsid w:val="00B233EE"/>
    <w:rsid w:val="00B2350D"/>
    <w:rsid w:val="00B24CA6"/>
    <w:rsid w:val="00B33FEB"/>
    <w:rsid w:val="00B37358"/>
    <w:rsid w:val="00B421F3"/>
    <w:rsid w:val="00B450E1"/>
    <w:rsid w:val="00B45523"/>
    <w:rsid w:val="00B509CE"/>
    <w:rsid w:val="00B530C6"/>
    <w:rsid w:val="00B5401A"/>
    <w:rsid w:val="00B55277"/>
    <w:rsid w:val="00B62411"/>
    <w:rsid w:val="00B62443"/>
    <w:rsid w:val="00B62475"/>
    <w:rsid w:val="00B65F19"/>
    <w:rsid w:val="00B67322"/>
    <w:rsid w:val="00B73AB9"/>
    <w:rsid w:val="00B762F0"/>
    <w:rsid w:val="00B76C84"/>
    <w:rsid w:val="00B808D0"/>
    <w:rsid w:val="00B810BE"/>
    <w:rsid w:val="00B91332"/>
    <w:rsid w:val="00B9657E"/>
    <w:rsid w:val="00BB40B9"/>
    <w:rsid w:val="00BC7F5B"/>
    <w:rsid w:val="00BD0D31"/>
    <w:rsid w:val="00BD1ABB"/>
    <w:rsid w:val="00BD3221"/>
    <w:rsid w:val="00BE5FF3"/>
    <w:rsid w:val="00BE6FC0"/>
    <w:rsid w:val="00BE7504"/>
    <w:rsid w:val="00BF0DC0"/>
    <w:rsid w:val="00BF17D4"/>
    <w:rsid w:val="00BF267E"/>
    <w:rsid w:val="00BF4C6C"/>
    <w:rsid w:val="00C07A8F"/>
    <w:rsid w:val="00C11EC3"/>
    <w:rsid w:val="00C2213F"/>
    <w:rsid w:val="00C23AC1"/>
    <w:rsid w:val="00C243C6"/>
    <w:rsid w:val="00C261C9"/>
    <w:rsid w:val="00C303B1"/>
    <w:rsid w:val="00C31A31"/>
    <w:rsid w:val="00C344FC"/>
    <w:rsid w:val="00C36396"/>
    <w:rsid w:val="00C40CCC"/>
    <w:rsid w:val="00C446C9"/>
    <w:rsid w:val="00C44888"/>
    <w:rsid w:val="00C44C4E"/>
    <w:rsid w:val="00C63BC6"/>
    <w:rsid w:val="00C671B0"/>
    <w:rsid w:val="00C856B6"/>
    <w:rsid w:val="00C9541C"/>
    <w:rsid w:val="00C95DDD"/>
    <w:rsid w:val="00C967C7"/>
    <w:rsid w:val="00CA4EBE"/>
    <w:rsid w:val="00CA656C"/>
    <w:rsid w:val="00CB18DD"/>
    <w:rsid w:val="00CB4BF1"/>
    <w:rsid w:val="00CB6900"/>
    <w:rsid w:val="00CC1976"/>
    <w:rsid w:val="00CC65AD"/>
    <w:rsid w:val="00CD5E1D"/>
    <w:rsid w:val="00CE0E1D"/>
    <w:rsid w:val="00CE14C4"/>
    <w:rsid w:val="00CE32D6"/>
    <w:rsid w:val="00CE4691"/>
    <w:rsid w:val="00CE4A5C"/>
    <w:rsid w:val="00CF42CF"/>
    <w:rsid w:val="00CF51F1"/>
    <w:rsid w:val="00CF5390"/>
    <w:rsid w:val="00CF55F6"/>
    <w:rsid w:val="00CF57F5"/>
    <w:rsid w:val="00CF5C3D"/>
    <w:rsid w:val="00CF6E58"/>
    <w:rsid w:val="00D22016"/>
    <w:rsid w:val="00D244F7"/>
    <w:rsid w:val="00D24C08"/>
    <w:rsid w:val="00D30D97"/>
    <w:rsid w:val="00D3118D"/>
    <w:rsid w:val="00D31ABC"/>
    <w:rsid w:val="00D36BC6"/>
    <w:rsid w:val="00D47EF0"/>
    <w:rsid w:val="00D538D9"/>
    <w:rsid w:val="00D60B7D"/>
    <w:rsid w:val="00D629D7"/>
    <w:rsid w:val="00D704CE"/>
    <w:rsid w:val="00D71690"/>
    <w:rsid w:val="00D767B6"/>
    <w:rsid w:val="00D80FBD"/>
    <w:rsid w:val="00D90C4D"/>
    <w:rsid w:val="00D91900"/>
    <w:rsid w:val="00D9513D"/>
    <w:rsid w:val="00D96304"/>
    <w:rsid w:val="00DA18A4"/>
    <w:rsid w:val="00DA2120"/>
    <w:rsid w:val="00DA535A"/>
    <w:rsid w:val="00DB1E98"/>
    <w:rsid w:val="00DB4451"/>
    <w:rsid w:val="00DC084C"/>
    <w:rsid w:val="00DC2BEC"/>
    <w:rsid w:val="00DC5EF5"/>
    <w:rsid w:val="00DC693F"/>
    <w:rsid w:val="00DD0FD9"/>
    <w:rsid w:val="00DD422B"/>
    <w:rsid w:val="00DD5E67"/>
    <w:rsid w:val="00DD6F21"/>
    <w:rsid w:val="00DE18E4"/>
    <w:rsid w:val="00DE3722"/>
    <w:rsid w:val="00DE3887"/>
    <w:rsid w:val="00DE656D"/>
    <w:rsid w:val="00E004BF"/>
    <w:rsid w:val="00E00CB8"/>
    <w:rsid w:val="00E02A74"/>
    <w:rsid w:val="00E02AC5"/>
    <w:rsid w:val="00E02C50"/>
    <w:rsid w:val="00E21CCD"/>
    <w:rsid w:val="00E41D8D"/>
    <w:rsid w:val="00E42572"/>
    <w:rsid w:val="00E42B73"/>
    <w:rsid w:val="00E44991"/>
    <w:rsid w:val="00E452A5"/>
    <w:rsid w:val="00E5092B"/>
    <w:rsid w:val="00E5092D"/>
    <w:rsid w:val="00E55221"/>
    <w:rsid w:val="00E56E95"/>
    <w:rsid w:val="00E5712E"/>
    <w:rsid w:val="00E57550"/>
    <w:rsid w:val="00E61EA6"/>
    <w:rsid w:val="00E62E39"/>
    <w:rsid w:val="00E66AA1"/>
    <w:rsid w:val="00E70F02"/>
    <w:rsid w:val="00E81BB8"/>
    <w:rsid w:val="00E821D9"/>
    <w:rsid w:val="00E86ED5"/>
    <w:rsid w:val="00E95AE3"/>
    <w:rsid w:val="00EA029E"/>
    <w:rsid w:val="00EA279A"/>
    <w:rsid w:val="00EA750F"/>
    <w:rsid w:val="00EB0EB5"/>
    <w:rsid w:val="00EB3C75"/>
    <w:rsid w:val="00EC08BF"/>
    <w:rsid w:val="00EC3F25"/>
    <w:rsid w:val="00EC58C1"/>
    <w:rsid w:val="00EC7D98"/>
    <w:rsid w:val="00ED1FAD"/>
    <w:rsid w:val="00ED29E4"/>
    <w:rsid w:val="00ED4AB7"/>
    <w:rsid w:val="00ED7FE3"/>
    <w:rsid w:val="00EE62B4"/>
    <w:rsid w:val="00EF1390"/>
    <w:rsid w:val="00EF1648"/>
    <w:rsid w:val="00EF2034"/>
    <w:rsid w:val="00F0076F"/>
    <w:rsid w:val="00F01D72"/>
    <w:rsid w:val="00F05B97"/>
    <w:rsid w:val="00F066B5"/>
    <w:rsid w:val="00F10E55"/>
    <w:rsid w:val="00F1479D"/>
    <w:rsid w:val="00F179AF"/>
    <w:rsid w:val="00F2152F"/>
    <w:rsid w:val="00F23BE7"/>
    <w:rsid w:val="00F24D71"/>
    <w:rsid w:val="00F250AC"/>
    <w:rsid w:val="00F25D04"/>
    <w:rsid w:val="00F30CF9"/>
    <w:rsid w:val="00F352B9"/>
    <w:rsid w:val="00F448B7"/>
    <w:rsid w:val="00F45040"/>
    <w:rsid w:val="00F46DD3"/>
    <w:rsid w:val="00F51AB2"/>
    <w:rsid w:val="00F54743"/>
    <w:rsid w:val="00F54EE2"/>
    <w:rsid w:val="00F658DB"/>
    <w:rsid w:val="00F65DE5"/>
    <w:rsid w:val="00F67423"/>
    <w:rsid w:val="00F7365B"/>
    <w:rsid w:val="00F743C5"/>
    <w:rsid w:val="00F76419"/>
    <w:rsid w:val="00F9117D"/>
    <w:rsid w:val="00F9166A"/>
    <w:rsid w:val="00F94786"/>
    <w:rsid w:val="00FA2160"/>
    <w:rsid w:val="00FA7358"/>
    <w:rsid w:val="00FC0B8E"/>
    <w:rsid w:val="00FC2D97"/>
    <w:rsid w:val="00FC2E82"/>
    <w:rsid w:val="00FC30F6"/>
    <w:rsid w:val="00FC3FF9"/>
    <w:rsid w:val="00FD1B4E"/>
    <w:rsid w:val="00FF0C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locked="1" w:semiHidden="0" w:unhideWhenUsed="0"/>
    <w:lsdException w:name="caption" w:locked="1" w:uiPriority="0" w:qFormat="1"/>
    <w:lsdException w:name="footnote reference"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1883"/>
    <w:pPr>
      <w:spacing w:after="200" w:line="276" w:lineRule="auto"/>
    </w:pPr>
    <w:rPr>
      <w:rFonts w:cs="Calibri"/>
    </w:rPr>
  </w:style>
  <w:style w:type="paragraph" w:styleId="Nagwek1">
    <w:name w:val="heading 1"/>
    <w:basedOn w:val="Normalny"/>
    <w:next w:val="Normalny"/>
    <w:link w:val="Nagwek1Znak"/>
    <w:uiPriority w:val="9"/>
    <w:qFormat/>
    <w:locked/>
    <w:rsid w:val="00B762F0"/>
    <w:pPr>
      <w:numPr>
        <w:numId w:val="7"/>
      </w:numPr>
      <w:spacing w:before="240" w:after="120" w:line="252" w:lineRule="auto"/>
      <w:outlineLvl w:val="0"/>
    </w:pPr>
    <w:rPr>
      <w:rFonts w:ascii="Arial" w:hAnsi="Arial" w:cs="Times New Roman"/>
      <w:b/>
      <w:caps/>
      <w:spacing w:val="20"/>
      <w:sz w:val="28"/>
      <w:szCs w:val="28"/>
      <w:lang w:val="en-US" w:eastAsia="en-US" w:bidi="en-US"/>
    </w:rPr>
  </w:style>
  <w:style w:type="paragraph" w:styleId="Nagwek2">
    <w:name w:val="heading 2"/>
    <w:basedOn w:val="Nagwek1"/>
    <w:next w:val="Normalny"/>
    <w:link w:val="Nagwek2Znak"/>
    <w:qFormat/>
    <w:locked/>
    <w:rsid w:val="00B762F0"/>
    <w:pPr>
      <w:numPr>
        <w:ilvl w:val="1"/>
      </w:numPr>
      <w:spacing w:before="120"/>
      <w:outlineLvl w:val="1"/>
    </w:pPr>
    <w:rPr>
      <w:sz w:val="24"/>
      <w:szCs w:val="24"/>
    </w:rPr>
  </w:style>
  <w:style w:type="paragraph" w:styleId="Nagwek3">
    <w:name w:val="heading 3"/>
    <w:basedOn w:val="Normalny"/>
    <w:next w:val="Normalny"/>
    <w:link w:val="Nagwek3Znak"/>
    <w:uiPriority w:val="99"/>
    <w:unhideWhenUsed/>
    <w:qFormat/>
    <w:locked/>
    <w:rsid w:val="00B762F0"/>
    <w:pPr>
      <w:keepNext/>
      <w:spacing w:before="240" w:after="60"/>
      <w:outlineLvl w:val="2"/>
    </w:pPr>
    <w:rPr>
      <w:rFonts w:ascii="Cambria" w:hAnsi="Cambria" w:cs="Times New Roman"/>
      <w:b/>
      <w:bCs/>
      <w:sz w:val="26"/>
      <w:szCs w:val="26"/>
    </w:rPr>
  </w:style>
  <w:style w:type="paragraph" w:styleId="Nagwek4">
    <w:name w:val="heading 4"/>
    <w:basedOn w:val="Normalny"/>
    <w:next w:val="Normalny"/>
    <w:link w:val="Nagwek4Znak"/>
    <w:uiPriority w:val="9"/>
    <w:qFormat/>
    <w:locked/>
    <w:rsid w:val="00B762F0"/>
    <w:pPr>
      <w:numPr>
        <w:ilvl w:val="3"/>
        <w:numId w:val="7"/>
      </w:numPr>
      <w:pBdr>
        <w:bottom w:val="dotted" w:sz="4" w:space="1" w:color="943634"/>
      </w:pBdr>
      <w:spacing w:after="120" w:line="252" w:lineRule="auto"/>
      <w:jc w:val="center"/>
      <w:outlineLvl w:val="3"/>
    </w:pPr>
    <w:rPr>
      <w:rFonts w:ascii="Cambria" w:hAnsi="Cambria" w:cs="Times New Roman"/>
      <w:caps/>
      <w:color w:val="622423"/>
      <w:spacing w:val="10"/>
      <w:lang w:val="en-US" w:eastAsia="en-US" w:bidi="en-US"/>
    </w:rPr>
  </w:style>
  <w:style w:type="paragraph" w:styleId="Nagwek5">
    <w:name w:val="heading 5"/>
    <w:basedOn w:val="Normalny"/>
    <w:next w:val="Normalny"/>
    <w:link w:val="Nagwek5Znak"/>
    <w:uiPriority w:val="9"/>
    <w:qFormat/>
    <w:locked/>
    <w:rsid w:val="00B762F0"/>
    <w:pPr>
      <w:numPr>
        <w:ilvl w:val="4"/>
        <w:numId w:val="7"/>
      </w:numPr>
      <w:spacing w:before="320" w:after="120" w:line="252" w:lineRule="auto"/>
      <w:jc w:val="center"/>
      <w:outlineLvl w:val="4"/>
    </w:pPr>
    <w:rPr>
      <w:rFonts w:ascii="Cambria" w:hAnsi="Cambria" w:cs="Times New Roman"/>
      <w:caps/>
      <w:color w:val="622423"/>
      <w:spacing w:val="10"/>
      <w:lang w:val="en-US" w:eastAsia="en-US" w:bidi="en-US"/>
    </w:rPr>
  </w:style>
  <w:style w:type="paragraph" w:styleId="Nagwek6">
    <w:name w:val="heading 6"/>
    <w:basedOn w:val="Normalny"/>
    <w:next w:val="Normalny"/>
    <w:link w:val="Nagwek6Znak"/>
    <w:uiPriority w:val="9"/>
    <w:qFormat/>
    <w:locked/>
    <w:rsid w:val="00B762F0"/>
    <w:pPr>
      <w:numPr>
        <w:ilvl w:val="5"/>
        <w:numId w:val="7"/>
      </w:numPr>
      <w:spacing w:after="120" w:line="252" w:lineRule="auto"/>
      <w:jc w:val="center"/>
      <w:outlineLvl w:val="5"/>
    </w:pPr>
    <w:rPr>
      <w:rFonts w:ascii="Cambria" w:hAnsi="Cambria" w:cs="Times New Roman"/>
      <w:caps/>
      <w:color w:val="943634"/>
      <w:spacing w:val="10"/>
      <w:lang w:val="en-US" w:eastAsia="en-US" w:bidi="en-US"/>
    </w:rPr>
  </w:style>
  <w:style w:type="paragraph" w:styleId="Nagwek7">
    <w:name w:val="heading 7"/>
    <w:basedOn w:val="Normalny"/>
    <w:next w:val="Normalny"/>
    <w:link w:val="Nagwek7Znak"/>
    <w:uiPriority w:val="9"/>
    <w:qFormat/>
    <w:locked/>
    <w:rsid w:val="00B762F0"/>
    <w:pPr>
      <w:numPr>
        <w:ilvl w:val="6"/>
        <w:numId w:val="7"/>
      </w:numPr>
      <w:spacing w:after="120" w:line="252" w:lineRule="auto"/>
      <w:jc w:val="center"/>
      <w:outlineLvl w:val="6"/>
    </w:pPr>
    <w:rPr>
      <w:rFonts w:ascii="Cambria" w:hAnsi="Cambria" w:cs="Times New Roman"/>
      <w:i/>
      <w:iCs/>
      <w:caps/>
      <w:color w:val="943634"/>
      <w:spacing w:val="10"/>
      <w:lang w:val="en-US" w:eastAsia="en-US" w:bidi="en-US"/>
    </w:rPr>
  </w:style>
  <w:style w:type="paragraph" w:styleId="Nagwek8">
    <w:name w:val="heading 8"/>
    <w:basedOn w:val="Normalny"/>
    <w:next w:val="Normalny"/>
    <w:link w:val="Nagwek8Znak"/>
    <w:uiPriority w:val="9"/>
    <w:qFormat/>
    <w:locked/>
    <w:rsid w:val="00B762F0"/>
    <w:pPr>
      <w:numPr>
        <w:ilvl w:val="7"/>
        <w:numId w:val="7"/>
      </w:numPr>
      <w:spacing w:after="120" w:line="252" w:lineRule="auto"/>
      <w:jc w:val="center"/>
      <w:outlineLvl w:val="7"/>
    </w:pPr>
    <w:rPr>
      <w:rFonts w:ascii="Cambria" w:hAnsi="Cambria" w:cs="Times New Roman"/>
      <w:caps/>
      <w:spacing w:val="10"/>
      <w:sz w:val="20"/>
      <w:szCs w:val="20"/>
      <w:lang w:val="en-US" w:eastAsia="en-US" w:bidi="en-US"/>
    </w:rPr>
  </w:style>
  <w:style w:type="paragraph" w:styleId="Nagwek9">
    <w:name w:val="heading 9"/>
    <w:basedOn w:val="Normalny"/>
    <w:next w:val="Normalny"/>
    <w:link w:val="Nagwek9Znak"/>
    <w:uiPriority w:val="9"/>
    <w:qFormat/>
    <w:locked/>
    <w:rsid w:val="00B762F0"/>
    <w:pPr>
      <w:numPr>
        <w:ilvl w:val="8"/>
        <w:numId w:val="7"/>
      </w:numPr>
      <w:spacing w:after="120" w:line="252" w:lineRule="auto"/>
      <w:jc w:val="center"/>
      <w:outlineLvl w:val="8"/>
    </w:pPr>
    <w:rPr>
      <w:rFonts w:ascii="Cambria" w:hAnsi="Cambria" w:cs="Times New Roman"/>
      <w:i/>
      <w:iCs/>
      <w:caps/>
      <w:spacing w:val="10"/>
      <w:sz w:val="20"/>
      <w:szCs w:val="20"/>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973F75"/>
    <w:pPr>
      <w:spacing w:after="0" w:line="240" w:lineRule="auto"/>
      <w:ind w:left="720"/>
    </w:pPr>
    <w:rPr>
      <w:sz w:val="20"/>
      <w:szCs w:val="20"/>
    </w:rPr>
  </w:style>
  <w:style w:type="paragraph" w:styleId="Stopka">
    <w:name w:val="footer"/>
    <w:basedOn w:val="Normalny"/>
    <w:link w:val="StopkaZnak"/>
    <w:uiPriority w:val="99"/>
    <w:rsid w:val="00973F75"/>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uiPriority w:val="99"/>
    <w:locked/>
    <w:rsid w:val="00973F75"/>
    <w:rPr>
      <w:rFonts w:ascii="Times New Roman" w:hAnsi="Times New Roman" w:cs="Times New Roman"/>
      <w:sz w:val="20"/>
      <w:szCs w:val="20"/>
    </w:rPr>
  </w:style>
  <w:style w:type="table" w:styleId="Tabela-Siatka">
    <w:name w:val="Table Grid"/>
    <w:basedOn w:val="Standardowy"/>
    <w:uiPriority w:val="59"/>
    <w:rsid w:val="00973F7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rsid w:val="00973F75"/>
    <w:pPr>
      <w:spacing w:after="0" w:line="240" w:lineRule="auto"/>
      <w:jc w:val="both"/>
    </w:pPr>
    <w:rPr>
      <w:rFonts w:ascii="Arial" w:hAnsi="Arial" w:cs="Arial"/>
      <w:sz w:val="24"/>
      <w:szCs w:val="24"/>
    </w:rPr>
  </w:style>
  <w:style w:type="character" w:customStyle="1" w:styleId="Tekstpodstawowy2Znak">
    <w:name w:val="Tekst podstawowy 2 Znak"/>
    <w:basedOn w:val="Domylnaczcionkaakapitu"/>
    <w:link w:val="Tekstpodstawowy2"/>
    <w:locked/>
    <w:rsid w:val="00973F75"/>
    <w:rPr>
      <w:rFonts w:ascii="Arial" w:hAnsi="Arial" w:cs="Arial"/>
      <w:sz w:val="24"/>
      <w:szCs w:val="24"/>
    </w:rPr>
  </w:style>
  <w:style w:type="paragraph" w:styleId="Nagwek">
    <w:name w:val="header"/>
    <w:basedOn w:val="Normalny"/>
    <w:link w:val="NagwekZnak"/>
    <w:uiPriority w:val="99"/>
    <w:semiHidden/>
    <w:rsid w:val="007B6DC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7B6DCF"/>
  </w:style>
  <w:style w:type="paragraph" w:styleId="Akapitzlist">
    <w:name w:val="List Paragraph"/>
    <w:basedOn w:val="Normalny"/>
    <w:qFormat/>
    <w:rsid w:val="00ED29E4"/>
    <w:pPr>
      <w:ind w:left="720"/>
    </w:pPr>
  </w:style>
  <w:style w:type="character" w:styleId="Odwoanieprzypisudolnego">
    <w:name w:val="footnote reference"/>
    <w:basedOn w:val="Domylnaczcionkaakapitu"/>
    <w:semiHidden/>
    <w:rsid w:val="0085413B"/>
    <w:rPr>
      <w:vertAlign w:val="superscript"/>
    </w:rPr>
  </w:style>
  <w:style w:type="paragraph" w:styleId="Tekstpodstawowy">
    <w:name w:val="Body Text"/>
    <w:aliases w:val="Tekst podstawowy Znak Znak Znak,Podtytuły"/>
    <w:basedOn w:val="Normalny"/>
    <w:link w:val="TekstpodstawowyZnak"/>
    <w:unhideWhenUsed/>
    <w:rsid w:val="00BC7F5B"/>
    <w:pPr>
      <w:spacing w:after="120"/>
    </w:pPr>
  </w:style>
  <w:style w:type="character" w:customStyle="1" w:styleId="TekstpodstawowyZnak">
    <w:name w:val="Tekst podstawowy Znak"/>
    <w:aliases w:val="Tekst podstawowy Znak Znak Znak Znak,Podtytuły Znak"/>
    <w:basedOn w:val="Domylnaczcionkaakapitu"/>
    <w:link w:val="Tekstpodstawowy"/>
    <w:rsid w:val="00BC7F5B"/>
    <w:rPr>
      <w:rFonts w:cs="Calibri"/>
    </w:rPr>
  </w:style>
  <w:style w:type="paragraph" w:customStyle="1" w:styleId="NormalnyWyjustowany">
    <w:name w:val="Normalny + Wyjustowany"/>
    <w:aliases w:val="Z lewej:  0,6 cm,Interlinia:  1,5 wiersza"/>
    <w:basedOn w:val="Normalny"/>
    <w:link w:val="NormalnyWyjustowanyZlewej06cmInterlinia15wierszaZnakZnak"/>
    <w:rsid w:val="00BC7F5B"/>
    <w:pPr>
      <w:spacing w:after="0" w:line="360" w:lineRule="auto"/>
      <w:ind w:firstLine="360"/>
      <w:jc w:val="both"/>
    </w:pPr>
    <w:rPr>
      <w:rFonts w:ascii="Times New Roman" w:hAnsi="Times New Roman" w:cs="Times New Roman"/>
      <w:sz w:val="24"/>
      <w:szCs w:val="24"/>
    </w:rPr>
  </w:style>
  <w:style w:type="character" w:customStyle="1" w:styleId="NormalnyWyjustowanyZlewej06cmInterlinia15wierszaZnakZnak">
    <w:name w:val="Normalny + Wyjustowany;Z lewej:  0;6 cm;Interlinia:  1;5 wiersza Znak Znak"/>
    <w:basedOn w:val="Domylnaczcionkaakapitu"/>
    <w:link w:val="NormalnyWyjustowany"/>
    <w:rsid w:val="00BC7F5B"/>
    <w:rPr>
      <w:rFonts w:ascii="Times New Roman" w:hAnsi="Times New Roman"/>
      <w:sz w:val="24"/>
      <w:szCs w:val="24"/>
    </w:rPr>
  </w:style>
  <w:style w:type="paragraph" w:styleId="Tekstprzypisudolnego">
    <w:name w:val="footnote text"/>
    <w:basedOn w:val="Normalny"/>
    <w:link w:val="TekstprzypisudolnegoZnak"/>
    <w:semiHidden/>
    <w:rsid w:val="00BC7F5B"/>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BC7F5B"/>
    <w:rPr>
      <w:rFonts w:ascii="Times New Roman" w:hAnsi="Times New Roman"/>
      <w:sz w:val="20"/>
      <w:szCs w:val="20"/>
    </w:rPr>
  </w:style>
  <w:style w:type="paragraph" w:styleId="Tekstdymka">
    <w:name w:val="Balloon Text"/>
    <w:basedOn w:val="Normalny"/>
    <w:link w:val="TekstdymkaZnak"/>
    <w:uiPriority w:val="99"/>
    <w:semiHidden/>
    <w:unhideWhenUsed/>
    <w:rsid w:val="00BC7F5B"/>
    <w:pPr>
      <w:spacing w:after="0" w:line="240"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uiPriority w:val="99"/>
    <w:semiHidden/>
    <w:rsid w:val="00BC7F5B"/>
    <w:rPr>
      <w:rFonts w:ascii="Tahoma" w:eastAsia="Calibri" w:hAnsi="Tahoma" w:cs="Tahoma"/>
      <w:sz w:val="16"/>
      <w:szCs w:val="16"/>
      <w:lang w:eastAsia="en-US"/>
    </w:rPr>
  </w:style>
  <w:style w:type="paragraph" w:customStyle="1" w:styleId="Default">
    <w:name w:val="Default"/>
    <w:rsid w:val="00BC7F5B"/>
    <w:pPr>
      <w:autoSpaceDE w:val="0"/>
      <w:autoSpaceDN w:val="0"/>
      <w:adjustRightInd w:val="0"/>
    </w:pPr>
    <w:rPr>
      <w:rFonts w:ascii="Times New Roman" w:eastAsiaTheme="minorHAnsi" w:hAnsi="Times New Roman"/>
      <w:color w:val="000000"/>
      <w:sz w:val="24"/>
      <w:szCs w:val="24"/>
      <w:lang w:eastAsia="en-US"/>
    </w:rPr>
  </w:style>
  <w:style w:type="character" w:customStyle="1" w:styleId="TekstpodstawowyZnak1">
    <w:name w:val="Tekst podstawowy Znak1"/>
    <w:basedOn w:val="Domylnaczcionkaakapitu"/>
    <w:uiPriority w:val="99"/>
    <w:semiHidden/>
    <w:rsid w:val="00BC7F5B"/>
    <w:rPr>
      <w:rFonts w:ascii="Calibri" w:eastAsia="Calibri" w:hAnsi="Calibri" w:cs="Times New Roman"/>
    </w:rPr>
  </w:style>
  <w:style w:type="character" w:customStyle="1" w:styleId="Nagwek1Znak">
    <w:name w:val="Nagłówek 1 Znak"/>
    <w:basedOn w:val="Domylnaczcionkaakapitu"/>
    <w:link w:val="Nagwek1"/>
    <w:uiPriority w:val="9"/>
    <w:rsid w:val="00B762F0"/>
    <w:rPr>
      <w:rFonts w:ascii="Arial" w:hAnsi="Arial"/>
      <w:b/>
      <w:caps/>
      <w:spacing w:val="20"/>
      <w:sz w:val="28"/>
      <w:szCs w:val="28"/>
      <w:lang w:val="en-US" w:eastAsia="en-US" w:bidi="en-US"/>
    </w:rPr>
  </w:style>
  <w:style w:type="character" w:customStyle="1" w:styleId="Nagwek2Znak">
    <w:name w:val="Nagłówek 2 Znak"/>
    <w:basedOn w:val="Domylnaczcionkaakapitu"/>
    <w:link w:val="Nagwek2"/>
    <w:rsid w:val="00B762F0"/>
    <w:rPr>
      <w:rFonts w:ascii="Arial" w:hAnsi="Arial"/>
      <w:b/>
      <w:caps/>
      <w:spacing w:val="20"/>
      <w:sz w:val="24"/>
      <w:szCs w:val="24"/>
      <w:lang w:val="en-US" w:eastAsia="en-US" w:bidi="en-US"/>
    </w:rPr>
  </w:style>
  <w:style w:type="character" w:customStyle="1" w:styleId="Nagwek3Znak">
    <w:name w:val="Nagłówek 3 Znak"/>
    <w:basedOn w:val="Domylnaczcionkaakapitu"/>
    <w:link w:val="Nagwek3"/>
    <w:uiPriority w:val="99"/>
    <w:rsid w:val="00B762F0"/>
    <w:rPr>
      <w:rFonts w:ascii="Cambria" w:hAnsi="Cambria"/>
      <w:b/>
      <w:bCs/>
      <w:sz w:val="26"/>
      <w:szCs w:val="26"/>
    </w:rPr>
  </w:style>
  <w:style w:type="character" w:customStyle="1" w:styleId="Nagwek4Znak">
    <w:name w:val="Nagłówek 4 Znak"/>
    <w:basedOn w:val="Domylnaczcionkaakapitu"/>
    <w:link w:val="Nagwek4"/>
    <w:uiPriority w:val="9"/>
    <w:rsid w:val="00B762F0"/>
    <w:rPr>
      <w:rFonts w:ascii="Cambria" w:hAnsi="Cambria"/>
      <w:caps/>
      <w:color w:val="622423"/>
      <w:spacing w:val="10"/>
      <w:lang w:val="en-US" w:eastAsia="en-US" w:bidi="en-US"/>
    </w:rPr>
  </w:style>
  <w:style w:type="character" w:customStyle="1" w:styleId="Nagwek5Znak">
    <w:name w:val="Nagłówek 5 Znak"/>
    <w:basedOn w:val="Domylnaczcionkaakapitu"/>
    <w:link w:val="Nagwek5"/>
    <w:uiPriority w:val="9"/>
    <w:rsid w:val="00B762F0"/>
    <w:rPr>
      <w:rFonts w:ascii="Cambria" w:hAnsi="Cambria"/>
      <w:caps/>
      <w:color w:val="622423"/>
      <w:spacing w:val="10"/>
      <w:lang w:val="en-US" w:eastAsia="en-US" w:bidi="en-US"/>
    </w:rPr>
  </w:style>
  <w:style w:type="character" w:customStyle="1" w:styleId="Nagwek6Znak">
    <w:name w:val="Nagłówek 6 Znak"/>
    <w:basedOn w:val="Domylnaczcionkaakapitu"/>
    <w:link w:val="Nagwek6"/>
    <w:uiPriority w:val="9"/>
    <w:rsid w:val="00B762F0"/>
    <w:rPr>
      <w:rFonts w:ascii="Cambria" w:hAnsi="Cambria"/>
      <w:caps/>
      <w:color w:val="943634"/>
      <w:spacing w:val="10"/>
      <w:lang w:val="en-US" w:eastAsia="en-US" w:bidi="en-US"/>
    </w:rPr>
  </w:style>
  <w:style w:type="character" w:customStyle="1" w:styleId="Nagwek7Znak">
    <w:name w:val="Nagłówek 7 Znak"/>
    <w:basedOn w:val="Domylnaczcionkaakapitu"/>
    <w:link w:val="Nagwek7"/>
    <w:uiPriority w:val="9"/>
    <w:rsid w:val="00B762F0"/>
    <w:rPr>
      <w:rFonts w:ascii="Cambria" w:hAnsi="Cambria"/>
      <w:i/>
      <w:iCs/>
      <w:caps/>
      <w:color w:val="943634"/>
      <w:spacing w:val="10"/>
      <w:lang w:val="en-US" w:eastAsia="en-US" w:bidi="en-US"/>
    </w:rPr>
  </w:style>
  <w:style w:type="character" w:customStyle="1" w:styleId="Nagwek8Znak">
    <w:name w:val="Nagłówek 8 Znak"/>
    <w:basedOn w:val="Domylnaczcionkaakapitu"/>
    <w:link w:val="Nagwek8"/>
    <w:uiPriority w:val="9"/>
    <w:rsid w:val="00B762F0"/>
    <w:rPr>
      <w:rFonts w:ascii="Cambria" w:hAnsi="Cambria"/>
      <w:caps/>
      <w:spacing w:val="10"/>
      <w:sz w:val="20"/>
      <w:szCs w:val="20"/>
      <w:lang w:val="en-US" w:eastAsia="en-US" w:bidi="en-US"/>
    </w:rPr>
  </w:style>
  <w:style w:type="character" w:customStyle="1" w:styleId="Nagwek9Znak">
    <w:name w:val="Nagłówek 9 Znak"/>
    <w:basedOn w:val="Domylnaczcionkaakapitu"/>
    <w:link w:val="Nagwek9"/>
    <w:uiPriority w:val="9"/>
    <w:rsid w:val="00B762F0"/>
    <w:rPr>
      <w:rFonts w:ascii="Cambria" w:hAnsi="Cambria"/>
      <w:i/>
      <w:iCs/>
      <w:caps/>
      <w:spacing w:val="10"/>
      <w:sz w:val="20"/>
      <w:szCs w:val="20"/>
      <w:lang w:val="en-US" w:eastAsia="en-US" w:bidi="en-US"/>
    </w:rPr>
  </w:style>
  <w:style w:type="paragraph" w:styleId="NormalnyWeb">
    <w:name w:val="Normal (Web)"/>
    <w:basedOn w:val="Normalny"/>
    <w:uiPriority w:val="99"/>
    <w:rsid w:val="00B762F0"/>
    <w:pPr>
      <w:spacing w:before="100" w:beforeAutospacing="1" w:after="119" w:line="240" w:lineRule="auto"/>
    </w:pPr>
    <w:rPr>
      <w:rFonts w:ascii="Times New Roman" w:hAnsi="Times New Roman" w:cs="Times New Roman"/>
      <w:sz w:val="24"/>
      <w:szCs w:val="24"/>
    </w:rPr>
  </w:style>
  <w:style w:type="paragraph" w:styleId="Tekstprzypisukocowego">
    <w:name w:val="endnote text"/>
    <w:basedOn w:val="Normalny"/>
    <w:link w:val="TekstprzypisukocowegoZnak"/>
    <w:semiHidden/>
    <w:rsid w:val="00B762F0"/>
    <w:pPr>
      <w:spacing w:after="0" w:line="240" w:lineRule="auto"/>
    </w:pPr>
    <w:rPr>
      <w:rFonts w:cs="Times New Roman"/>
      <w:sz w:val="20"/>
      <w:szCs w:val="20"/>
      <w:lang w:val="x-none" w:eastAsia="x-none"/>
    </w:rPr>
  </w:style>
  <w:style w:type="character" w:customStyle="1" w:styleId="TekstprzypisukocowegoZnak">
    <w:name w:val="Tekst przypisu końcowego Znak"/>
    <w:basedOn w:val="Domylnaczcionkaakapitu"/>
    <w:link w:val="Tekstprzypisukocowego"/>
    <w:semiHidden/>
    <w:rsid w:val="00B762F0"/>
    <w:rPr>
      <w:sz w:val="20"/>
      <w:szCs w:val="20"/>
      <w:lang w:val="x-none" w:eastAsia="x-none"/>
    </w:rPr>
  </w:style>
  <w:style w:type="character" w:styleId="Odwoanieprzypisukocowego">
    <w:name w:val="endnote reference"/>
    <w:semiHidden/>
    <w:rsid w:val="00B762F0"/>
    <w:rPr>
      <w:vertAlign w:val="superscript"/>
    </w:rPr>
  </w:style>
  <w:style w:type="character" w:styleId="Hipercze">
    <w:name w:val="Hyperlink"/>
    <w:uiPriority w:val="99"/>
    <w:rsid w:val="00B762F0"/>
    <w:rPr>
      <w:rFonts w:cs="Times New Roman"/>
      <w:color w:val="0000FF"/>
      <w:u w:val="single"/>
    </w:rPr>
  </w:style>
  <w:style w:type="character" w:customStyle="1" w:styleId="apple-converted-space">
    <w:name w:val="apple-converted-space"/>
    <w:basedOn w:val="Domylnaczcionkaakapitu"/>
    <w:rsid w:val="00B762F0"/>
  </w:style>
  <w:style w:type="paragraph" w:customStyle="1" w:styleId="tesktraportu">
    <w:name w:val="teskt raportu"/>
    <w:basedOn w:val="Normalny"/>
    <w:qFormat/>
    <w:rsid w:val="00B762F0"/>
    <w:pPr>
      <w:spacing w:before="120" w:after="0" w:line="252" w:lineRule="auto"/>
      <w:jc w:val="both"/>
    </w:pPr>
    <w:rPr>
      <w:rFonts w:ascii="Times New Roman" w:hAnsi="Times New Roman"/>
      <w:sz w:val="20"/>
      <w:szCs w:val="18"/>
      <w:lang w:eastAsia="en-US" w:bidi="en-US"/>
    </w:rPr>
  </w:style>
  <w:style w:type="paragraph" w:customStyle="1" w:styleId="Akapitzlist2">
    <w:name w:val="Akapit z listą2"/>
    <w:basedOn w:val="Normalny"/>
    <w:rsid w:val="00B762F0"/>
    <w:pPr>
      <w:ind w:left="720"/>
    </w:pPr>
    <w:rPr>
      <w:rFonts w:eastAsia="Calibri"/>
    </w:rPr>
  </w:style>
  <w:style w:type="character" w:customStyle="1" w:styleId="css-gen5">
    <w:name w:val="css-gen5"/>
    <w:basedOn w:val="Domylnaczcionkaakapitu"/>
    <w:rsid w:val="00B762F0"/>
  </w:style>
  <w:style w:type="paragraph" w:customStyle="1" w:styleId="ZnakZnakZnakZnakZnakZnakCharChar">
    <w:name w:val="Znak Znak Znak Znak Znak Znak Char Char"/>
    <w:basedOn w:val="Normalny"/>
    <w:rsid w:val="00B762F0"/>
    <w:pPr>
      <w:spacing w:after="0" w:line="240" w:lineRule="auto"/>
    </w:pPr>
    <w:rPr>
      <w:rFonts w:ascii="Times New Roman" w:hAnsi="Times New Roman" w:cs="Times New Roman"/>
      <w:sz w:val="24"/>
      <w:szCs w:val="24"/>
    </w:rPr>
  </w:style>
  <w:style w:type="paragraph" w:customStyle="1" w:styleId="Autorzy">
    <w:name w:val="Autorzy"/>
    <w:basedOn w:val="Normalny"/>
    <w:qFormat/>
    <w:rsid w:val="00B762F0"/>
    <w:pPr>
      <w:spacing w:before="240" w:after="120" w:line="360" w:lineRule="auto"/>
      <w:jc w:val="both"/>
    </w:pPr>
    <w:rPr>
      <w:rFonts w:ascii="Times New Roman" w:hAnsi="Times New Roman" w:cs="Times New Roman"/>
      <w:b/>
      <w:sz w:val="28"/>
      <w:szCs w:val="24"/>
    </w:rPr>
  </w:style>
  <w:style w:type="paragraph" w:customStyle="1" w:styleId="Znak">
    <w:name w:val="Znak"/>
    <w:basedOn w:val="Normalny"/>
    <w:rsid w:val="00B762F0"/>
    <w:pPr>
      <w:spacing w:after="0" w:line="240" w:lineRule="auto"/>
    </w:pPr>
    <w:rPr>
      <w:rFonts w:ascii="Times New Roman" w:hAnsi="Times New Roman" w:cs="Times New Roman"/>
      <w:sz w:val="24"/>
      <w:szCs w:val="24"/>
    </w:rPr>
  </w:style>
  <w:style w:type="paragraph" w:customStyle="1" w:styleId="Znak1">
    <w:name w:val="Znak1"/>
    <w:basedOn w:val="Normalny"/>
    <w:rsid w:val="00B762F0"/>
    <w:pPr>
      <w:spacing w:after="0" w:line="240" w:lineRule="auto"/>
    </w:pPr>
    <w:rPr>
      <w:rFonts w:ascii="Times New Roman" w:hAnsi="Times New Roman" w:cs="Times New Roman"/>
      <w:sz w:val="24"/>
      <w:szCs w:val="24"/>
    </w:rPr>
  </w:style>
  <w:style w:type="character" w:styleId="UyteHipercze">
    <w:name w:val="FollowedHyperlink"/>
    <w:basedOn w:val="Domylnaczcionkaakapitu"/>
    <w:uiPriority w:val="99"/>
    <w:semiHidden/>
    <w:unhideWhenUsed/>
    <w:rsid w:val="00B762F0"/>
    <w:rPr>
      <w:color w:val="800080" w:themeColor="followedHyperlink"/>
      <w:u w:val="single"/>
    </w:rPr>
  </w:style>
  <w:style w:type="character" w:styleId="Odwoaniedokomentarza">
    <w:name w:val="annotation reference"/>
    <w:basedOn w:val="Domylnaczcionkaakapitu"/>
    <w:uiPriority w:val="99"/>
    <w:semiHidden/>
    <w:unhideWhenUsed/>
    <w:rsid w:val="00760DAD"/>
    <w:rPr>
      <w:sz w:val="16"/>
      <w:szCs w:val="16"/>
    </w:rPr>
  </w:style>
  <w:style w:type="paragraph" w:styleId="Tekstkomentarza">
    <w:name w:val="annotation text"/>
    <w:basedOn w:val="Normalny"/>
    <w:link w:val="TekstkomentarzaZnak"/>
    <w:uiPriority w:val="99"/>
    <w:unhideWhenUsed/>
    <w:rsid w:val="00760DAD"/>
    <w:pPr>
      <w:spacing w:line="240" w:lineRule="auto"/>
    </w:pPr>
    <w:rPr>
      <w:sz w:val="20"/>
      <w:szCs w:val="20"/>
    </w:rPr>
  </w:style>
  <w:style w:type="character" w:customStyle="1" w:styleId="TekstkomentarzaZnak">
    <w:name w:val="Tekst komentarza Znak"/>
    <w:basedOn w:val="Domylnaczcionkaakapitu"/>
    <w:link w:val="Tekstkomentarza"/>
    <w:uiPriority w:val="99"/>
    <w:rsid w:val="00760DAD"/>
    <w:rPr>
      <w:rFonts w:cs="Calibri"/>
      <w:sz w:val="20"/>
      <w:szCs w:val="20"/>
    </w:rPr>
  </w:style>
  <w:style w:type="paragraph" w:styleId="Tematkomentarza">
    <w:name w:val="annotation subject"/>
    <w:basedOn w:val="Tekstkomentarza"/>
    <w:next w:val="Tekstkomentarza"/>
    <w:link w:val="TematkomentarzaZnak"/>
    <w:uiPriority w:val="99"/>
    <w:semiHidden/>
    <w:unhideWhenUsed/>
    <w:rsid w:val="00760DAD"/>
    <w:rPr>
      <w:b/>
      <w:bCs/>
    </w:rPr>
  </w:style>
  <w:style w:type="character" w:customStyle="1" w:styleId="TematkomentarzaZnak">
    <w:name w:val="Temat komentarza Znak"/>
    <w:basedOn w:val="TekstkomentarzaZnak"/>
    <w:link w:val="Tematkomentarza"/>
    <w:uiPriority w:val="99"/>
    <w:semiHidden/>
    <w:rsid w:val="00760DAD"/>
    <w:rPr>
      <w:rFonts w:cs="Calibri"/>
      <w:b/>
      <w:bCs/>
      <w:sz w:val="20"/>
      <w:szCs w:val="20"/>
    </w:rPr>
  </w:style>
  <w:style w:type="character" w:styleId="Pogrubienie">
    <w:name w:val="Strong"/>
    <w:uiPriority w:val="22"/>
    <w:qFormat/>
    <w:locked/>
    <w:rsid w:val="00791294"/>
    <w:rPr>
      <w:rFonts w:cs="Times New Roman"/>
      <w:b/>
      <w:bCs/>
    </w:rPr>
  </w:style>
  <w:style w:type="paragraph" w:styleId="Zwykytekst">
    <w:name w:val="Plain Text"/>
    <w:basedOn w:val="Normalny"/>
    <w:link w:val="ZwykytekstZnak"/>
    <w:rsid w:val="00791294"/>
    <w:pPr>
      <w:overflowPunct w:val="0"/>
      <w:autoSpaceDE w:val="0"/>
      <w:autoSpaceDN w:val="0"/>
      <w:adjustRightInd w:val="0"/>
      <w:spacing w:after="0" w:line="240" w:lineRule="auto"/>
    </w:pPr>
    <w:rPr>
      <w:rFonts w:ascii="Courier New" w:hAnsi="Courier New" w:cs="Times New Roman"/>
      <w:sz w:val="20"/>
      <w:szCs w:val="20"/>
    </w:rPr>
  </w:style>
  <w:style w:type="character" w:customStyle="1" w:styleId="ZwykytekstZnak">
    <w:name w:val="Zwykły tekst Znak"/>
    <w:basedOn w:val="Domylnaczcionkaakapitu"/>
    <w:link w:val="Zwykytekst"/>
    <w:rsid w:val="00791294"/>
    <w:rPr>
      <w:rFonts w:ascii="Courier New" w:hAnsi="Courier New"/>
      <w:sz w:val="20"/>
      <w:szCs w:val="20"/>
    </w:rPr>
  </w:style>
  <w:style w:type="paragraph" w:customStyle="1" w:styleId="Akapitzlist3">
    <w:name w:val="Akapit z listą3"/>
    <w:basedOn w:val="Normalny"/>
    <w:rsid w:val="00791294"/>
    <w:pPr>
      <w:spacing w:after="0" w:line="240" w:lineRule="auto"/>
      <w:ind w:left="720"/>
      <w:jc w:val="both"/>
    </w:pPr>
    <w:rPr>
      <w:rFonts w:ascii="Times New Roman" w:hAnsi="Times New Roman" w:cs="Times New Roman"/>
      <w:sz w:val="24"/>
      <w:szCs w:val="24"/>
      <w:lang w:eastAsia="en-US"/>
    </w:rPr>
  </w:style>
  <w:style w:type="character" w:customStyle="1" w:styleId="b1">
    <w:name w:val="b1"/>
    <w:rsid w:val="00791294"/>
  </w:style>
  <w:style w:type="paragraph" w:styleId="Tytu">
    <w:name w:val="Title"/>
    <w:basedOn w:val="Normalny"/>
    <w:link w:val="TytuZnak"/>
    <w:qFormat/>
    <w:locked/>
    <w:rsid w:val="00791294"/>
    <w:pPr>
      <w:spacing w:after="0" w:line="240" w:lineRule="auto"/>
      <w:jc w:val="center"/>
    </w:pPr>
    <w:rPr>
      <w:rFonts w:ascii="Times New Roman" w:hAnsi="Times New Roman" w:cs="Times New Roman"/>
      <w:b/>
      <w:sz w:val="24"/>
      <w:szCs w:val="20"/>
    </w:rPr>
  </w:style>
  <w:style w:type="character" w:customStyle="1" w:styleId="TytuZnak">
    <w:name w:val="Tytuł Znak"/>
    <w:basedOn w:val="Domylnaczcionkaakapitu"/>
    <w:link w:val="Tytu"/>
    <w:rsid w:val="00791294"/>
    <w:rPr>
      <w:rFonts w:ascii="Times New Roman" w:hAnsi="Times New Roman"/>
      <w:b/>
      <w:sz w:val="24"/>
      <w:szCs w:val="20"/>
    </w:rPr>
  </w:style>
  <w:style w:type="character" w:styleId="Uwydatnienie">
    <w:name w:val="Emphasis"/>
    <w:qFormat/>
    <w:locked/>
    <w:rsid w:val="007912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locked="1" w:semiHidden="0" w:unhideWhenUsed="0"/>
    <w:lsdException w:name="caption" w:locked="1" w:uiPriority="0" w:qFormat="1"/>
    <w:lsdException w:name="footnote reference"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1883"/>
    <w:pPr>
      <w:spacing w:after="200" w:line="276" w:lineRule="auto"/>
    </w:pPr>
    <w:rPr>
      <w:rFonts w:cs="Calibri"/>
    </w:rPr>
  </w:style>
  <w:style w:type="paragraph" w:styleId="Nagwek1">
    <w:name w:val="heading 1"/>
    <w:basedOn w:val="Normalny"/>
    <w:next w:val="Normalny"/>
    <w:link w:val="Nagwek1Znak"/>
    <w:uiPriority w:val="9"/>
    <w:qFormat/>
    <w:locked/>
    <w:rsid w:val="00B762F0"/>
    <w:pPr>
      <w:numPr>
        <w:numId w:val="7"/>
      </w:numPr>
      <w:spacing w:before="240" w:after="120" w:line="252" w:lineRule="auto"/>
      <w:outlineLvl w:val="0"/>
    </w:pPr>
    <w:rPr>
      <w:rFonts w:ascii="Arial" w:hAnsi="Arial" w:cs="Times New Roman"/>
      <w:b/>
      <w:caps/>
      <w:spacing w:val="20"/>
      <w:sz w:val="28"/>
      <w:szCs w:val="28"/>
      <w:lang w:val="en-US" w:eastAsia="en-US" w:bidi="en-US"/>
    </w:rPr>
  </w:style>
  <w:style w:type="paragraph" w:styleId="Nagwek2">
    <w:name w:val="heading 2"/>
    <w:basedOn w:val="Nagwek1"/>
    <w:next w:val="Normalny"/>
    <w:link w:val="Nagwek2Znak"/>
    <w:qFormat/>
    <w:locked/>
    <w:rsid w:val="00B762F0"/>
    <w:pPr>
      <w:numPr>
        <w:ilvl w:val="1"/>
      </w:numPr>
      <w:spacing w:before="120"/>
      <w:outlineLvl w:val="1"/>
    </w:pPr>
    <w:rPr>
      <w:sz w:val="24"/>
      <w:szCs w:val="24"/>
    </w:rPr>
  </w:style>
  <w:style w:type="paragraph" w:styleId="Nagwek3">
    <w:name w:val="heading 3"/>
    <w:basedOn w:val="Normalny"/>
    <w:next w:val="Normalny"/>
    <w:link w:val="Nagwek3Znak"/>
    <w:uiPriority w:val="99"/>
    <w:unhideWhenUsed/>
    <w:qFormat/>
    <w:locked/>
    <w:rsid w:val="00B762F0"/>
    <w:pPr>
      <w:keepNext/>
      <w:spacing w:before="240" w:after="60"/>
      <w:outlineLvl w:val="2"/>
    </w:pPr>
    <w:rPr>
      <w:rFonts w:ascii="Cambria" w:hAnsi="Cambria" w:cs="Times New Roman"/>
      <w:b/>
      <w:bCs/>
      <w:sz w:val="26"/>
      <w:szCs w:val="26"/>
    </w:rPr>
  </w:style>
  <w:style w:type="paragraph" w:styleId="Nagwek4">
    <w:name w:val="heading 4"/>
    <w:basedOn w:val="Normalny"/>
    <w:next w:val="Normalny"/>
    <w:link w:val="Nagwek4Znak"/>
    <w:uiPriority w:val="9"/>
    <w:qFormat/>
    <w:locked/>
    <w:rsid w:val="00B762F0"/>
    <w:pPr>
      <w:numPr>
        <w:ilvl w:val="3"/>
        <w:numId w:val="7"/>
      </w:numPr>
      <w:pBdr>
        <w:bottom w:val="dotted" w:sz="4" w:space="1" w:color="943634"/>
      </w:pBdr>
      <w:spacing w:after="120" w:line="252" w:lineRule="auto"/>
      <w:jc w:val="center"/>
      <w:outlineLvl w:val="3"/>
    </w:pPr>
    <w:rPr>
      <w:rFonts w:ascii="Cambria" w:hAnsi="Cambria" w:cs="Times New Roman"/>
      <w:caps/>
      <w:color w:val="622423"/>
      <w:spacing w:val="10"/>
      <w:lang w:val="en-US" w:eastAsia="en-US" w:bidi="en-US"/>
    </w:rPr>
  </w:style>
  <w:style w:type="paragraph" w:styleId="Nagwek5">
    <w:name w:val="heading 5"/>
    <w:basedOn w:val="Normalny"/>
    <w:next w:val="Normalny"/>
    <w:link w:val="Nagwek5Znak"/>
    <w:uiPriority w:val="9"/>
    <w:qFormat/>
    <w:locked/>
    <w:rsid w:val="00B762F0"/>
    <w:pPr>
      <w:numPr>
        <w:ilvl w:val="4"/>
        <w:numId w:val="7"/>
      </w:numPr>
      <w:spacing w:before="320" w:after="120" w:line="252" w:lineRule="auto"/>
      <w:jc w:val="center"/>
      <w:outlineLvl w:val="4"/>
    </w:pPr>
    <w:rPr>
      <w:rFonts w:ascii="Cambria" w:hAnsi="Cambria" w:cs="Times New Roman"/>
      <w:caps/>
      <w:color w:val="622423"/>
      <w:spacing w:val="10"/>
      <w:lang w:val="en-US" w:eastAsia="en-US" w:bidi="en-US"/>
    </w:rPr>
  </w:style>
  <w:style w:type="paragraph" w:styleId="Nagwek6">
    <w:name w:val="heading 6"/>
    <w:basedOn w:val="Normalny"/>
    <w:next w:val="Normalny"/>
    <w:link w:val="Nagwek6Znak"/>
    <w:uiPriority w:val="9"/>
    <w:qFormat/>
    <w:locked/>
    <w:rsid w:val="00B762F0"/>
    <w:pPr>
      <w:numPr>
        <w:ilvl w:val="5"/>
        <w:numId w:val="7"/>
      </w:numPr>
      <w:spacing w:after="120" w:line="252" w:lineRule="auto"/>
      <w:jc w:val="center"/>
      <w:outlineLvl w:val="5"/>
    </w:pPr>
    <w:rPr>
      <w:rFonts w:ascii="Cambria" w:hAnsi="Cambria" w:cs="Times New Roman"/>
      <w:caps/>
      <w:color w:val="943634"/>
      <w:spacing w:val="10"/>
      <w:lang w:val="en-US" w:eastAsia="en-US" w:bidi="en-US"/>
    </w:rPr>
  </w:style>
  <w:style w:type="paragraph" w:styleId="Nagwek7">
    <w:name w:val="heading 7"/>
    <w:basedOn w:val="Normalny"/>
    <w:next w:val="Normalny"/>
    <w:link w:val="Nagwek7Znak"/>
    <w:uiPriority w:val="9"/>
    <w:qFormat/>
    <w:locked/>
    <w:rsid w:val="00B762F0"/>
    <w:pPr>
      <w:numPr>
        <w:ilvl w:val="6"/>
        <w:numId w:val="7"/>
      </w:numPr>
      <w:spacing w:after="120" w:line="252" w:lineRule="auto"/>
      <w:jc w:val="center"/>
      <w:outlineLvl w:val="6"/>
    </w:pPr>
    <w:rPr>
      <w:rFonts w:ascii="Cambria" w:hAnsi="Cambria" w:cs="Times New Roman"/>
      <w:i/>
      <w:iCs/>
      <w:caps/>
      <w:color w:val="943634"/>
      <w:spacing w:val="10"/>
      <w:lang w:val="en-US" w:eastAsia="en-US" w:bidi="en-US"/>
    </w:rPr>
  </w:style>
  <w:style w:type="paragraph" w:styleId="Nagwek8">
    <w:name w:val="heading 8"/>
    <w:basedOn w:val="Normalny"/>
    <w:next w:val="Normalny"/>
    <w:link w:val="Nagwek8Znak"/>
    <w:uiPriority w:val="9"/>
    <w:qFormat/>
    <w:locked/>
    <w:rsid w:val="00B762F0"/>
    <w:pPr>
      <w:numPr>
        <w:ilvl w:val="7"/>
        <w:numId w:val="7"/>
      </w:numPr>
      <w:spacing w:after="120" w:line="252" w:lineRule="auto"/>
      <w:jc w:val="center"/>
      <w:outlineLvl w:val="7"/>
    </w:pPr>
    <w:rPr>
      <w:rFonts w:ascii="Cambria" w:hAnsi="Cambria" w:cs="Times New Roman"/>
      <w:caps/>
      <w:spacing w:val="10"/>
      <w:sz w:val="20"/>
      <w:szCs w:val="20"/>
      <w:lang w:val="en-US" w:eastAsia="en-US" w:bidi="en-US"/>
    </w:rPr>
  </w:style>
  <w:style w:type="paragraph" w:styleId="Nagwek9">
    <w:name w:val="heading 9"/>
    <w:basedOn w:val="Normalny"/>
    <w:next w:val="Normalny"/>
    <w:link w:val="Nagwek9Znak"/>
    <w:uiPriority w:val="9"/>
    <w:qFormat/>
    <w:locked/>
    <w:rsid w:val="00B762F0"/>
    <w:pPr>
      <w:numPr>
        <w:ilvl w:val="8"/>
        <w:numId w:val="7"/>
      </w:numPr>
      <w:spacing w:after="120" w:line="252" w:lineRule="auto"/>
      <w:jc w:val="center"/>
      <w:outlineLvl w:val="8"/>
    </w:pPr>
    <w:rPr>
      <w:rFonts w:ascii="Cambria" w:hAnsi="Cambria" w:cs="Times New Roman"/>
      <w:i/>
      <w:iCs/>
      <w:caps/>
      <w:spacing w:val="10"/>
      <w:sz w:val="20"/>
      <w:szCs w:val="20"/>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973F75"/>
    <w:pPr>
      <w:spacing w:after="0" w:line="240" w:lineRule="auto"/>
      <w:ind w:left="720"/>
    </w:pPr>
    <w:rPr>
      <w:sz w:val="20"/>
      <w:szCs w:val="20"/>
    </w:rPr>
  </w:style>
  <w:style w:type="paragraph" w:styleId="Stopka">
    <w:name w:val="footer"/>
    <w:basedOn w:val="Normalny"/>
    <w:link w:val="StopkaZnak"/>
    <w:uiPriority w:val="99"/>
    <w:rsid w:val="00973F75"/>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uiPriority w:val="99"/>
    <w:locked/>
    <w:rsid w:val="00973F75"/>
    <w:rPr>
      <w:rFonts w:ascii="Times New Roman" w:hAnsi="Times New Roman" w:cs="Times New Roman"/>
      <w:sz w:val="20"/>
      <w:szCs w:val="20"/>
    </w:rPr>
  </w:style>
  <w:style w:type="table" w:styleId="Tabela-Siatka">
    <w:name w:val="Table Grid"/>
    <w:basedOn w:val="Standardowy"/>
    <w:uiPriority w:val="59"/>
    <w:rsid w:val="00973F7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rsid w:val="00973F75"/>
    <w:pPr>
      <w:spacing w:after="0" w:line="240" w:lineRule="auto"/>
      <w:jc w:val="both"/>
    </w:pPr>
    <w:rPr>
      <w:rFonts w:ascii="Arial" w:hAnsi="Arial" w:cs="Arial"/>
      <w:sz w:val="24"/>
      <w:szCs w:val="24"/>
    </w:rPr>
  </w:style>
  <w:style w:type="character" w:customStyle="1" w:styleId="Tekstpodstawowy2Znak">
    <w:name w:val="Tekst podstawowy 2 Znak"/>
    <w:basedOn w:val="Domylnaczcionkaakapitu"/>
    <w:link w:val="Tekstpodstawowy2"/>
    <w:locked/>
    <w:rsid w:val="00973F75"/>
    <w:rPr>
      <w:rFonts w:ascii="Arial" w:hAnsi="Arial" w:cs="Arial"/>
      <w:sz w:val="24"/>
      <w:szCs w:val="24"/>
    </w:rPr>
  </w:style>
  <w:style w:type="paragraph" w:styleId="Nagwek">
    <w:name w:val="header"/>
    <w:basedOn w:val="Normalny"/>
    <w:link w:val="NagwekZnak"/>
    <w:uiPriority w:val="99"/>
    <w:semiHidden/>
    <w:rsid w:val="007B6DC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7B6DCF"/>
  </w:style>
  <w:style w:type="paragraph" w:styleId="Akapitzlist">
    <w:name w:val="List Paragraph"/>
    <w:basedOn w:val="Normalny"/>
    <w:qFormat/>
    <w:rsid w:val="00ED29E4"/>
    <w:pPr>
      <w:ind w:left="720"/>
    </w:pPr>
  </w:style>
  <w:style w:type="character" w:styleId="Odwoanieprzypisudolnego">
    <w:name w:val="footnote reference"/>
    <w:basedOn w:val="Domylnaczcionkaakapitu"/>
    <w:semiHidden/>
    <w:rsid w:val="0085413B"/>
    <w:rPr>
      <w:vertAlign w:val="superscript"/>
    </w:rPr>
  </w:style>
  <w:style w:type="paragraph" w:styleId="Tekstpodstawowy">
    <w:name w:val="Body Text"/>
    <w:aliases w:val="Tekst podstawowy Znak Znak Znak,Podtytuły"/>
    <w:basedOn w:val="Normalny"/>
    <w:link w:val="TekstpodstawowyZnak"/>
    <w:unhideWhenUsed/>
    <w:rsid w:val="00BC7F5B"/>
    <w:pPr>
      <w:spacing w:after="120"/>
    </w:pPr>
  </w:style>
  <w:style w:type="character" w:customStyle="1" w:styleId="TekstpodstawowyZnak">
    <w:name w:val="Tekst podstawowy Znak"/>
    <w:aliases w:val="Tekst podstawowy Znak Znak Znak Znak,Podtytuły Znak"/>
    <w:basedOn w:val="Domylnaczcionkaakapitu"/>
    <w:link w:val="Tekstpodstawowy"/>
    <w:rsid w:val="00BC7F5B"/>
    <w:rPr>
      <w:rFonts w:cs="Calibri"/>
    </w:rPr>
  </w:style>
  <w:style w:type="paragraph" w:customStyle="1" w:styleId="NormalnyWyjustowany">
    <w:name w:val="Normalny + Wyjustowany"/>
    <w:aliases w:val="Z lewej:  0,6 cm,Interlinia:  1,5 wiersza"/>
    <w:basedOn w:val="Normalny"/>
    <w:link w:val="NormalnyWyjustowanyZlewej06cmInterlinia15wierszaZnakZnak"/>
    <w:rsid w:val="00BC7F5B"/>
    <w:pPr>
      <w:spacing w:after="0" w:line="360" w:lineRule="auto"/>
      <w:ind w:firstLine="360"/>
      <w:jc w:val="both"/>
    </w:pPr>
    <w:rPr>
      <w:rFonts w:ascii="Times New Roman" w:hAnsi="Times New Roman" w:cs="Times New Roman"/>
      <w:sz w:val="24"/>
      <w:szCs w:val="24"/>
    </w:rPr>
  </w:style>
  <w:style w:type="character" w:customStyle="1" w:styleId="NormalnyWyjustowanyZlewej06cmInterlinia15wierszaZnakZnak">
    <w:name w:val="Normalny + Wyjustowany;Z lewej:  0;6 cm;Interlinia:  1;5 wiersza Znak Znak"/>
    <w:basedOn w:val="Domylnaczcionkaakapitu"/>
    <w:link w:val="NormalnyWyjustowany"/>
    <w:rsid w:val="00BC7F5B"/>
    <w:rPr>
      <w:rFonts w:ascii="Times New Roman" w:hAnsi="Times New Roman"/>
      <w:sz w:val="24"/>
      <w:szCs w:val="24"/>
    </w:rPr>
  </w:style>
  <w:style w:type="paragraph" w:styleId="Tekstprzypisudolnego">
    <w:name w:val="footnote text"/>
    <w:basedOn w:val="Normalny"/>
    <w:link w:val="TekstprzypisudolnegoZnak"/>
    <w:semiHidden/>
    <w:rsid w:val="00BC7F5B"/>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BC7F5B"/>
    <w:rPr>
      <w:rFonts w:ascii="Times New Roman" w:hAnsi="Times New Roman"/>
      <w:sz w:val="20"/>
      <w:szCs w:val="20"/>
    </w:rPr>
  </w:style>
  <w:style w:type="paragraph" w:styleId="Tekstdymka">
    <w:name w:val="Balloon Text"/>
    <w:basedOn w:val="Normalny"/>
    <w:link w:val="TekstdymkaZnak"/>
    <w:uiPriority w:val="99"/>
    <w:semiHidden/>
    <w:unhideWhenUsed/>
    <w:rsid w:val="00BC7F5B"/>
    <w:pPr>
      <w:spacing w:after="0" w:line="240"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uiPriority w:val="99"/>
    <w:semiHidden/>
    <w:rsid w:val="00BC7F5B"/>
    <w:rPr>
      <w:rFonts w:ascii="Tahoma" w:eastAsia="Calibri" w:hAnsi="Tahoma" w:cs="Tahoma"/>
      <w:sz w:val="16"/>
      <w:szCs w:val="16"/>
      <w:lang w:eastAsia="en-US"/>
    </w:rPr>
  </w:style>
  <w:style w:type="paragraph" w:customStyle="1" w:styleId="Default">
    <w:name w:val="Default"/>
    <w:rsid w:val="00BC7F5B"/>
    <w:pPr>
      <w:autoSpaceDE w:val="0"/>
      <w:autoSpaceDN w:val="0"/>
      <w:adjustRightInd w:val="0"/>
    </w:pPr>
    <w:rPr>
      <w:rFonts w:ascii="Times New Roman" w:eastAsiaTheme="minorHAnsi" w:hAnsi="Times New Roman"/>
      <w:color w:val="000000"/>
      <w:sz w:val="24"/>
      <w:szCs w:val="24"/>
      <w:lang w:eastAsia="en-US"/>
    </w:rPr>
  </w:style>
  <w:style w:type="character" w:customStyle="1" w:styleId="TekstpodstawowyZnak1">
    <w:name w:val="Tekst podstawowy Znak1"/>
    <w:basedOn w:val="Domylnaczcionkaakapitu"/>
    <w:uiPriority w:val="99"/>
    <w:semiHidden/>
    <w:rsid w:val="00BC7F5B"/>
    <w:rPr>
      <w:rFonts w:ascii="Calibri" w:eastAsia="Calibri" w:hAnsi="Calibri" w:cs="Times New Roman"/>
    </w:rPr>
  </w:style>
  <w:style w:type="character" w:customStyle="1" w:styleId="Nagwek1Znak">
    <w:name w:val="Nagłówek 1 Znak"/>
    <w:basedOn w:val="Domylnaczcionkaakapitu"/>
    <w:link w:val="Nagwek1"/>
    <w:uiPriority w:val="9"/>
    <w:rsid w:val="00B762F0"/>
    <w:rPr>
      <w:rFonts w:ascii="Arial" w:hAnsi="Arial"/>
      <w:b/>
      <w:caps/>
      <w:spacing w:val="20"/>
      <w:sz w:val="28"/>
      <w:szCs w:val="28"/>
      <w:lang w:val="en-US" w:eastAsia="en-US" w:bidi="en-US"/>
    </w:rPr>
  </w:style>
  <w:style w:type="character" w:customStyle="1" w:styleId="Nagwek2Znak">
    <w:name w:val="Nagłówek 2 Znak"/>
    <w:basedOn w:val="Domylnaczcionkaakapitu"/>
    <w:link w:val="Nagwek2"/>
    <w:rsid w:val="00B762F0"/>
    <w:rPr>
      <w:rFonts w:ascii="Arial" w:hAnsi="Arial"/>
      <w:b/>
      <w:caps/>
      <w:spacing w:val="20"/>
      <w:sz w:val="24"/>
      <w:szCs w:val="24"/>
      <w:lang w:val="en-US" w:eastAsia="en-US" w:bidi="en-US"/>
    </w:rPr>
  </w:style>
  <w:style w:type="character" w:customStyle="1" w:styleId="Nagwek3Znak">
    <w:name w:val="Nagłówek 3 Znak"/>
    <w:basedOn w:val="Domylnaczcionkaakapitu"/>
    <w:link w:val="Nagwek3"/>
    <w:uiPriority w:val="99"/>
    <w:rsid w:val="00B762F0"/>
    <w:rPr>
      <w:rFonts w:ascii="Cambria" w:hAnsi="Cambria"/>
      <w:b/>
      <w:bCs/>
      <w:sz w:val="26"/>
      <w:szCs w:val="26"/>
    </w:rPr>
  </w:style>
  <w:style w:type="character" w:customStyle="1" w:styleId="Nagwek4Znak">
    <w:name w:val="Nagłówek 4 Znak"/>
    <w:basedOn w:val="Domylnaczcionkaakapitu"/>
    <w:link w:val="Nagwek4"/>
    <w:uiPriority w:val="9"/>
    <w:rsid w:val="00B762F0"/>
    <w:rPr>
      <w:rFonts w:ascii="Cambria" w:hAnsi="Cambria"/>
      <w:caps/>
      <w:color w:val="622423"/>
      <w:spacing w:val="10"/>
      <w:lang w:val="en-US" w:eastAsia="en-US" w:bidi="en-US"/>
    </w:rPr>
  </w:style>
  <w:style w:type="character" w:customStyle="1" w:styleId="Nagwek5Znak">
    <w:name w:val="Nagłówek 5 Znak"/>
    <w:basedOn w:val="Domylnaczcionkaakapitu"/>
    <w:link w:val="Nagwek5"/>
    <w:uiPriority w:val="9"/>
    <w:rsid w:val="00B762F0"/>
    <w:rPr>
      <w:rFonts w:ascii="Cambria" w:hAnsi="Cambria"/>
      <w:caps/>
      <w:color w:val="622423"/>
      <w:spacing w:val="10"/>
      <w:lang w:val="en-US" w:eastAsia="en-US" w:bidi="en-US"/>
    </w:rPr>
  </w:style>
  <w:style w:type="character" w:customStyle="1" w:styleId="Nagwek6Znak">
    <w:name w:val="Nagłówek 6 Znak"/>
    <w:basedOn w:val="Domylnaczcionkaakapitu"/>
    <w:link w:val="Nagwek6"/>
    <w:uiPriority w:val="9"/>
    <w:rsid w:val="00B762F0"/>
    <w:rPr>
      <w:rFonts w:ascii="Cambria" w:hAnsi="Cambria"/>
      <w:caps/>
      <w:color w:val="943634"/>
      <w:spacing w:val="10"/>
      <w:lang w:val="en-US" w:eastAsia="en-US" w:bidi="en-US"/>
    </w:rPr>
  </w:style>
  <w:style w:type="character" w:customStyle="1" w:styleId="Nagwek7Znak">
    <w:name w:val="Nagłówek 7 Znak"/>
    <w:basedOn w:val="Domylnaczcionkaakapitu"/>
    <w:link w:val="Nagwek7"/>
    <w:uiPriority w:val="9"/>
    <w:rsid w:val="00B762F0"/>
    <w:rPr>
      <w:rFonts w:ascii="Cambria" w:hAnsi="Cambria"/>
      <w:i/>
      <w:iCs/>
      <w:caps/>
      <w:color w:val="943634"/>
      <w:spacing w:val="10"/>
      <w:lang w:val="en-US" w:eastAsia="en-US" w:bidi="en-US"/>
    </w:rPr>
  </w:style>
  <w:style w:type="character" w:customStyle="1" w:styleId="Nagwek8Znak">
    <w:name w:val="Nagłówek 8 Znak"/>
    <w:basedOn w:val="Domylnaczcionkaakapitu"/>
    <w:link w:val="Nagwek8"/>
    <w:uiPriority w:val="9"/>
    <w:rsid w:val="00B762F0"/>
    <w:rPr>
      <w:rFonts w:ascii="Cambria" w:hAnsi="Cambria"/>
      <w:caps/>
      <w:spacing w:val="10"/>
      <w:sz w:val="20"/>
      <w:szCs w:val="20"/>
      <w:lang w:val="en-US" w:eastAsia="en-US" w:bidi="en-US"/>
    </w:rPr>
  </w:style>
  <w:style w:type="character" w:customStyle="1" w:styleId="Nagwek9Znak">
    <w:name w:val="Nagłówek 9 Znak"/>
    <w:basedOn w:val="Domylnaczcionkaakapitu"/>
    <w:link w:val="Nagwek9"/>
    <w:uiPriority w:val="9"/>
    <w:rsid w:val="00B762F0"/>
    <w:rPr>
      <w:rFonts w:ascii="Cambria" w:hAnsi="Cambria"/>
      <w:i/>
      <w:iCs/>
      <w:caps/>
      <w:spacing w:val="10"/>
      <w:sz w:val="20"/>
      <w:szCs w:val="20"/>
      <w:lang w:val="en-US" w:eastAsia="en-US" w:bidi="en-US"/>
    </w:rPr>
  </w:style>
  <w:style w:type="paragraph" w:styleId="NormalnyWeb">
    <w:name w:val="Normal (Web)"/>
    <w:basedOn w:val="Normalny"/>
    <w:uiPriority w:val="99"/>
    <w:rsid w:val="00B762F0"/>
    <w:pPr>
      <w:spacing w:before="100" w:beforeAutospacing="1" w:after="119" w:line="240" w:lineRule="auto"/>
    </w:pPr>
    <w:rPr>
      <w:rFonts w:ascii="Times New Roman" w:hAnsi="Times New Roman" w:cs="Times New Roman"/>
      <w:sz w:val="24"/>
      <w:szCs w:val="24"/>
    </w:rPr>
  </w:style>
  <w:style w:type="paragraph" w:styleId="Tekstprzypisukocowego">
    <w:name w:val="endnote text"/>
    <w:basedOn w:val="Normalny"/>
    <w:link w:val="TekstprzypisukocowegoZnak"/>
    <w:semiHidden/>
    <w:rsid w:val="00B762F0"/>
    <w:pPr>
      <w:spacing w:after="0" w:line="240" w:lineRule="auto"/>
    </w:pPr>
    <w:rPr>
      <w:rFonts w:cs="Times New Roman"/>
      <w:sz w:val="20"/>
      <w:szCs w:val="20"/>
      <w:lang w:val="x-none" w:eastAsia="x-none"/>
    </w:rPr>
  </w:style>
  <w:style w:type="character" w:customStyle="1" w:styleId="TekstprzypisukocowegoZnak">
    <w:name w:val="Tekst przypisu końcowego Znak"/>
    <w:basedOn w:val="Domylnaczcionkaakapitu"/>
    <w:link w:val="Tekstprzypisukocowego"/>
    <w:semiHidden/>
    <w:rsid w:val="00B762F0"/>
    <w:rPr>
      <w:sz w:val="20"/>
      <w:szCs w:val="20"/>
      <w:lang w:val="x-none" w:eastAsia="x-none"/>
    </w:rPr>
  </w:style>
  <w:style w:type="character" w:styleId="Odwoanieprzypisukocowego">
    <w:name w:val="endnote reference"/>
    <w:semiHidden/>
    <w:rsid w:val="00B762F0"/>
    <w:rPr>
      <w:vertAlign w:val="superscript"/>
    </w:rPr>
  </w:style>
  <w:style w:type="character" w:styleId="Hipercze">
    <w:name w:val="Hyperlink"/>
    <w:uiPriority w:val="99"/>
    <w:rsid w:val="00B762F0"/>
    <w:rPr>
      <w:rFonts w:cs="Times New Roman"/>
      <w:color w:val="0000FF"/>
      <w:u w:val="single"/>
    </w:rPr>
  </w:style>
  <w:style w:type="character" w:customStyle="1" w:styleId="apple-converted-space">
    <w:name w:val="apple-converted-space"/>
    <w:basedOn w:val="Domylnaczcionkaakapitu"/>
    <w:rsid w:val="00B762F0"/>
  </w:style>
  <w:style w:type="paragraph" w:customStyle="1" w:styleId="tesktraportu">
    <w:name w:val="teskt raportu"/>
    <w:basedOn w:val="Normalny"/>
    <w:qFormat/>
    <w:rsid w:val="00B762F0"/>
    <w:pPr>
      <w:spacing w:before="120" w:after="0" w:line="252" w:lineRule="auto"/>
      <w:jc w:val="both"/>
    </w:pPr>
    <w:rPr>
      <w:rFonts w:ascii="Times New Roman" w:hAnsi="Times New Roman"/>
      <w:sz w:val="20"/>
      <w:szCs w:val="18"/>
      <w:lang w:eastAsia="en-US" w:bidi="en-US"/>
    </w:rPr>
  </w:style>
  <w:style w:type="paragraph" w:customStyle="1" w:styleId="Akapitzlist2">
    <w:name w:val="Akapit z listą2"/>
    <w:basedOn w:val="Normalny"/>
    <w:rsid w:val="00B762F0"/>
    <w:pPr>
      <w:ind w:left="720"/>
    </w:pPr>
    <w:rPr>
      <w:rFonts w:eastAsia="Calibri"/>
    </w:rPr>
  </w:style>
  <w:style w:type="character" w:customStyle="1" w:styleId="css-gen5">
    <w:name w:val="css-gen5"/>
    <w:basedOn w:val="Domylnaczcionkaakapitu"/>
    <w:rsid w:val="00B762F0"/>
  </w:style>
  <w:style w:type="paragraph" w:customStyle="1" w:styleId="ZnakZnakZnakZnakZnakZnakCharChar">
    <w:name w:val="Znak Znak Znak Znak Znak Znak Char Char"/>
    <w:basedOn w:val="Normalny"/>
    <w:rsid w:val="00B762F0"/>
    <w:pPr>
      <w:spacing w:after="0" w:line="240" w:lineRule="auto"/>
    </w:pPr>
    <w:rPr>
      <w:rFonts w:ascii="Times New Roman" w:hAnsi="Times New Roman" w:cs="Times New Roman"/>
      <w:sz w:val="24"/>
      <w:szCs w:val="24"/>
    </w:rPr>
  </w:style>
  <w:style w:type="paragraph" w:customStyle="1" w:styleId="Autorzy">
    <w:name w:val="Autorzy"/>
    <w:basedOn w:val="Normalny"/>
    <w:qFormat/>
    <w:rsid w:val="00B762F0"/>
    <w:pPr>
      <w:spacing w:before="240" w:after="120" w:line="360" w:lineRule="auto"/>
      <w:jc w:val="both"/>
    </w:pPr>
    <w:rPr>
      <w:rFonts w:ascii="Times New Roman" w:hAnsi="Times New Roman" w:cs="Times New Roman"/>
      <w:b/>
      <w:sz w:val="28"/>
      <w:szCs w:val="24"/>
    </w:rPr>
  </w:style>
  <w:style w:type="paragraph" w:customStyle="1" w:styleId="Znak">
    <w:name w:val="Znak"/>
    <w:basedOn w:val="Normalny"/>
    <w:rsid w:val="00B762F0"/>
    <w:pPr>
      <w:spacing w:after="0" w:line="240" w:lineRule="auto"/>
    </w:pPr>
    <w:rPr>
      <w:rFonts w:ascii="Times New Roman" w:hAnsi="Times New Roman" w:cs="Times New Roman"/>
      <w:sz w:val="24"/>
      <w:szCs w:val="24"/>
    </w:rPr>
  </w:style>
  <w:style w:type="paragraph" w:customStyle="1" w:styleId="Znak1">
    <w:name w:val="Znak1"/>
    <w:basedOn w:val="Normalny"/>
    <w:rsid w:val="00B762F0"/>
    <w:pPr>
      <w:spacing w:after="0" w:line="240" w:lineRule="auto"/>
    </w:pPr>
    <w:rPr>
      <w:rFonts w:ascii="Times New Roman" w:hAnsi="Times New Roman" w:cs="Times New Roman"/>
      <w:sz w:val="24"/>
      <w:szCs w:val="24"/>
    </w:rPr>
  </w:style>
  <w:style w:type="character" w:styleId="UyteHipercze">
    <w:name w:val="FollowedHyperlink"/>
    <w:basedOn w:val="Domylnaczcionkaakapitu"/>
    <w:uiPriority w:val="99"/>
    <w:semiHidden/>
    <w:unhideWhenUsed/>
    <w:rsid w:val="00B762F0"/>
    <w:rPr>
      <w:color w:val="800080" w:themeColor="followedHyperlink"/>
      <w:u w:val="single"/>
    </w:rPr>
  </w:style>
  <w:style w:type="character" w:styleId="Odwoaniedokomentarza">
    <w:name w:val="annotation reference"/>
    <w:basedOn w:val="Domylnaczcionkaakapitu"/>
    <w:uiPriority w:val="99"/>
    <w:semiHidden/>
    <w:unhideWhenUsed/>
    <w:rsid w:val="00760DAD"/>
    <w:rPr>
      <w:sz w:val="16"/>
      <w:szCs w:val="16"/>
    </w:rPr>
  </w:style>
  <w:style w:type="paragraph" w:styleId="Tekstkomentarza">
    <w:name w:val="annotation text"/>
    <w:basedOn w:val="Normalny"/>
    <w:link w:val="TekstkomentarzaZnak"/>
    <w:uiPriority w:val="99"/>
    <w:unhideWhenUsed/>
    <w:rsid w:val="00760DAD"/>
    <w:pPr>
      <w:spacing w:line="240" w:lineRule="auto"/>
    </w:pPr>
    <w:rPr>
      <w:sz w:val="20"/>
      <w:szCs w:val="20"/>
    </w:rPr>
  </w:style>
  <w:style w:type="character" w:customStyle="1" w:styleId="TekstkomentarzaZnak">
    <w:name w:val="Tekst komentarza Znak"/>
    <w:basedOn w:val="Domylnaczcionkaakapitu"/>
    <w:link w:val="Tekstkomentarza"/>
    <w:uiPriority w:val="99"/>
    <w:rsid w:val="00760DAD"/>
    <w:rPr>
      <w:rFonts w:cs="Calibri"/>
      <w:sz w:val="20"/>
      <w:szCs w:val="20"/>
    </w:rPr>
  </w:style>
  <w:style w:type="paragraph" w:styleId="Tematkomentarza">
    <w:name w:val="annotation subject"/>
    <w:basedOn w:val="Tekstkomentarza"/>
    <w:next w:val="Tekstkomentarza"/>
    <w:link w:val="TematkomentarzaZnak"/>
    <w:uiPriority w:val="99"/>
    <w:semiHidden/>
    <w:unhideWhenUsed/>
    <w:rsid w:val="00760DAD"/>
    <w:rPr>
      <w:b/>
      <w:bCs/>
    </w:rPr>
  </w:style>
  <w:style w:type="character" w:customStyle="1" w:styleId="TematkomentarzaZnak">
    <w:name w:val="Temat komentarza Znak"/>
    <w:basedOn w:val="TekstkomentarzaZnak"/>
    <w:link w:val="Tematkomentarza"/>
    <w:uiPriority w:val="99"/>
    <w:semiHidden/>
    <w:rsid w:val="00760DAD"/>
    <w:rPr>
      <w:rFonts w:cs="Calibri"/>
      <w:b/>
      <w:bCs/>
      <w:sz w:val="20"/>
      <w:szCs w:val="20"/>
    </w:rPr>
  </w:style>
  <w:style w:type="character" w:styleId="Pogrubienie">
    <w:name w:val="Strong"/>
    <w:uiPriority w:val="22"/>
    <w:qFormat/>
    <w:locked/>
    <w:rsid w:val="00791294"/>
    <w:rPr>
      <w:rFonts w:cs="Times New Roman"/>
      <w:b/>
      <w:bCs/>
    </w:rPr>
  </w:style>
  <w:style w:type="paragraph" w:styleId="Zwykytekst">
    <w:name w:val="Plain Text"/>
    <w:basedOn w:val="Normalny"/>
    <w:link w:val="ZwykytekstZnak"/>
    <w:rsid w:val="00791294"/>
    <w:pPr>
      <w:overflowPunct w:val="0"/>
      <w:autoSpaceDE w:val="0"/>
      <w:autoSpaceDN w:val="0"/>
      <w:adjustRightInd w:val="0"/>
      <w:spacing w:after="0" w:line="240" w:lineRule="auto"/>
    </w:pPr>
    <w:rPr>
      <w:rFonts w:ascii="Courier New" w:hAnsi="Courier New" w:cs="Times New Roman"/>
      <w:sz w:val="20"/>
      <w:szCs w:val="20"/>
    </w:rPr>
  </w:style>
  <w:style w:type="character" w:customStyle="1" w:styleId="ZwykytekstZnak">
    <w:name w:val="Zwykły tekst Znak"/>
    <w:basedOn w:val="Domylnaczcionkaakapitu"/>
    <w:link w:val="Zwykytekst"/>
    <w:rsid w:val="00791294"/>
    <w:rPr>
      <w:rFonts w:ascii="Courier New" w:hAnsi="Courier New"/>
      <w:sz w:val="20"/>
      <w:szCs w:val="20"/>
    </w:rPr>
  </w:style>
  <w:style w:type="paragraph" w:customStyle="1" w:styleId="Akapitzlist3">
    <w:name w:val="Akapit z listą3"/>
    <w:basedOn w:val="Normalny"/>
    <w:rsid w:val="00791294"/>
    <w:pPr>
      <w:spacing w:after="0" w:line="240" w:lineRule="auto"/>
      <w:ind w:left="720"/>
      <w:jc w:val="both"/>
    </w:pPr>
    <w:rPr>
      <w:rFonts w:ascii="Times New Roman" w:hAnsi="Times New Roman" w:cs="Times New Roman"/>
      <w:sz w:val="24"/>
      <w:szCs w:val="24"/>
      <w:lang w:eastAsia="en-US"/>
    </w:rPr>
  </w:style>
  <w:style w:type="character" w:customStyle="1" w:styleId="b1">
    <w:name w:val="b1"/>
    <w:rsid w:val="00791294"/>
  </w:style>
  <w:style w:type="paragraph" w:styleId="Tytu">
    <w:name w:val="Title"/>
    <w:basedOn w:val="Normalny"/>
    <w:link w:val="TytuZnak"/>
    <w:qFormat/>
    <w:locked/>
    <w:rsid w:val="00791294"/>
    <w:pPr>
      <w:spacing w:after="0" w:line="240" w:lineRule="auto"/>
      <w:jc w:val="center"/>
    </w:pPr>
    <w:rPr>
      <w:rFonts w:ascii="Times New Roman" w:hAnsi="Times New Roman" w:cs="Times New Roman"/>
      <w:b/>
      <w:sz w:val="24"/>
      <w:szCs w:val="20"/>
    </w:rPr>
  </w:style>
  <w:style w:type="character" w:customStyle="1" w:styleId="TytuZnak">
    <w:name w:val="Tytuł Znak"/>
    <w:basedOn w:val="Domylnaczcionkaakapitu"/>
    <w:link w:val="Tytu"/>
    <w:rsid w:val="00791294"/>
    <w:rPr>
      <w:rFonts w:ascii="Times New Roman" w:hAnsi="Times New Roman"/>
      <w:b/>
      <w:sz w:val="24"/>
      <w:szCs w:val="20"/>
    </w:rPr>
  </w:style>
  <w:style w:type="character" w:styleId="Uwydatnienie">
    <w:name w:val="Emphasis"/>
    <w:qFormat/>
    <w:locked/>
    <w:rsid w:val="007912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3729">
      <w:marLeft w:val="0"/>
      <w:marRight w:val="0"/>
      <w:marTop w:val="0"/>
      <w:marBottom w:val="0"/>
      <w:divBdr>
        <w:top w:val="none" w:sz="0" w:space="0" w:color="auto"/>
        <w:left w:val="none" w:sz="0" w:space="0" w:color="auto"/>
        <w:bottom w:val="none" w:sz="0" w:space="0" w:color="auto"/>
        <w:right w:val="none" w:sz="0" w:space="0" w:color="auto"/>
      </w:divBdr>
    </w:div>
    <w:div w:id="140853730">
      <w:marLeft w:val="0"/>
      <w:marRight w:val="0"/>
      <w:marTop w:val="0"/>
      <w:marBottom w:val="0"/>
      <w:divBdr>
        <w:top w:val="none" w:sz="0" w:space="0" w:color="auto"/>
        <w:left w:val="none" w:sz="0" w:space="0" w:color="auto"/>
        <w:bottom w:val="none" w:sz="0" w:space="0" w:color="auto"/>
        <w:right w:val="none" w:sz="0" w:space="0" w:color="auto"/>
      </w:divBdr>
    </w:div>
    <w:div w:id="33149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sp.lodz.pl/files/Cyberbullying%20Action%20ISO801.doc" TargetMode="External"/><Relationship Id="rId18" Type="http://schemas.openxmlformats.org/officeDocument/2006/relationships/hyperlink" Target="http://wsp.lodz.pl/files/grant%202008.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sp.lodz.pl/news-349.html" TargetMode="External"/><Relationship Id="rId17" Type="http://schemas.openxmlformats.org/officeDocument/2006/relationships/hyperlink" Target="http://www.wsp.lodz.pl/Praktyka_na_miate_szyta-651-0.html" TargetMode="External"/><Relationship Id="rId2" Type="http://schemas.openxmlformats.org/officeDocument/2006/relationships/numbering" Target="numbering.xml"/><Relationship Id="rId16" Type="http://schemas.openxmlformats.org/officeDocument/2006/relationships/hyperlink" Target="http://www.wsp.lodz.pl/Wspolpraca_pracodawcow_ze_szkolnictwem_zawodowym-757-0.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sp.lodz.pl/Eco_Friendly_AWD-720-0.html" TargetMode="External"/><Relationship Id="rId5" Type="http://schemas.openxmlformats.org/officeDocument/2006/relationships/settings" Target="settings.xml"/><Relationship Id="rId15" Type="http://schemas.openxmlformats.org/officeDocument/2006/relationships/hyperlink" Target="http://www.wsp.lodz.pl/Program_Fundusz_Stypendialny_i_Szkoleniowy-544-0.html" TargetMode="External"/><Relationship Id="rId10" Type="http://schemas.openxmlformats.org/officeDocument/2006/relationships/hyperlink" Target="http://www.wsp.lodz.pl/LUTNIA_WSP-769-0.html" TargetMode="External"/><Relationship Id="rId19" Type="http://schemas.openxmlformats.org/officeDocument/2006/relationships/hyperlink" Target="http://www.wsp.lodz.pl/Cyberbullying-344-0.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sp.lodz.pl/Daphne_III-551-0.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60AE1-A0A5-4EB5-9508-59E42D52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3771</TotalTime>
  <Pages>68</Pages>
  <Words>28237</Words>
  <Characters>169422</Characters>
  <Application>Microsoft Office Word</Application>
  <DocSecurity>0</DocSecurity>
  <Lines>1411</Lines>
  <Paragraphs>394</Paragraphs>
  <ScaleCrop>false</ScaleCrop>
  <HeadingPairs>
    <vt:vector size="2" baseType="variant">
      <vt:variant>
        <vt:lpstr>Tytuł</vt:lpstr>
      </vt:variant>
      <vt:variant>
        <vt:i4>1</vt:i4>
      </vt:variant>
    </vt:vector>
  </HeadingPairs>
  <TitlesOfParts>
    <vt:vector size="1" baseType="lpstr">
      <vt:lpstr>RAPORT  Z  WIZYTACJI</vt:lpstr>
    </vt:vector>
  </TitlesOfParts>
  <Company>Biuro Państwowej Komisji Akredytacyjnej</Company>
  <LinksUpToDate>false</LinksUpToDate>
  <CharactersWithSpaces>197265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Z  WIZYTACJI</dc:title>
  <dc:creator>BB</dc:creator>
  <cp:lastModifiedBy>Artur Gawryszewski</cp:lastModifiedBy>
  <cp:revision>22</cp:revision>
  <cp:lastPrinted>2011-11-30T17:11:00Z</cp:lastPrinted>
  <dcterms:created xsi:type="dcterms:W3CDTF">2013-01-05T15:39:00Z</dcterms:created>
  <dcterms:modified xsi:type="dcterms:W3CDTF">2013-09-13T12:46:00Z</dcterms:modified>
</cp:coreProperties>
</file>