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55" w:rsidRDefault="00B54655" w:rsidP="00B54655">
      <w:pPr>
        <w:pStyle w:val="Nagwek3"/>
        <w:pBdr>
          <w:top w:val="single" w:sz="6" w:space="0" w:color="auto"/>
        </w:pBdr>
      </w:pPr>
      <w:r w:rsidRPr="006F183A">
        <w:t>Załącznik</w:t>
      </w:r>
      <w:r>
        <w:t xml:space="preserve"> nr 1</w:t>
      </w:r>
    </w:p>
    <w:p w:rsidR="00B54655" w:rsidRDefault="00B54655" w:rsidP="00B5465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857537">
        <w:rPr>
          <w:color w:val="000000"/>
          <w:sz w:val="22"/>
          <w:szCs w:val="22"/>
        </w:rPr>
        <w:t xml:space="preserve">          do Uchwały Nr 942/2015</w:t>
      </w:r>
    </w:p>
    <w:p w:rsidR="00B54655" w:rsidRDefault="00B54655" w:rsidP="00B5465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Prezydium Polskiej Komisji Akredytacyjnej</w:t>
      </w:r>
    </w:p>
    <w:p w:rsidR="00B54655" w:rsidRPr="006F183A" w:rsidRDefault="00B54655" w:rsidP="00B54655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E3929">
        <w:rPr>
          <w:color w:val="000000"/>
          <w:sz w:val="22"/>
          <w:szCs w:val="22"/>
        </w:rPr>
        <w:t xml:space="preserve">         z dnia 10 grudnia 2015 r. 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212"/>
      </w:tblGrid>
      <w:tr w:rsidR="00B54655" w:rsidRPr="00387659" w:rsidTr="00B54655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B54655" w:rsidRPr="00387659" w:rsidRDefault="00B54655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B54655" w:rsidRPr="00387659" w:rsidRDefault="00B54655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</w:p>
          <w:p w:rsidR="00B54655" w:rsidRPr="00387659" w:rsidRDefault="00B54655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36"/>
              </w:rPr>
              <w:t>RAPORT Z WIZYTACJI</w:t>
            </w: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B54655" w:rsidRPr="00387659" w:rsidRDefault="00B54655" w:rsidP="00B5465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(ocena programowa – profil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ogólnoakademicki</w:t>
            </w:r>
            <w:proofErr w:type="spellEnd"/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  <w:p w:rsidR="00B54655" w:rsidRPr="00387659" w:rsidRDefault="00B54655" w:rsidP="00B5465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387659" w:rsidRDefault="00570D0F" w:rsidP="00E7579E">
      <w:pPr>
        <w:tabs>
          <w:tab w:val="left" w:pos="6870"/>
        </w:tabs>
        <w:spacing w:after="0" w:line="240" w:lineRule="auto"/>
        <w:ind w:left="2832"/>
        <w:rPr>
          <w:rFonts w:ascii="Times New Roman" w:hAnsi="Times New Roman" w:cs="Times New Roman"/>
          <w:i/>
          <w:iCs/>
        </w:rPr>
      </w:pPr>
      <w:r w:rsidRPr="00387659">
        <w:rPr>
          <w:rFonts w:ascii="Times New Roman" w:hAnsi="Times New Roman" w:cs="Times New Roman"/>
          <w:i/>
          <w:iCs/>
        </w:rPr>
        <w:t xml:space="preserve">         </w:t>
      </w:r>
      <w:r w:rsidR="00E7579E">
        <w:rPr>
          <w:rFonts w:ascii="Times New Roman" w:hAnsi="Times New Roman" w:cs="Times New Roman"/>
          <w:i/>
          <w:iCs/>
        </w:rPr>
        <w:t xml:space="preserve"> </w:t>
      </w:r>
      <w:r w:rsidR="00E7579E">
        <w:rPr>
          <w:rFonts w:ascii="Times New Roman" w:hAnsi="Times New Roman" w:cs="Times New Roman"/>
          <w:i/>
          <w:iCs/>
        </w:rPr>
        <w:tab/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 ramach …………………….. na poziomie studiów………………………</w:t>
      </w:r>
    </w:p>
    <w:p w:rsidR="00971334" w:rsidRPr="00387659" w:rsidRDefault="00971334" w:rsidP="00F23BE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</w:t>
      </w:r>
      <w:r w:rsidR="009166F2">
        <w:rPr>
          <w:rFonts w:ascii="Times New Roman" w:hAnsi="Times New Roman" w:cs="Times New Roman"/>
          <w:sz w:val="16"/>
          <w:szCs w:val="16"/>
        </w:rPr>
        <w:t>/obszary</w:t>
      </w:r>
      <w:r w:rsidRPr="00387659">
        <w:rPr>
          <w:rFonts w:ascii="Times New Roman" w:hAnsi="Times New Roman" w:cs="Times New Roman"/>
          <w:sz w:val="16"/>
          <w:szCs w:val="16"/>
        </w:rPr>
        <w:t xml:space="preserve"> kształcenia</w:t>
      </w:r>
    </w:p>
    <w:p w:rsidR="00971334" w:rsidRPr="00387659" w:rsidRDefault="00274916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 formie</w:t>
      </w:r>
      <w:r w:rsidR="0038765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nazwa podstawowej jednostki organizacyjnej  oraz  uczelni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przez zespół oceniający Polskiej Komisji Akredytacyjnej  w składzie: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971334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387659" w:rsidRDefault="00387659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2710C2" w:rsidRDefault="002710C2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C2" w:rsidRDefault="002710C2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C2" w:rsidRDefault="002710C2" w:rsidP="0027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730229" w:rsidRDefault="00730229" w:rsidP="0027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BE4" w:rsidRDefault="008D2BE4" w:rsidP="0027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8D2BE4" w:rsidRDefault="008D2BE4" w:rsidP="0027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2710C2" w:rsidRPr="00B465DA" w:rsidRDefault="005C2817" w:rsidP="002710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710C2" w:rsidRPr="00B465DA">
        <w:rPr>
          <w:rFonts w:ascii="Times New Roman" w:hAnsi="Times New Roman"/>
          <w:sz w:val="20"/>
          <w:szCs w:val="20"/>
        </w:rPr>
        <w:t>(należy podać informację, czy jest to pierwsza czy kolejna ocen</w:t>
      </w:r>
      <w:r w:rsidR="008D2BE4" w:rsidRPr="00B465DA">
        <w:rPr>
          <w:rFonts w:ascii="Times New Roman" w:hAnsi="Times New Roman"/>
          <w:sz w:val="20"/>
          <w:szCs w:val="20"/>
        </w:rPr>
        <w:t xml:space="preserve">a, oraz wskazać jej przesłanki: </w:t>
      </w:r>
      <w:r w:rsidR="002710C2" w:rsidRPr="00B465DA">
        <w:rPr>
          <w:rFonts w:ascii="Times New Roman" w:hAnsi="Times New Roman"/>
          <w:sz w:val="20"/>
          <w:szCs w:val="20"/>
        </w:rPr>
        <w:t>własna inicjatywa PKA, wniosek</w:t>
      </w:r>
      <w:r w:rsidR="007928E4" w:rsidRPr="007928E4">
        <w:rPr>
          <w:rFonts w:ascii="Times New Roman" w:hAnsi="Times New Roman"/>
          <w:sz w:val="20"/>
          <w:szCs w:val="20"/>
        </w:rPr>
        <w:t xml:space="preserve"> </w:t>
      </w:r>
      <w:r w:rsidR="007928E4">
        <w:rPr>
          <w:rFonts w:ascii="Times New Roman" w:hAnsi="Times New Roman"/>
          <w:sz w:val="20"/>
          <w:szCs w:val="20"/>
        </w:rPr>
        <w:t>ministra właściwego ds. szkolnictwa wyższego</w:t>
      </w:r>
      <w:r w:rsidR="002710C2" w:rsidRPr="00B465DA">
        <w:rPr>
          <w:rFonts w:ascii="Times New Roman" w:hAnsi="Times New Roman"/>
          <w:sz w:val="20"/>
          <w:szCs w:val="20"/>
        </w:rPr>
        <w:t>, wniosek uczelni. Jeżeli bieżąca ocena je</w:t>
      </w:r>
      <w:r w:rsidR="000B470C" w:rsidRPr="00B465DA">
        <w:rPr>
          <w:rFonts w:ascii="Times New Roman" w:hAnsi="Times New Roman"/>
          <w:sz w:val="20"/>
          <w:szCs w:val="20"/>
        </w:rPr>
        <w:t>st kolejną oceną programową</w:t>
      </w:r>
      <w:r w:rsidR="002710C2" w:rsidRPr="00B465DA">
        <w:rPr>
          <w:rFonts w:ascii="Times New Roman" w:hAnsi="Times New Roman"/>
          <w:sz w:val="20"/>
          <w:szCs w:val="20"/>
        </w:rPr>
        <w:t xml:space="preserve"> należy podać informację o wynikach </w:t>
      </w:r>
      <w:r w:rsidR="000B470C" w:rsidRPr="00B465DA">
        <w:rPr>
          <w:rFonts w:ascii="Times New Roman" w:hAnsi="Times New Roman"/>
          <w:sz w:val="20"/>
          <w:szCs w:val="20"/>
        </w:rPr>
        <w:t>ostatniej oceny programowej</w:t>
      </w:r>
      <w:r w:rsidR="002710C2" w:rsidRPr="00B465DA">
        <w:rPr>
          <w:rFonts w:ascii="Times New Roman" w:hAnsi="Times New Roman"/>
          <w:sz w:val="20"/>
          <w:szCs w:val="20"/>
        </w:rPr>
        <w:t>).</w:t>
      </w:r>
    </w:p>
    <w:p w:rsidR="002710C2" w:rsidRDefault="002710C2" w:rsidP="002710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DA" w:rsidRDefault="00B465DA" w:rsidP="0027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0C2" w:rsidRDefault="002710C2" w:rsidP="002710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2710C2" w:rsidRDefault="002710C2" w:rsidP="0027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871" w:rsidRPr="00FF0E9C" w:rsidRDefault="00383871" w:rsidP="003876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64D10" w:rsidTr="008019B0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:rsidR="00964D10" w:rsidRPr="00964D10" w:rsidRDefault="00974907" w:rsidP="00964D10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OCENA </w:t>
            </w:r>
            <w:r w:rsidR="00964D10" w:rsidRPr="00964D10">
              <w:rPr>
                <w:rFonts w:ascii="Times New Roman" w:hAnsi="Times New Roman"/>
                <w:b/>
                <w:sz w:val="32"/>
                <w:szCs w:val="32"/>
              </w:rPr>
              <w:t xml:space="preserve">SPEŁNIENIA KRYTERIÓW OCENY </w:t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 xml:space="preserve">PROGRAMOWEJ DLA KIERUNKÓW STUDIÓW </w:t>
            </w:r>
            <w:r w:rsidR="00383871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 xml:space="preserve">O PROFILU </w:t>
            </w:r>
            <w:r w:rsidR="00AA7398">
              <w:rPr>
                <w:rFonts w:ascii="Times New Roman" w:hAnsi="Times New Roman"/>
                <w:b/>
                <w:sz w:val="32"/>
                <w:szCs w:val="32"/>
              </w:rPr>
              <w:t>OGÓLNOAKADEMICKIM</w:t>
            </w:r>
          </w:p>
          <w:p w:rsidR="00964D10" w:rsidRPr="00964D10" w:rsidRDefault="00964D10" w:rsidP="00964D1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3896"/>
        <w:gridCol w:w="1361"/>
        <w:gridCol w:w="639"/>
        <w:gridCol w:w="982"/>
        <w:gridCol w:w="1050"/>
        <w:gridCol w:w="1393"/>
      </w:tblGrid>
      <w:tr w:rsidR="00964D10" w:rsidRPr="00553FAE" w:rsidTr="008019B0">
        <w:trPr>
          <w:trHeight w:val="924"/>
        </w:trPr>
        <w:tc>
          <w:tcPr>
            <w:tcW w:w="2090" w:type="pct"/>
            <w:vMerge w:val="restart"/>
            <w:shd w:val="clear" w:color="auto" w:fill="auto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2910" w:type="pct"/>
            <w:gridSpan w:val="5"/>
            <w:shd w:val="clear" w:color="auto" w:fill="auto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964D10" w:rsidRPr="001D5A5E" w:rsidTr="008019B0">
        <w:trPr>
          <w:trHeight w:val="58"/>
        </w:trPr>
        <w:tc>
          <w:tcPr>
            <w:tcW w:w="2090" w:type="pct"/>
            <w:vMerge/>
            <w:shd w:val="clear" w:color="auto" w:fill="auto"/>
          </w:tcPr>
          <w:p w:rsidR="00964D10" w:rsidRPr="00553FAE" w:rsidRDefault="00964D10" w:rsidP="00964D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wyróżniająco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w pełni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znacząco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częściowo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niedostatecznie</w:t>
            </w: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AA7398" w:rsidP="00AF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Liczba i jakość kadry naukowo-dydaktycznej oraz prowadzone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jednostce badania naukowe</w:t>
            </w:r>
            <w:r w:rsidR="002F281D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1"/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zapewniają realizację programu kształcenia na ocenianym kierunku oraz osiągnięcie przez studentów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Współpraca z otoczeniem społecznym, gospodarczym lub kulturalnym w procesie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dysponuje infrastrukturą dydaktyczną i naukową umożliwiającą realizację programu kształcenia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profilu </w:t>
            </w:r>
            <w:proofErr w:type="spellStart"/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ogólnoakademickim</w:t>
            </w:r>
            <w:proofErr w:type="spellEnd"/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osiągnięcie przez studentów zakładanych efektów kształcenia,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B465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prowadzenie badań naukowych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Jednostka zapewnia studentom wsparcie w procesie uczenia się, prowadzenia badań i wchodzenia na rynek pracy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r w:rsidR="00AA7398"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jednostce działa skuteczny wewnętrzny system zapewniania jakości kształcenia zorientowany na ocenę realizacji efektów kształcenia </w:t>
            </w:r>
            <w:r w:rsidR="0027491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AA7398"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>i doskonalenia programu kształcenia oraz podniesienie jakości na ocenianym kierunku studiów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DA6" w:rsidRDefault="00A52DA6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4C1F" w:rsidRPr="00117D36" w:rsidTr="008019B0">
        <w:tc>
          <w:tcPr>
            <w:tcW w:w="9062" w:type="dxa"/>
            <w:shd w:val="clear" w:color="auto" w:fill="auto"/>
          </w:tcPr>
          <w:p w:rsidR="00C84C1F" w:rsidRPr="00117D36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>, w odniesieniu do każdego z kryteriów, w obrębie którego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 ostateczną ocenę umieścić w tabeli nr 1.</w:t>
            </w:r>
          </w:p>
        </w:tc>
      </w:tr>
      <w:tr w:rsidR="00C84C1F" w:rsidTr="00F641C0">
        <w:tc>
          <w:tcPr>
            <w:tcW w:w="9062" w:type="dxa"/>
          </w:tcPr>
          <w:p w:rsidR="00C84C1F" w:rsidRDefault="00C84C1F" w:rsidP="00415F30">
            <w:pPr>
              <w:rPr>
                <w:rFonts w:ascii="Times New Roman" w:hAnsi="Times New Roman"/>
                <w:i/>
              </w:rPr>
            </w:pPr>
            <w:r w:rsidRPr="00811695">
              <w:rPr>
                <w:rFonts w:ascii="Times New Roman" w:hAnsi="Times New Roman"/>
                <w:i/>
              </w:rPr>
              <w:t>Max.</w:t>
            </w:r>
            <w:r>
              <w:rPr>
                <w:rFonts w:ascii="Times New Roman" w:hAnsi="Times New Roman"/>
                <w:i/>
              </w:rPr>
              <w:t xml:space="preserve"> 180</w:t>
            </w:r>
            <w:r w:rsidRPr="00811695">
              <w:rPr>
                <w:rFonts w:ascii="Times New Roman" w:hAnsi="Times New Roman"/>
                <w:i/>
              </w:rPr>
              <w:t xml:space="preserve">0 znaków </w:t>
            </w:r>
            <w:r w:rsidR="00730229">
              <w:rPr>
                <w:rFonts w:ascii="Times New Roman" w:hAnsi="Times New Roman"/>
                <w:i/>
              </w:rPr>
              <w:t>(</w:t>
            </w:r>
            <w:r w:rsidRPr="00811695">
              <w:rPr>
                <w:rFonts w:ascii="Times New Roman" w:hAnsi="Times New Roman"/>
                <w:i/>
              </w:rPr>
              <w:t>ze spacjami</w:t>
            </w:r>
            <w:r w:rsidR="00730229">
              <w:rPr>
                <w:rFonts w:ascii="Times New Roman" w:hAnsi="Times New Roman"/>
                <w:i/>
              </w:rPr>
              <w:t>)</w:t>
            </w: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C1F" w:rsidRDefault="00C84C1F" w:rsidP="00415F30">
      <w:pPr>
        <w:jc w:val="both"/>
        <w:rPr>
          <w:rFonts w:ascii="Times New Roman" w:hAnsi="Times New Roman"/>
          <w:b/>
          <w:sz w:val="24"/>
          <w:szCs w:val="24"/>
        </w:rPr>
      </w:pPr>
    </w:p>
    <w:p w:rsidR="001D7328" w:rsidRPr="005843C1" w:rsidRDefault="001D7328" w:rsidP="00415F30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420"/>
        <w:gridCol w:w="1589"/>
        <w:gridCol w:w="1269"/>
        <w:gridCol w:w="1483"/>
        <w:gridCol w:w="1498"/>
        <w:gridCol w:w="1776"/>
      </w:tblGrid>
      <w:tr w:rsidR="001D7328" w:rsidRPr="005A3559" w:rsidTr="008019B0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</w:p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1D7328" w:rsidRPr="005A3559" w:rsidTr="008019B0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28" w:rsidRPr="00F45154" w:rsidRDefault="001D7328" w:rsidP="00415F30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1D7328" w:rsidRPr="005A3559" w:rsidTr="0094426C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>należy wymienić tylko te kryteria, w odniesieniu do których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rPr>
                <w:rFonts w:ascii="Times New Roman" w:hAnsi="Times New Roman"/>
              </w:rPr>
            </w:pPr>
          </w:p>
          <w:p w:rsidR="001D7328" w:rsidRPr="00F45154" w:rsidRDefault="001D7328" w:rsidP="00415F30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415F30">
            <w:pPr>
              <w:rPr>
                <w:rFonts w:ascii="Times New Roman" w:hAnsi="Times New Roman"/>
              </w:rPr>
            </w:pPr>
          </w:p>
        </w:tc>
      </w:tr>
    </w:tbl>
    <w:p w:rsidR="00387659" w:rsidRPr="00387659" w:rsidRDefault="00387659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288"/>
      </w:tblGrid>
      <w:tr w:rsidR="002D2678" w:rsidRPr="003C2DDB" w:rsidTr="008019B0">
        <w:trPr>
          <w:trHeight w:val="5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F8" w:rsidRPr="00274916" w:rsidRDefault="0052098E" w:rsidP="00415F3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  <w:r w:rsidR="00B366F8" w:rsidRPr="002749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D2678" w:rsidRPr="00C92EE1" w:rsidTr="00415F3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678" w:rsidRP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1.1. </w:t>
            </w:r>
            <w:r w:rsidR="0052098E" w:rsidRPr="008019B0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zapewnienia jakości, </w:t>
            </w:r>
            <w:r w:rsidR="00F641C0" w:rsidRPr="008019B0">
              <w:rPr>
                <w:rFonts w:ascii="Times New Roman" w:hAnsi="Times New Roman" w:cs="Times New Roman"/>
                <w:bCs/>
              </w:rPr>
              <w:br/>
            </w:r>
            <w:r w:rsidR="0052098E" w:rsidRPr="008019B0">
              <w:rPr>
                <w:rFonts w:ascii="Times New Roman" w:hAnsi="Times New Roman" w:cs="Times New Roman"/>
                <w:bCs/>
              </w:rPr>
              <w:t>a także uwzględnia wzorce i doświadczenia krajowe i międzynarodowe właściwe dla danego zakresu kształcenia</w:t>
            </w:r>
            <w:r w:rsidR="00274916" w:rsidRPr="008019B0">
              <w:rPr>
                <w:rFonts w:ascii="Times New Roman" w:hAnsi="Times New Roman" w:cs="Times New Roman"/>
                <w:bCs/>
              </w:rPr>
              <w:t>.</w:t>
            </w:r>
            <w:r w:rsidR="00274916"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Default="008019B0" w:rsidP="00415F3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bCs/>
              </w:rPr>
            </w:pPr>
            <w:r w:rsidRPr="008019B0">
              <w:rPr>
                <w:rFonts w:ascii="Times New Roman" w:hAnsi="Times New Roman" w:cs="Times New Roman"/>
              </w:rPr>
              <w:t xml:space="preserve">1.2 </w:t>
            </w:r>
            <w:r w:rsidRPr="008019B0">
              <w:rPr>
                <w:rFonts w:ascii="Times New Roman" w:hAnsi="Times New Roman" w:cs="Times New Roman"/>
                <w:bCs/>
              </w:rPr>
              <w:t xml:space="preserve">Plany rozwoju kierunku uwzględniają tendencje zmian zachodzących w dziedzinach nauki </w:t>
            </w:r>
            <w:r w:rsidRPr="008019B0">
              <w:rPr>
                <w:rFonts w:ascii="Times New Roman" w:hAnsi="Times New Roman" w:cs="Times New Roman"/>
                <w:bCs/>
              </w:rPr>
              <w:br/>
              <w:t>i dyscyplinach naukowych, z których kierunek się wywodzi, oraz są zorientowane na potrzeby otoczenia społecznego, gospodarczego lub kulturalnego, w tym w szczególności rynku pracy.</w:t>
            </w:r>
          </w:p>
          <w:p w:rsidR="008019B0" w:rsidRDefault="008019B0" w:rsidP="00415F3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1.3 Jednostka przyporządkowała oceniany kierunek studiów do obszaru/obszarów kształcenia oraz wskazała dziedzinę/dziedziny nauki oraz dyscyplinę/dyscypliny naukowe, do których odnoszą się efekty kształcenia dla ocenianego kierunku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19B0" w:rsidRDefault="008019B0" w:rsidP="00415F3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1.4. Efekty kształcenia zakładane dla ocenianego kierunku studiów są spójne z wybranymi efektami </w:t>
            </w:r>
            <w:r w:rsidRPr="00274916">
              <w:rPr>
                <w:rFonts w:ascii="Times New Roman" w:hAnsi="Times New Roman" w:cs="Times New Roman"/>
                <w:bCs/>
              </w:rPr>
              <w:lastRenderedPageBreak/>
              <w:t xml:space="preserve">kształcenia dla obszaru/obszarów kształcenia, poziomu i profilu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ogólnoakademickiego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 xml:space="preserve">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>. zm.), efekty kształcenia są także zgodne ze standardami kształcenia określonymi w przepisach wydanych na podstawie wymienionych artykułów ustawy. Efekty kształcenia zakładane dla ocenianego kierunku studiów, uwzględniają w szczególności zdobywanie przez studentów pogłębionej wiedzy, umiejętności badawczych i kompetencji społecznych niezbędnych w działalności badawczej, na rynku pracy, oraz w dalszej edukacji.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274916" w:rsidRDefault="008019B0" w:rsidP="00415F30">
            <w:pPr>
              <w:pStyle w:val="Tekstkomentarza"/>
              <w:spacing w:after="0"/>
              <w:ind w:hanging="2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profilu ogólnoakademickim.</w:t>
            </w:r>
            <w:r w:rsidRP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1.5.1. </w:t>
            </w:r>
            <w:r w:rsidRPr="008019B0">
              <w:rPr>
                <w:rFonts w:ascii="Times New Roman" w:hAnsi="Times New Roman" w:cs="Times New Roman"/>
                <w:bCs/>
              </w:rPr>
              <w:t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1.5.2 </w:t>
            </w:r>
            <w:r w:rsidRPr="008019B0">
              <w:rPr>
                <w:rFonts w:ascii="Times New Roman" w:hAnsi="Times New Roman" w:cs="Times New Roman"/>
                <w:bCs/>
              </w:rPr>
              <w:t>Dobór treści programowych na ocenianym kierunku jest zgodny z zakładanymi efektami kształcenia oraz uwzględnia w szczególności aktualny stan wiedzy związanej z zakresem ocenianego kierunku.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1.5.3. </w:t>
            </w:r>
            <w:r w:rsidRPr="008019B0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w przypadku studentów studiów pierwszego stopnia - co najmniej przygotowanie do prowadzenia badań, obejmujące podstawowe umiejętności badawcze, takie jak: formułowanie i analiza problemów badawczych, dobór metod i narzędzi badawczych, opracowanie i prezentacja wyników badań, zaś studentom studiów drugiego stopnia lub jednolitych studiów magisterskich – udział w prowadzeniu badań w warunkach właściwych dla zakresu działalności badawczej związanej z ocenianym kierunkiem, w sposób umożliwiający bezpośrednie wykonywanie prac badawczych przez studentów.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1.5.4. </w:t>
            </w:r>
            <w:r w:rsidRPr="008019B0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1.5.5. </w:t>
            </w:r>
            <w:r w:rsidRPr="008019B0">
              <w:rPr>
                <w:rFonts w:ascii="Times New Roman" w:hAnsi="Times New Roman" w:cs="Times New Roman"/>
                <w:bCs/>
              </w:rPr>
              <w:t>Punktacja ECTS jest zgodna z wymaganiami określonymi w obowiązujących przepisach prawa, w szczególności uwzględnia przypisanie modułom zajęć powiązanych z prowadzonymi w uczelni badaniami naukowymi w dziedzinie/dziedzinach nauki związanej/związanych z ocenianym kierunkiem więcej niż 50% ogólnej liczby punktów ECTS.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1.5.6. </w:t>
            </w:r>
            <w:r w:rsidRPr="008019B0">
              <w:rPr>
                <w:rFonts w:ascii="Times New Roman" w:hAnsi="Times New Roman" w:cs="Times New Roman"/>
                <w:bCs/>
              </w:rPr>
              <w:t xml:space="preserve">Jednostka powinna zapewnić studentowi elastyczność w doborze modułów kształcenia </w:t>
            </w:r>
            <w:r w:rsidRPr="008019B0">
              <w:rPr>
                <w:rFonts w:ascii="Times New Roman" w:hAnsi="Times New Roman" w:cs="Times New Roman"/>
                <w:bCs/>
              </w:rPr>
              <w:br/>
              <w:t>w wymiarze nie mniejszym niż 30% liczby punktów ECTS wymaganej do osiągnięcia kwalifikacji odpowiadających poziomowi kształcenia na ocenianym kierunku, o ile odrębne przepisy nie stanowią inaczej.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1.5.7. </w:t>
            </w:r>
            <w:r w:rsidRPr="008019B0">
              <w:rPr>
                <w:rFonts w:ascii="Times New Roman" w:hAnsi="Times New Roman" w:cs="Times New Roman"/>
                <w:bCs/>
              </w:rPr>
              <w:t>Dobór form zajęć dydaktycznych na ocenianym kierunku, ich organizacja, w tym liczebność grup na poszczególnych zajęciach, a także proporcje liczby godzin różnych form zajęć umożliwiają studentom osiągnięcie zakładanych efektów kszta</w:t>
            </w:r>
            <w:r>
              <w:rPr>
                <w:rFonts w:ascii="Times New Roman" w:hAnsi="Times New Roman" w:cs="Times New Roman"/>
                <w:bCs/>
              </w:rPr>
              <w:t xml:space="preserve">łcenia, </w:t>
            </w:r>
            <w:r w:rsidRPr="008019B0">
              <w:rPr>
                <w:rFonts w:ascii="Times New Roman" w:hAnsi="Times New Roman" w:cs="Times New Roman"/>
                <w:bCs/>
              </w:rPr>
              <w:t>w szczególności w zakresie pogłębionej wiedzy, umiejętności prowadzenia badań oraz kompetencji społecznych niezbędnych w działalności badawczej. Prowadzenie zajęć z wykorzystaniem metod i technik kształcenia na odległość spełnia warunki określone przepisami prawa.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1.5.8. </w:t>
            </w:r>
            <w:r w:rsidRPr="008019B0">
              <w:rPr>
                <w:rFonts w:ascii="Times New Roman" w:hAnsi="Times New Roman" w:cs="Times New Roman"/>
                <w:bCs/>
              </w:rPr>
              <w:t>W przypadku, gdy w programie studiów na ocenianym kierunku zostały uwzględnione praktyki zawodowe, jednostka określa efekty kształcenia i metody ich weryfikacji, oraz zapewnia właściwą organizację praktyk, w tym w szczególności dobór in</w:t>
            </w:r>
            <w:r>
              <w:rPr>
                <w:rFonts w:ascii="Times New Roman" w:hAnsi="Times New Roman" w:cs="Times New Roman"/>
                <w:bCs/>
              </w:rPr>
              <w:t xml:space="preserve">stytucji </w:t>
            </w:r>
            <w:r w:rsidRPr="008019B0">
              <w:rPr>
                <w:rFonts w:ascii="Times New Roman" w:hAnsi="Times New Roman" w:cs="Times New Roman"/>
                <w:bCs/>
              </w:rPr>
              <w:t>o zakresie działalności odpowiednim do celów i efektów kształcenia zakładanych dla ocenianego kierunku oraz liczbę miejsc odbywania praktyk dostosowaną do liczby studentów kierunku.</w:t>
            </w:r>
          </w:p>
          <w:p w:rsidR="008019B0" w:rsidRDefault="008019B0" w:rsidP="00415F3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1.5.9. </w:t>
            </w:r>
            <w:r w:rsidRPr="0027491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74916">
              <w:rPr>
                <w:rFonts w:ascii="Times New Roman" w:hAnsi="Times New Roman" w:cs="Times New Roman"/>
              </w:rPr>
              <w:t xml:space="preserve">ofertę kształcenia dla </w:t>
            </w:r>
            <w:r w:rsidRPr="00274916">
              <w:rPr>
                <w:rFonts w:ascii="Times New Roman" w:hAnsi="Times New Roman" w:cs="Times New Roman"/>
              </w:rPr>
              <w:lastRenderedPageBreak/>
              <w:t>studentów zagranicznych, a także prowadzenie studiów wspólnie z zagranicznymi uczelniami lub instytucjami naukowymi.</w:t>
            </w:r>
          </w:p>
          <w:p w:rsidR="008019B0" w:rsidRPr="008019B0" w:rsidRDefault="008019B0" w:rsidP="00415F30">
            <w:pPr>
              <w:pStyle w:val="Akapitzlist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19B0">
              <w:rPr>
                <w:rFonts w:ascii="Times New Roman" w:hAnsi="Times New Roman" w:cs="Times New Roman"/>
                <w:bCs/>
              </w:rPr>
              <w:t>Polityka rekrutacyjna umożliwia właściwy dobór kandydatów.</w:t>
            </w:r>
          </w:p>
          <w:p w:rsidR="008019B0" w:rsidRP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1.6.1. </w:t>
            </w:r>
            <w:r w:rsidRPr="008019B0">
              <w:rPr>
                <w:rFonts w:ascii="Times New Roman" w:hAnsi="Times New Roman" w:cs="Times New Roman"/>
                <w:bCs/>
              </w:rPr>
              <w:t xml:space="preserve">Zasady i procedury rekrutacji zapewniają właściwy dobór kandydatów do podjęcia kształcenia na ocenianym kierunku studiów i poziomie kształcenia w jednostce oraz uwzględniają zasadę zapewnienia im równych szans w podjęciu kształcenia na ocenianym kierunku. </w:t>
            </w:r>
          </w:p>
          <w:p w:rsidR="008019B0" w:rsidRPr="00E83A40" w:rsidRDefault="008019B0" w:rsidP="00E83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1.6.2. </w:t>
            </w:r>
            <w:r w:rsidRPr="008019B0">
              <w:rPr>
                <w:rFonts w:ascii="Times New Roman" w:hAnsi="Times New Roman" w:cs="Times New Roman"/>
                <w:bCs/>
              </w:rPr>
              <w:t xml:space="preserve">Zasady, warunki i tryb potwierdzania efektów uczenia się na ocenianym kierunku umożliwiają identyfikację efektów uczenia się uzyskanych poza systemem studiów oraz ocenę ich adekwatności do </w:t>
            </w:r>
            <w:r w:rsidRPr="00E83A40">
              <w:rPr>
                <w:rFonts w:ascii="Times New Roman" w:hAnsi="Times New Roman" w:cs="Times New Roman"/>
                <w:bCs/>
              </w:rPr>
              <w:t>efektów kształcenia założonych dla ocenianego kierunku studiów.</w:t>
            </w:r>
            <w:r w:rsidRPr="00E83A40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E83A40" w:rsidRPr="00E83A40" w:rsidRDefault="00E83A40" w:rsidP="00E83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3A40">
              <w:rPr>
                <w:rFonts w:ascii="Times New Roman" w:hAnsi="Times New Roman" w:cs="Times New Roman"/>
                <w:bCs/>
              </w:rPr>
              <w:t>1.7. System sprawdzania i oceniania umożliwia monitorowanie postępów w uczeniu się oraz ocenę stopnia osiągnięcia przez studentów zakładanych efektów kształcenia.</w:t>
            </w:r>
            <w:r w:rsidRPr="00E83A4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E83A40" w:rsidRPr="00E83A40" w:rsidRDefault="00E83A40" w:rsidP="00E83A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3A40">
              <w:rPr>
                <w:rFonts w:ascii="Times New Roman" w:hAnsi="Times New Roman" w:cs="Times New Roman"/>
                <w:bCs/>
              </w:rPr>
              <w:t>1.7.1. Stosowane metody sprawdzania i oceniania efektów kształcenia są adekwatne do zakładanych efektów kształcenia, wspomagają studentów w procesie uczenia się i umożliwiają skuteczne sprawdzenie i ocenę stopnia osiągnięcia każdego z zakładanych efektów kształcenia, w tym w szczególności w zakresie pogłębionej wiedzy, umiejętności prowadzenia badań oraz kompetencji społecznych niezbędnych w działalności badawczej, na każdym etapie procesu kształcenia, także na etapie przygotowywania pracy dyplomowej i przeprowadzania egzaminu dyplomowego, oraz w odniesieniu do wszystkich zajęć, w tym zajęć z języków obcych.</w:t>
            </w:r>
          </w:p>
          <w:p w:rsidR="00E83A40" w:rsidRPr="00E83A40" w:rsidRDefault="00E83A40" w:rsidP="00E83A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3A40">
              <w:rPr>
                <w:rFonts w:ascii="Times New Roman" w:hAnsi="Times New Roman" w:cs="Times New Roman"/>
                <w:bCs/>
              </w:rPr>
              <w:t>1.7.2. 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kształcenia z wykorzystaniem metod i technik kształcenia na odległość stosowane są metody weryfikacji i oceny efektów kształcenia właściwe dla tej formy zajęć.</w:t>
            </w:r>
            <w:r w:rsidRPr="00E83A4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8019B0" w:rsidRDefault="008019B0" w:rsidP="00415F3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lastRenderedPageBreak/>
              <w:t xml:space="preserve">Max. </w:t>
            </w:r>
            <w:r w:rsidR="00415F30" w:rsidRPr="00380B30">
              <w:rPr>
                <w:rFonts w:ascii="Times New Roman" w:hAnsi="Times New Roman"/>
                <w:i/>
                <w:color w:val="FF0000"/>
              </w:rPr>
              <w:t>1</w:t>
            </w:r>
            <w:r w:rsidRPr="00380B30">
              <w:rPr>
                <w:rFonts w:ascii="Times New Roman" w:hAnsi="Times New Roman"/>
                <w:i/>
                <w:color w:val="FF0000"/>
              </w:rPr>
              <w:t>9000 znaków (ze spacjami)</w:t>
            </w:r>
          </w:p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8019B0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</w:t>
            </w:r>
            <w:r w:rsidR="008019B0" w:rsidRPr="00380B30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8019B0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</w:t>
            </w:r>
            <w:r w:rsidR="008019B0" w:rsidRPr="00380B30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2D2678" w:rsidRPr="00B465DA" w:rsidRDefault="002D2678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2871BC" w:rsidTr="00415F30">
        <w:trPr>
          <w:trHeight w:val="8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B5" w:rsidRPr="00274916" w:rsidRDefault="00872E0A" w:rsidP="00415F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 xml:space="preserve">2. 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Liczba i jakość kadry naukowo-dydaktycznej oraz prowadzone w jednostce badania naukowe zapewniają realizację programu kształcenia na ocenianym kierunku oraz osiągnięcie przez studentów zakładanych efektów kształcenia</w:t>
            </w:r>
          </w:p>
        </w:tc>
      </w:tr>
      <w:tr w:rsidR="002C6F09" w:rsidRPr="002871BC" w:rsidTr="00415F3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09" w:rsidRDefault="00872E0A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2.1 Nauczyciele akademiccy stanowiący minimum kadrowe posiadają dorobek naukowy</w:t>
            </w:r>
            <w:r w:rsidRPr="00274916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  <w:r w:rsidRPr="00274916">
              <w:rPr>
                <w:rFonts w:ascii="Times New Roman" w:hAnsi="Times New Roman" w:cs="Times New Roman"/>
                <w:bCs/>
              </w:rPr>
              <w:t xml:space="preserve">zapewniający realizację programu studiów w obszarze wiedzy </w:t>
            </w:r>
            <w:r w:rsidRPr="00274916">
              <w:rPr>
                <w:rFonts w:ascii="Times New Roman" w:eastAsia="Calibri" w:hAnsi="Times New Roman" w:cs="Times New Roman"/>
              </w:rPr>
              <w:t xml:space="preserve">odpowiadającym obszarowi kształcenia, wskazanemu dla tego kierunku studiów, w zakresie jednej z dyscyplin naukowych, do których odnoszą się efekty kształcenia określone dla tego kierunku. </w:t>
            </w:r>
            <w:r w:rsidRPr="00274916">
              <w:rPr>
                <w:rFonts w:ascii="Times New Roman" w:hAnsi="Times New Roman" w:cs="Times New Roman"/>
                <w:bCs/>
              </w:rPr>
              <w:t xml:space="preserve">Struktura kwalifikacji nauczycieli akademickich stanowiących minimum kadrowe odpowiada wymogom prawa określonym dla kierunków studiów </w:t>
            </w:r>
            <w:r w:rsidR="004F3264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o profilu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ogólnoakademickim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>, a ich liczba jest właściwa w stosunku do liczby studentów ocenianego kierunku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2.2 Dorobek naukowy, doświadczenie w prowadzeniu badań naukowych oraz kompetencje dydaktyczne nauczycieli akademickich prowadzących zajęcia na ocenianym kierunku są adekwatne do realizowanego programu i zakładanych efektów kształcenia. W przypadku, gdy zajęcia realizowane są z wykorzystaniem metod i technik kształcenia na odległość, kadra dydaktyczna jest przygotowana do prowadzenia zajęć w tej formie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2.3 Prowadzona polityka kadrowa umożliwia właściwy dobór kadry, motywuje nauczycieli akademickich do podnoszenia kwalifikacji naukowych i rozwijania kompetencji dydaktycznych oraz sprzyja umiędzynarodowieniu kadry naukowo-dydaktycznej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2.4 Jednostka prowadzi badania naukowe w za</w:t>
            </w:r>
            <w:r>
              <w:rPr>
                <w:rFonts w:ascii="Times New Roman" w:hAnsi="Times New Roman" w:cs="Times New Roman"/>
                <w:bCs/>
              </w:rPr>
              <w:t xml:space="preserve">kresie obszaru/obszarów wiedzy, </w:t>
            </w:r>
            <w:r w:rsidRPr="00274916">
              <w:rPr>
                <w:rFonts w:ascii="Times New Roman" w:hAnsi="Times New Roman" w:cs="Times New Roman"/>
                <w:bCs/>
              </w:rPr>
              <w:t>odpowiadającego/odpowiadających obszarowi/obszarom kształcenia, do którego/których został przyporządkowany kierunek, a także w dziedzinie/dziedzinach nauki oraz dyscyplinie/dyscyplinach naukowych, do których odnoszą się efekty kształcenia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Pr="00274916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2.5 Rezultaty prowadzonych w jednostce bad</w:t>
            </w:r>
            <w:r>
              <w:rPr>
                <w:rFonts w:ascii="Times New Roman" w:hAnsi="Times New Roman" w:cs="Times New Roman"/>
              </w:rPr>
              <w:t xml:space="preserve">ań naukowych są wykorzystywane </w:t>
            </w:r>
            <w:r w:rsidRPr="00274916">
              <w:rPr>
                <w:rFonts w:ascii="Times New Roman" w:hAnsi="Times New Roman" w:cs="Times New Roman"/>
              </w:rPr>
              <w:t xml:space="preserve">w projektowaniu </w:t>
            </w:r>
            <w:r>
              <w:rPr>
                <w:rFonts w:ascii="Times New Roman" w:hAnsi="Times New Roman" w:cs="Times New Roman"/>
              </w:rPr>
              <w:br/>
            </w:r>
            <w:r w:rsidRPr="00274916">
              <w:rPr>
                <w:rFonts w:ascii="Times New Roman" w:hAnsi="Times New Roman" w:cs="Times New Roman"/>
              </w:rPr>
              <w:t>i doskonaleniu programu kształcenia na ocenianym kierunku oraz w jego realizacji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6F09" w:rsidRPr="00C92EE1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lastRenderedPageBreak/>
              <w:t>Max. 9000 znaków (ze spacjami)</w:t>
            </w:r>
          </w:p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380B3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67B03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8019B0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3.</w:t>
            </w:r>
            <w:r w:rsidR="008019B0" w:rsidRPr="00380B30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8019B0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</w:t>
            </w:r>
            <w:r w:rsidR="008019B0" w:rsidRPr="00380B30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2C6F09" w:rsidRPr="00274916" w:rsidRDefault="002C6F09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C6F09" w:rsidRPr="00274916" w:rsidRDefault="002C6F09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F807F8" w:rsidTr="00415F30"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A0" w:rsidRPr="00067B03" w:rsidRDefault="00F5024B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>3. Współpraca z otoczeniem społecznym, gospodarczym lub kulturalnym w procesie kształcenia</w:t>
            </w:r>
          </w:p>
        </w:tc>
      </w:tr>
      <w:tr w:rsidR="002C6F09" w:rsidRPr="00F807F8" w:rsidTr="00067B03">
        <w:trPr>
          <w:trHeight w:val="23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09" w:rsidRDefault="00F5024B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3.1 Jednostka współpracuje z otoczeniem społecznym, gospodarczym lub kulturalnym, w tym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z pracodawcami i organizacjami pracodawców, w szczególności w celu zapewnienia udziału przedstawicieli tego otoczenia w określaniu efektów kształcenia, weryfikacji i ocenie stopnia ich realizacji, organizacji praktyk zawodowych, w przypadku, gdy w programie studiów na ocenianym kierunku praktyki te zostały uwzględnione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067B03" w:rsidRPr="00274916" w:rsidRDefault="00067B03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B03" w:rsidRPr="00F807F8" w:rsidTr="00415F30">
        <w:trPr>
          <w:trHeight w:val="16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03" w:rsidRPr="00380B30" w:rsidRDefault="00067B03" w:rsidP="00067B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Max. 5400 znaków (ze spacjami)</w:t>
            </w:r>
          </w:p>
          <w:p w:rsidR="00067B03" w:rsidRPr="00380B30" w:rsidRDefault="00067B03" w:rsidP="00067B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067B03" w:rsidRPr="00380B30" w:rsidRDefault="00067B03" w:rsidP="00067B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067B03" w:rsidRPr="00380B30" w:rsidRDefault="00067B03" w:rsidP="00067B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067B03" w:rsidRPr="00380B30" w:rsidRDefault="00067B03" w:rsidP="00067B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067B03" w:rsidRPr="00274916" w:rsidRDefault="00067B03" w:rsidP="00415F3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6F09" w:rsidRPr="008D6CD8" w:rsidTr="00415F30">
        <w:trPr>
          <w:trHeight w:val="7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EE" w:rsidRPr="00274916" w:rsidRDefault="00B04544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4. Jednostka dysponuje infrastrukturą dydaktyczną i naukową umożliwiającą realizację programu kształcenia o profilu </w:t>
            </w:r>
            <w:proofErr w:type="spellStart"/>
            <w:r w:rsidRPr="00274916">
              <w:rPr>
                <w:rFonts w:ascii="Times New Roman" w:hAnsi="Times New Roman" w:cs="Times New Roman"/>
                <w:b/>
                <w:bCs/>
              </w:rPr>
              <w:t>ogólnoakademickim</w:t>
            </w:r>
            <w:proofErr w:type="spellEnd"/>
            <w:r w:rsidRPr="00274916">
              <w:rPr>
                <w:rFonts w:ascii="Times New Roman" w:hAnsi="Times New Roman" w:cs="Times New Roman"/>
                <w:b/>
                <w:bCs/>
              </w:rPr>
              <w:t xml:space="preserve"> i osiągnięcie przez studentów zakładanych efektów kształcenia, a także prowadzenie badań naukowych</w:t>
            </w:r>
          </w:p>
        </w:tc>
      </w:tr>
      <w:tr w:rsidR="002C6F09" w:rsidRPr="008D6CD8" w:rsidTr="00415F3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09" w:rsidRDefault="00B04544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4.1 Liczba, powierzchnia i wyposażenie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sal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 xml:space="preserve"> dydaktycznych, w tym laboratoriów badawczych ogólnych i specjalistycznych są dostosowane do potrzeb kształcenia na ocenianym kierunku, tj. liczby studentów oraz do prowadzonych badań naukowych. Jednostka zapewnia studentom dostęp do laboratoriów w celu wykonywania zadań wynikających z programu studiów oraz udziału </w:t>
            </w:r>
            <w:r w:rsidR="00AF6BED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w badaniach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8019B0" w:rsidRDefault="00067B03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19B0" w:rsidRPr="00274916">
              <w:rPr>
                <w:rFonts w:ascii="Times New Roman" w:hAnsi="Times New Roman" w:cs="Times New Roman"/>
              </w:rPr>
              <w:t xml:space="preserve">.3 W przypadku, gdy prowadzone jest kształcenie na odległość, jednostka umożliwia studentom </w:t>
            </w:r>
            <w:r w:rsidR="008019B0" w:rsidRPr="00274916">
              <w:rPr>
                <w:rFonts w:ascii="Times New Roman" w:hAnsi="Times New Roman" w:cs="Times New Roman"/>
              </w:rPr>
              <w:br/>
              <w:t>i nauczycielom akademickim dostęp do platformy edukacyjnej o funkcjonalnościach zapewniających co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</w:p>
          <w:p w:rsidR="008019B0" w:rsidRPr="00274916" w:rsidRDefault="008019B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C92EE1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Max. 5400 znaków (ze spacjami)</w:t>
            </w:r>
          </w:p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8019B0" w:rsidRPr="00380B30" w:rsidRDefault="008019B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67B03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8019B0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</w:t>
            </w:r>
            <w:r w:rsidR="008019B0" w:rsidRPr="00380B30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8019B0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</w:t>
            </w:r>
            <w:r w:rsidR="008019B0" w:rsidRPr="00380B30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2C6F09" w:rsidRPr="00274916" w:rsidRDefault="002C6F09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414E34" w:rsidTr="00415F30">
        <w:trPr>
          <w:trHeight w:val="5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274916" w:rsidRDefault="005B66B4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5. Jednostka zapewnia studentom wsparcie w procesie uczenia się, prowadzenia badań </w:t>
            </w:r>
            <w:r w:rsidR="005D2F29" w:rsidRPr="00274916">
              <w:rPr>
                <w:rFonts w:ascii="Times New Roman" w:hAnsi="Times New Roman" w:cs="Times New Roman"/>
                <w:b/>
                <w:bCs/>
              </w:rPr>
              <w:br/>
            </w:r>
            <w:r w:rsidRPr="00274916">
              <w:rPr>
                <w:rFonts w:ascii="Times New Roman" w:hAnsi="Times New Roman" w:cs="Times New Roman"/>
                <w:b/>
                <w:bCs/>
              </w:rPr>
              <w:t>i wchodzenia na rynek pracy</w:t>
            </w:r>
          </w:p>
        </w:tc>
      </w:tr>
      <w:tr w:rsidR="002C6F09" w:rsidRPr="00414E34" w:rsidTr="00415F3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09" w:rsidRDefault="005B66B4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5.1 Pomoc naukowa, dydaktyczna i materialna sprzyja rozwojowi naukowemu, społecznemu </w:t>
            </w:r>
            <w:r w:rsidRPr="00274916">
              <w:rPr>
                <w:rFonts w:ascii="Times New Roman" w:hAnsi="Times New Roman" w:cs="Times New Roman"/>
                <w:bCs/>
              </w:rPr>
              <w:br/>
              <w:t xml:space="preserve">i zawodowemu studentów, poprzez zapewnienie dostępności nauczycieli akademickich, pomoc </w:t>
            </w:r>
            <w:r w:rsidR="00771908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w procesie uczenia się i skutecznym osiąganiu zakładanych efektów kształcenia oraz zdobywaniu </w:t>
            </w:r>
            <w:r w:rsidRPr="00274916">
              <w:rPr>
                <w:rFonts w:ascii="Times New Roman" w:hAnsi="Times New Roman" w:cs="Times New Roman"/>
                <w:bCs/>
              </w:rPr>
              <w:lastRenderedPageBreak/>
              <w:t xml:space="preserve">umiejętności badawczych, także poza zorganizowanymi zajęciami dydaktycznymi. W przypadku prowadzenia kształcenia na odległość jednostka zapewnia wsparcie organizacyjne, techniczne </w:t>
            </w:r>
            <w:r w:rsidR="00771908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metodyczne w zakresie uczestniczenia w e-zajęciach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9F0D68" w:rsidRDefault="009F0D68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międzynarodową oraz nawiązywanie kontaktów ze środowiskiem naukowym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9F0D68" w:rsidRDefault="009F0D68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5.3 Jednostka wspiera studentów ocenianego kierunku w kontaktach ze środowiskiem akademickim,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otoczeniem społecznym, gospodarczym lub kulturalnym oraz w procesie wchodzenia na rynek pracy, w szczególności, współpracując z instytucjami działającymi na tym rynku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9F0D68" w:rsidRDefault="009F0D68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5.4 Jednostka zapewnia studentom niepełnosprawnym wsparcie naukowe, dydaktyczne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i materialne, umożliwiające im pełny udział w procesie kształcenia oraz w badaniach naukowych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F0D68" w:rsidRDefault="009F0D68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5.5 Jednostka zapewnia skuteczną i kompetentną obsługę administracyjną studentów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w zakresie spraw związanych z procesem dydaktycznym oraz pomocą materialną, a także publiczny dostęp do informacji o programie kształcenia i procedurach toku studiów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F0D68" w:rsidRPr="00274916" w:rsidRDefault="009F0D68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C92EE1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68" w:rsidRPr="00380B30" w:rsidRDefault="009F0D68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lastRenderedPageBreak/>
              <w:t>Max. 9000 znaków (ze spacjami)</w:t>
            </w:r>
          </w:p>
          <w:p w:rsidR="009F0D68" w:rsidRPr="00380B30" w:rsidRDefault="009F0D68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9F0D68" w:rsidRPr="00380B30" w:rsidRDefault="009F0D68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67B03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9F0D68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</w:t>
            </w:r>
            <w:r w:rsidR="009F0D68" w:rsidRPr="00380B30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9F0D68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</w:t>
            </w:r>
            <w:r w:rsidR="009F0D68" w:rsidRPr="00380B30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2C6F09" w:rsidRPr="00274916" w:rsidRDefault="002C6F09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9E6523" w:rsidTr="00415F30">
        <w:trPr>
          <w:trHeight w:val="7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40" w:rsidRPr="00274916" w:rsidRDefault="002C6F09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6. W jednostce działa skuteczny wewnętrzny system zapewniania jakości kształcenia zorientowany na ocenę realizacji efektów kształcenia i doskonalenia programu kształcenia oraz podniesienie jakości na ocenianym kierunku studiów</w:t>
            </w:r>
          </w:p>
        </w:tc>
      </w:tr>
      <w:tr w:rsidR="002C6F09" w:rsidRPr="002871BC" w:rsidTr="00415F30">
        <w:trPr>
          <w:trHeight w:val="17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274916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="005D2F29" w:rsidRPr="00274916">
              <w:rPr>
                <w:rFonts w:ascii="Times New Roman" w:hAnsi="Times New Roman" w:cs="Times New Roman"/>
              </w:rPr>
              <w:t>Jednostka, mając na uwadze politykę jakości, wdrożyła wewnętrzny system zapewniania jakości kształcenia, umożliwiający systematyczne monitorowanie, ocenę i doskonalenie realizacji procesu kształcenia na ocenianym kierunku studiów, w tym w szczególności ocenę stopnia realizacji zakładanych efektów kształcenia i okresowy przegląd programów studiów mający na celu ich doskonalenie, przy uwzględnieniu: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6.1.1. </w:t>
            </w:r>
            <w:r w:rsidR="005D2F29" w:rsidRPr="00415F30">
              <w:rPr>
                <w:rFonts w:ascii="Times New Roman" w:hAnsi="Times New Roman" w:cs="Times New Roman"/>
              </w:rPr>
              <w:t>projektowania efektów kształcenia i ich zmian oraz udziału w tym procesie interesariuszy wewnętrznych i zewnętrznych,</w:t>
            </w:r>
            <w:r w:rsidR="00274916" w:rsidRPr="00415F3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6.1.2 </w:t>
            </w:r>
            <w:r w:rsidR="005D2F29" w:rsidRPr="00415F30">
              <w:rPr>
                <w:rFonts w:ascii="Times New Roman" w:hAnsi="Times New Roman" w:cs="Times New Roman"/>
              </w:rPr>
              <w:t>monitorowania stopnia osiągnięcia zakładanych efektów kształcenia na wszystkich rodzajach zajęć i na każdym etapie kształcenia, w tym w procesie dyplomowania,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6.1.3 </w:t>
            </w:r>
            <w:r w:rsidR="005D2F29" w:rsidRPr="00415F30">
              <w:rPr>
                <w:rFonts w:ascii="Times New Roman" w:hAnsi="Times New Roman" w:cs="Times New Roman"/>
              </w:rPr>
              <w:t xml:space="preserve">weryfikacji osiąganych przez studentów efektów kształcenia na każdym etapie kształcenia </w:t>
            </w:r>
            <w:r>
              <w:rPr>
                <w:rFonts w:ascii="Times New Roman" w:hAnsi="Times New Roman" w:cs="Times New Roman"/>
              </w:rPr>
              <w:br/>
            </w:r>
            <w:r w:rsidR="005D2F29" w:rsidRPr="00415F30">
              <w:rPr>
                <w:rFonts w:ascii="Times New Roman" w:hAnsi="Times New Roman" w:cs="Times New Roman"/>
              </w:rPr>
              <w:t>i wszystkich rodzajach zajęć, w tym zapobiegania plagiatom i ich wykrywania,</w:t>
            </w:r>
            <w:r w:rsidR="00274916" w:rsidRPr="00415F3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6.1.4 </w:t>
            </w:r>
            <w:r w:rsidR="005D2F29" w:rsidRPr="00415F30">
              <w:rPr>
                <w:rFonts w:ascii="Times New Roman" w:hAnsi="Times New Roman" w:cs="Times New Roman"/>
              </w:rPr>
              <w:t>zasad, warunków i trybu potwierdzania efektów uczenia się uzyskanych poza systemem studiów,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6.1.5. </w:t>
            </w:r>
            <w:r w:rsidR="005D2F29" w:rsidRPr="00415F30">
              <w:rPr>
                <w:rFonts w:ascii="Times New Roman" w:hAnsi="Times New Roman" w:cs="Times New Roman"/>
              </w:rPr>
              <w:t>wykorzystania wyników monitoringu losów zawodowych absolwentów do oceny przydatności na rynku pracy osiągniętych przez nich efektów kształcenia,</w:t>
            </w:r>
            <w:r w:rsidR="00274916" w:rsidRPr="00415F3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6.1.6. </w:t>
            </w:r>
            <w:r w:rsidR="005D2F29" w:rsidRPr="00415F30">
              <w:rPr>
                <w:rFonts w:ascii="Times New Roman" w:hAnsi="Times New Roman" w:cs="Times New Roman"/>
              </w:rPr>
              <w:t>kadry prowadzącej i wspierającej proces kształcenia na ocenianym kierunku studiów, oraz prowadzonej polityki kadrowej,</w:t>
            </w:r>
            <w:r w:rsidR="00274916" w:rsidRPr="00415F3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6.1.7. </w:t>
            </w:r>
            <w:r w:rsidR="005D2F29" w:rsidRPr="00415F30">
              <w:rPr>
                <w:rFonts w:ascii="Times New Roman" w:hAnsi="Times New Roman" w:cs="Times New Roman"/>
              </w:rPr>
              <w:t xml:space="preserve">wykorzystania wniosków z oceny nauczycieli akademickich dokonywanej przez studentów </w:t>
            </w:r>
            <w:r>
              <w:rPr>
                <w:rFonts w:ascii="Times New Roman" w:hAnsi="Times New Roman" w:cs="Times New Roman"/>
              </w:rPr>
              <w:br/>
            </w:r>
            <w:r w:rsidR="005D2F29" w:rsidRPr="00415F30">
              <w:rPr>
                <w:rFonts w:ascii="Times New Roman" w:hAnsi="Times New Roman" w:cs="Times New Roman"/>
              </w:rPr>
              <w:t>w ocenie jakości kadry naukowo-dydaktycznej,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6.1.8. </w:t>
            </w:r>
            <w:r w:rsidR="005D2F29" w:rsidRPr="00415F30">
              <w:rPr>
                <w:rFonts w:ascii="Times New Roman" w:hAnsi="Times New Roman" w:cs="Times New Roman"/>
              </w:rPr>
              <w:t>zasobów materialnych, w tym infrastruktury dydaktycznej i naukowej oraz środków wsparcia dla studentów,</w:t>
            </w:r>
          </w:p>
          <w:p w:rsidR="005D2F2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6.1.9 </w:t>
            </w:r>
            <w:r w:rsidR="005D2F29" w:rsidRPr="00415F30">
              <w:rPr>
                <w:rFonts w:ascii="Times New Roman" w:hAnsi="Times New Roman" w:cs="Times New Roman"/>
              </w:rPr>
              <w:t>sposobu gromadzenia, analizowania i dokumentowania działań dotyczących zapewniania jakości kształcenia,</w:t>
            </w:r>
          </w:p>
          <w:p w:rsidR="002C6F09" w:rsidRPr="00415F30" w:rsidRDefault="00415F30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6.1.10. </w:t>
            </w:r>
            <w:r w:rsidR="005D2F29" w:rsidRPr="00415F30">
              <w:rPr>
                <w:rFonts w:ascii="Times New Roman" w:hAnsi="Times New Roman" w:cs="Times New Roman"/>
              </w:rPr>
              <w:t>dostępu do informacji o programie i procesie kształc</w:t>
            </w:r>
            <w:r w:rsidR="00AF6BED" w:rsidRPr="00415F30">
              <w:rPr>
                <w:rFonts w:ascii="Times New Roman" w:hAnsi="Times New Roman" w:cs="Times New Roman"/>
              </w:rPr>
              <w:t>enia na ocenianym kierunku oraz</w:t>
            </w:r>
            <w:r w:rsidR="00771908" w:rsidRPr="00415F30">
              <w:rPr>
                <w:rFonts w:ascii="Times New Roman" w:hAnsi="Times New Roman" w:cs="Times New Roman"/>
              </w:rPr>
              <w:t xml:space="preserve"> </w:t>
            </w:r>
            <w:r w:rsidR="005D2F29" w:rsidRPr="00415F30">
              <w:rPr>
                <w:rFonts w:ascii="Times New Roman" w:hAnsi="Times New Roman" w:cs="Times New Roman"/>
              </w:rPr>
              <w:t>jego</w:t>
            </w:r>
            <w:r w:rsidR="00771908" w:rsidRPr="00415F30">
              <w:rPr>
                <w:rFonts w:ascii="Times New Roman" w:hAnsi="Times New Roman" w:cs="Times New Roman"/>
              </w:rPr>
              <w:t xml:space="preserve"> wynikach</w:t>
            </w:r>
          </w:p>
          <w:p w:rsidR="009F0D68" w:rsidRPr="009F0D68" w:rsidRDefault="009F0D68" w:rsidP="00415F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274916">
              <w:rPr>
                <w:rFonts w:ascii="Times New Roman" w:hAnsi="Times New Roman" w:cs="Times New Roman"/>
              </w:rPr>
              <w:t>Jednostka dokonuje systematycznej oceny skuteczności wewnętrznego systemu zapewniania jakości i jego wpływu na podnoszenie jakości kształcenia na ocenianym kierunku studiów, a także wykorzystuje jej wyniki do doskonalenia systemu.</w:t>
            </w:r>
          </w:p>
        </w:tc>
      </w:tr>
      <w:tr w:rsidR="005D2F29" w:rsidRPr="002871BC" w:rsidTr="005D2F29">
        <w:trPr>
          <w:trHeight w:val="11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68" w:rsidRPr="00380B30" w:rsidRDefault="009F0D68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lastRenderedPageBreak/>
              <w:t>Max. 10000 znaków (ze spacjami)</w:t>
            </w:r>
          </w:p>
          <w:p w:rsidR="009F0D68" w:rsidRPr="00380B30" w:rsidRDefault="009F0D68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380B30" w:rsidRPr="00380B30" w:rsidRDefault="009F0D68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9F0D68" w:rsidRPr="00380B30" w:rsidRDefault="00380B30" w:rsidP="00415F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</w:t>
            </w:r>
            <w:r w:rsidR="009F0D68" w:rsidRPr="00380B30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5D2F29" w:rsidRPr="00274916" w:rsidRDefault="00380B30" w:rsidP="00415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</w:t>
            </w:r>
            <w:r w:rsidR="009F0D68" w:rsidRPr="00380B30">
              <w:rPr>
                <w:rFonts w:ascii="Times New Roman" w:hAnsi="Times New Roman"/>
                <w:i/>
                <w:color w:val="FF0000"/>
              </w:rPr>
              <w:t>. Zalecenia</w:t>
            </w:r>
          </w:p>
        </w:tc>
      </w:tr>
    </w:tbl>
    <w:p w:rsidR="003604D9" w:rsidRDefault="003604D9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43A13" w:rsidRPr="00D50C6E" w:rsidTr="00D43A13">
        <w:tc>
          <w:tcPr>
            <w:tcW w:w="9322" w:type="dxa"/>
            <w:shd w:val="clear" w:color="auto" w:fill="auto"/>
          </w:tcPr>
          <w:p w:rsidR="00D43A13" w:rsidRPr="00D50C6E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0C6E">
              <w:rPr>
                <w:rFonts w:ascii="Times New Roman" w:hAnsi="Times New Roman"/>
                <w:b/>
              </w:rPr>
              <w:t xml:space="preserve">Odniesienie się do analizy SWOT przedstawionej przez jednostkę w raporcie samooceny, w kontekście wyników oceny </w:t>
            </w:r>
            <w:r>
              <w:rPr>
                <w:rFonts w:ascii="Times New Roman" w:hAnsi="Times New Roman"/>
                <w:b/>
              </w:rPr>
              <w:t xml:space="preserve"> przeprowadzonej </w:t>
            </w:r>
            <w:r w:rsidRPr="00D50C6E">
              <w:rPr>
                <w:rFonts w:ascii="Times New Roman" w:hAnsi="Times New Roman"/>
                <w:b/>
              </w:rPr>
              <w:t>przez zespół oceniający PKA</w:t>
            </w:r>
          </w:p>
        </w:tc>
      </w:tr>
      <w:tr w:rsidR="00D43A13" w:rsidRPr="00667566" w:rsidTr="00F43047">
        <w:trPr>
          <w:trHeight w:val="1890"/>
        </w:trPr>
        <w:tc>
          <w:tcPr>
            <w:tcW w:w="9322" w:type="dxa"/>
          </w:tcPr>
          <w:p w:rsidR="00D43A13" w:rsidRPr="00667566" w:rsidRDefault="00D43A13" w:rsidP="00F430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A13" w:rsidRPr="00667566" w:rsidTr="00F43047">
        <w:trPr>
          <w:trHeight w:val="1785"/>
        </w:trPr>
        <w:tc>
          <w:tcPr>
            <w:tcW w:w="9322" w:type="dxa"/>
          </w:tcPr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7566"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D43A13" w:rsidRPr="00667566" w:rsidRDefault="00D43A13" w:rsidP="00F430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A13" w:rsidRPr="00667566" w:rsidRDefault="00D43A13" w:rsidP="00F4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A13" w:rsidRDefault="00D43A13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F8" w:rsidRPr="00387659" w:rsidRDefault="00B366F8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C1EF6" w:rsidTr="00D43A13">
        <w:trPr>
          <w:trHeight w:val="1417"/>
        </w:trPr>
        <w:tc>
          <w:tcPr>
            <w:tcW w:w="9356" w:type="dxa"/>
            <w:shd w:val="clear" w:color="auto" w:fill="auto"/>
            <w:vAlign w:val="center"/>
          </w:tcPr>
          <w:p w:rsidR="001C1EF6" w:rsidRPr="00FC0BEB" w:rsidRDefault="001C1EF6" w:rsidP="008E141F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1C1EF6" w:rsidRDefault="001C1EF6" w:rsidP="008E141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F6" w:rsidRDefault="001C1EF6" w:rsidP="008E141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F6" w:rsidRDefault="001C1EF6" w:rsidP="00415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1C1EF6" w:rsidRDefault="001C1EF6" w:rsidP="00415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1C1EF6" w:rsidRDefault="001C1EF6" w:rsidP="00415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F6" w:rsidRDefault="001C1EF6" w:rsidP="00415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1C1EF6" w:rsidRDefault="001C1EF6" w:rsidP="00415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771908" w:rsidRDefault="00771908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5C" w:rsidRDefault="0026295C" w:rsidP="00415F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7C6" w:rsidRPr="0026295C" w:rsidRDefault="0026295C" w:rsidP="00415F3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</w:t>
      </w:r>
      <w:r w:rsidRPr="008E14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nr </w:t>
      </w:r>
      <w:r w:rsidR="009F0D68" w:rsidRPr="008E141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854F4" w:rsidRDefault="000854F4" w:rsidP="00415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0854F4" w:rsidRDefault="000854F4" w:rsidP="00415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0854F4" w:rsidRDefault="000854F4" w:rsidP="00415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0854F4" w:rsidRDefault="000854F4" w:rsidP="00415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0854F4" w:rsidRDefault="000854F4" w:rsidP="00415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Numer albumu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Default="00091CC9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kształcenia (studia pierwszego/drugiego 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stopnia / jednolite studia magisterskie</w:t>
            </w:r>
          </w:p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(stacjonarne / niestacjonarne)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Tytuł pracy dyplomowej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667566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 w:rsidR="00085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667566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 w:rsidR="00085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AC24B5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profilu</w:t>
            </w:r>
            <w:r w:rsidR="00627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2703F">
              <w:rPr>
                <w:rFonts w:ascii="Times New Roman" w:hAnsi="Times New Roman" w:cs="Times New Roman"/>
                <w:b/>
                <w:sz w:val="20"/>
                <w:szCs w:val="20"/>
              </w:rPr>
              <w:t>ogólnoakademickiego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7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uwzględnieniem:</w:t>
            </w:r>
          </w:p>
        </w:tc>
        <w:tc>
          <w:tcPr>
            <w:tcW w:w="2881" w:type="pct"/>
          </w:tcPr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AC24B5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</w:t>
            </w:r>
            <w:r w:rsidR="00091C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 w:rsidR="00277ED7"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 w:rsidR="0027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AC24B5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 w:rsidR="00732AE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9F0D68" w:rsidRPr="009F0D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AC24B5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9F0D68" w:rsidRPr="009F0D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AC24B5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9F0D68" w:rsidRPr="009F0D6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Default="000854F4" w:rsidP="00415F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0854F4" w:rsidRPr="00801CD4" w:rsidRDefault="009F0D68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TAK/NIE/</w:t>
            </w:r>
            <w:r w:rsidRPr="00380B30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</w:p>
          <w:p w:rsidR="000854F4" w:rsidRPr="00801CD4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4F4" w:rsidRPr="007452E9" w:rsidTr="00380B30">
        <w:trPr>
          <w:trHeight w:val="283"/>
        </w:trPr>
        <w:tc>
          <w:tcPr>
            <w:tcW w:w="2119" w:type="pct"/>
            <w:shd w:val="clear" w:color="auto" w:fill="auto"/>
          </w:tcPr>
          <w:p w:rsidR="000854F4" w:rsidRPr="00D51407" w:rsidRDefault="000854F4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0854F4" w:rsidRPr="00D51407" w:rsidRDefault="000854F4" w:rsidP="00415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D68" w:rsidRDefault="009F0D68" w:rsidP="00415F3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0D68" w:rsidRDefault="009F0D68" w:rsidP="00415F3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0D68" w:rsidRDefault="009F0D68" w:rsidP="00415F3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2B3B" w:rsidRDefault="009F0D68" w:rsidP="00415F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 nr  4</w:t>
      </w:r>
    </w:p>
    <w:p w:rsidR="00971334" w:rsidRPr="00387659" w:rsidRDefault="00971334" w:rsidP="00415F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 w:rsidR="00667566"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971334" w:rsidRPr="00387659" w:rsidRDefault="003B3F4C" w:rsidP="00415F30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971334"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971334" w:rsidRPr="00387659" w:rsidRDefault="00971334" w:rsidP="00415F30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>Posiadane stopnie i tytuły naukowe</w:t>
      </w:r>
    </w:p>
    <w:p w:rsidR="00971334" w:rsidRPr="00463B80" w:rsidRDefault="00971334" w:rsidP="00415F30">
      <w:pPr>
        <w:spacing w:after="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lastRenderedPageBreak/>
        <w:t>doktor</w:t>
      </w:r>
      <w:r w:rsidR="00463B80" w:rsidRPr="00463B80">
        <w:rPr>
          <w:rFonts w:ascii="Times New Roman" w:hAnsi="Times New Roman" w:cs="Times New Roman"/>
        </w:rPr>
        <w:t>,</w:t>
      </w:r>
      <w:r w:rsidRPr="00463B80">
        <w:rPr>
          <w:rFonts w:ascii="Times New Roman" w:hAnsi="Times New Roman" w:cs="Times New Roman"/>
        </w:rPr>
        <w:t xml:space="preserve"> </w:t>
      </w:r>
      <w:r w:rsidR="00463B80" w:rsidRPr="00463B80">
        <w:rPr>
          <w:rFonts w:ascii="Times New Roman" w:hAnsi="Times New Roman" w:cs="Times New Roman"/>
        </w:rPr>
        <w:t xml:space="preserve">dziedzina nauki/sztuki ……………….., dyscyplina naukowa/artystyczna…………...,    </w:t>
      </w:r>
      <w:r w:rsidR="00771908"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971334" w:rsidRPr="00463B80" w:rsidRDefault="00971334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</w:t>
      </w:r>
      <w:r w:rsidR="00463B80" w:rsidRPr="00463B80">
        <w:rPr>
          <w:rFonts w:ascii="Times New Roman" w:hAnsi="Times New Roman" w:cs="Times New Roman"/>
        </w:rPr>
        <w:t xml:space="preserve"> rozprawy doktorskiej </w:t>
      </w:r>
      <w:r w:rsidRPr="00463B80">
        <w:rPr>
          <w:rFonts w:ascii="Times New Roman" w:hAnsi="Times New Roman" w:cs="Times New Roman"/>
        </w:rPr>
        <w:t>..............................</w:t>
      </w:r>
    </w:p>
    <w:p w:rsidR="00971334" w:rsidRPr="00463B80" w:rsidRDefault="00971334" w:rsidP="00415F30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doktor habilitowany</w:t>
      </w:r>
      <w:r w:rsidR="00463B80" w:rsidRPr="00463B80">
        <w:rPr>
          <w:rFonts w:ascii="Times New Roman" w:hAnsi="Times New Roman" w:cs="Times New Roman"/>
        </w:rPr>
        <w:t>,</w:t>
      </w:r>
      <w:r w:rsidRPr="00463B80">
        <w:rPr>
          <w:rFonts w:ascii="Times New Roman" w:hAnsi="Times New Roman" w:cs="Times New Roman"/>
        </w:rPr>
        <w:t xml:space="preserve"> </w:t>
      </w:r>
      <w:r w:rsidR="00463B80" w:rsidRPr="00463B80">
        <w:rPr>
          <w:rFonts w:ascii="Times New Roman" w:hAnsi="Times New Roman" w:cs="Times New Roman"/>
        </w:rPr>
        <w:t xml:space="preserve">dziedzina nauki/sztuki ……………….., </w:t>
      </w:r>
      <w:r w:rsidR="00771908">
        <w:rPr>
          <w:rFonts w:ascii="Times New Roman" w:hAnsi="Times New Roman" w:cs="Times New Roman"/>
        </w:rPr>
        <w:br/>
      </w:r>
      <w:r w:rsidR="00463B80" w:rsidRPr="00463B80">
        <w:rPr>
          <w:rFonts w:ascii="Times New Roman" w:hAnsi="Times New Roman" w:cs="Times New Roman"/>
        </w:rPr>
        <w:t xml:space="preserve">dyscyplina naukowa/artystyczna…………..., </w:t>
      </w:r>
      <w:r w:rsidRPr="00463B80">
        <w:rPr>
          <w:rFonts w:ascii="Times New Roman" w:hAnsi="Times New Roman" w:cs="Times New Roman"/>
        </w:rPr>
        <w:t>rok nadania...................</w:t>
      </w:r>
    </w:p>
    <w:p w:rsidR="00971334" w:rsidRPr="00463B80" w:rsidRDefault="00971334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</w:t>
      </w:r>
      <w:r w:rsidR="00463B80" w:rsidRPr="00463B80">
        <w:rPr>
          <w:rFonts w:ascii="Times New Roman" w:hAnsi="Times New Roman" w:cs="Times New Roman"/>
        </w:rPr>
        <w:t xml:space="preserve"> rozprawy habilitacyjnej </w:t>
      </w:r>
      <w:r w:rsidRPr="00463B80">
        <w:rPr>
          <w:rFonts w:ascii="Times New Roman" w:hAnsi="Times New Roman" w:cs="Times New Roman"/>
        </w:rPr>
        <w:t>.................................</w:t>
      </w:r>
    </w:p>
    <w:p w:rsidR="00971334" w:rsidRPr="00463B80" w:rsidRDefault="00A52DA6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="00463B80" w:rsidRPr="00463B80">
        <w:rPr>
          <w:rFonts w:ascii="Times New Roman" w:hAnsi="Times New Roman" w:cs="Times New Roman"/>
        </w:rPr>
        <w:t xml:space="preserve">dziedzina nauki/sztuki ……………………………, </w:t>
      </w:r>
      <w:r w:rsidR="00971334" w:rsidRPr="00463B80">
        <w:rPr>
          <w:rFonts w:ascii="Times New Roman" w:hAnsi="Times New Roman" w:cs="Times New Roman"/>
        </w:rPr>
        <w:t xml:space="preserve">rok nadania............ </w:t>
      </w:r>
    </w:p>
    <w:p w:rsidR="00971334" w:rsidRPr="00387659" w:rsidRDefault="00971334" w:rsidP="00415F3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971334" w:rsidRPr="00463B80" w:rsidRDefault="00971334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971334" w:rsidRPr="00463B80" w:rsidRDefault="00971334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971334" w:rsidRPr="00387659" w:rsidRDefault="00971334" w:rsidP="00415F3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971334" w:rsidRPr="00463B80" w:rsidRDefault="005B07B0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71334" w:rsidRPr="00463B80">
        <w:rPr>
          <w:rFonts w:ascii="Times New Roman" w:hAnsi="Times New Roman" w:cs="Times New Roman"/>
        </w:rPr>
        <w:t>atrudniony</w:t>
      </w:r>
      <w:r>
        <w:rPr>
          <w:rFonts w:ascii="Times New Roman" w:hAnsi="Times New Roman" w:cs="Times New Roman"/>
        </w:rPr>
        <w:t xml:space="preserve">/a </w:t>
      </w:r>
      <w:r w:rsidR="00971334" w:rsidRPr="00463B80">
        <w:rPr>
          <w:rFonts w:ascii="Times New Roman" w:hAnsi="Times New Roman" w:cs="Times New Roman"/>
        </w:rPr>
        <w:t xml:space="preserve"> od .................. na podstaw</w:t>
      </w:r>
      <w:r w:rsidR="00E73E13">
        <w:rPr>
          <w:rFonts w:ascii="Times New Roman" w:hAnsi="Times New Roman" w:cs="Times New Roman"/>
        </w:rPr>
        <w:t>ie............................</w:t>
      </w:r>
    </w:p>
    <w:p w:rsidR="00971334" w:rsidRPr="00463B80" w:rsidRDefault="00971334" w:rsidP="00415F3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</w:t>
      </w:r>
      <w:r w:rsidR="00463B80" w:rsidRPr="00463B80">
        <w:rPr>
          <w:rFonts w:ascii="Times New Roman" w:hAnsi="Times New Roman" w:cs="Times New Roman"/>
        </w:rPr>
        <w:t xml:space="preserve">, </w:t>
      </w:r>
      <w:r w:rsidRPr="00463B80">
        <w:rPr>
          <w:rFonts w:ascii="Times New Roman" w:hAnsi="Times New Roman" w:cs="Times New Roman"/>
        </w:rPr>
        <w:t>uczelnia stanowi podstawowe / dodatkowe</w:t>
      </w:r>
      <w:r w:rsidR="005B07B0">
        <w:rPr>
          <w:rStyle w:val="Odwoanieprzypisudolnego"/>
          <w:rFonts w:ascii="Times New Roman" w:hAnsi="Times New Roman" w:cs="Times New Roman"/>
        </w:rPr>
        <w:footnoteReference w:id="3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971334" w:rsidRPr="00732AE1" w:rsidRDefault="00971334" w:rsidP="00415F30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</w:t>
      </w:r>
      <w:r w:rsidR="00AE3397" w:rsidRPr="00387659">
        <w:rPr>
          <w:rFonts w:ascii="Times New Roman" w:hAnsi="Times New Roman" w:cs="Times New Roman"/>
          <w:b/>
          <w:bCs/>
        </w:rPr>
        <w:t xml:space="preserve">z dnia …. </w:t>
      </w:r>
      <w:r w:rsidR="00771908">
        <w:rPr>
          <w:rFonts w:ascii="Times New Roman" w:hAnsi="Times New Roman" w:cs="Times New Roman"/>
          <w:b/>
          <w:bCs/>
        </w:rPr>
        <w:br/>
      </w:r>
      <w:r w:rsidRPr="00387659">
        <w:rPr>
          <w:rFonts w:ascii="Times New Roman" w:hAnsi="Times New Roman" w:cs="Times New Roman"/>
        </w:rPr>
        <w:t xml:space="preserve">oraz  informacja </w:t>
      </w:r>
      <w:r w:rsidR="00732AE1"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971334" w:rsidRPr="00387659" w:rsidRDefault="00971334" w:rsidP="00415F3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971334" w:rsidRPr="005A6A57" w:rsidRDefault="00971334" w:rsidP="00415F30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>wykonanie / plan .....................................)</w:t>
      </w:r>
    </w:p>
    <w:p w:rsidR="00971334" w:rsidRPr="005A6A57" w:rsidRDefault="00971334" w:rsidP="00415F30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FD7049" w:rsidRPr="00387659" w:rsidRDefault="00FD7049" w:rsidP="00415F30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971334" w:rsidRPr="00387659" w:rsidRDefault="00971334" w:rsidP="00415F30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971334" w:rsidRPr="00387659" w:rsidRDefault="00971334" w:rsidP="00415F3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>należy podać nazwę przedmiotu,  rodzaj zajęć prowadzonych na ocenianym kierunku.</w:t>
      </w:r>
    </w:p>
    <w:p w:rsidR="00971334" w:rsidRDefault="00971334" w:rsidP="00415F3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</w:p>
    <w:p w:rsidR="00DD4E41" w:rsidRPr="00387659" w:rsidRDefault="00DD4E41" w:rsidP="00415F3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 w:rsidR="00732AE1">
        <w:rPr>
          <w:rFonts w:ascii="Times New Roman" w:hAnsi="Times New Roman" w:cs="Times New Roman"/>
          <w:sz w:val="20"/>
          <w:szCs w:val="20"/>
        </w:rPr>
        <w:t xml:space="preserve"> </w:t>
      </w:r>
      <w:r w:rsidR="00A52DA6">
        <w:rPr>
          <w:rFonts w:ascii="Times New Roman" w:hAnsi="Times New Roman" w:cs="Times New Roman"/>
          <w:sz w:val="20"/>
          <w:szCs w:val="20"/>
        </w:rPr>
        <w:t xml:space="preserve">Ministra Nauki i Szkolnictwa Wyższego z dnia 3 października 2014 r. w sprawie warunków prowadzenia studiów na określonym kierunku </w:t>
      </w:r>
      <w:r w:rsidR="00A52DA6"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971334" w:rsidRPr="00387659" w:rsidRDefault="00971334" w:rsidP="00415F3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971334" w:rsidRPr="00387659" w:rsidRDefault="00971334" w:rsidP="00415F3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 w:rsidR="00463B80"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0854F4" w:rsidRDefault="000854F4" w:rsidP="00415F3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854F4" w:rsidSect="00FD219F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A6A57" w:rsidRDefault="009F0D68" w:rsidP="00415F3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5</w:t>
      </w:r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1334" w:rsidRPr="00387659" w:rsidRDefault="00971334" w:rsidP="00415F3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 w:rsidR="005A6A57">
        <w:rPr>
          <w:rFonts w:ascii="Times New Roman" w:hAnsi="Times New Roman" w:cs="Times New Roman"/>
          <w:b/>
          <w:bCs/>
          <w:sz w:val="24"/>
          <w:szCs w:val="24"/>
        </w:rPr>
        <w:t>towanych zajęciach  i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9166F2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/ moduły zajęć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667566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 w:rsidR="007719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18799C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 w:rsidR="00732AE1"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niestacjonarne)/ rok studiów/semestr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18799C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 w:rsidR="0073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</w:pPr>
          </w:p>
        </w:tc>
      </w:tr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732AE1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</w:pPr>
          </w:p>
        </w:tc>
      </w:tr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18799C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</w:t>
            </w:r>
            <w:r w:rsidR="003D65EA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/obecnych na zajęciach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</w:pPr>
          </w:p>
        </w:tc>
      </w:tr>
      <w:tr w:rsidR="0018799C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18799C" w:rsidRPr="003D65EA" w:rsidRDefault="0018799C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18799C" w:rsidRPr="007452E9" w:rsidRDefault="0018799C" w:rsidP="00415F30">
            <w:pPr>
              <w:spacing w:after="0" w:line="240" w:lineRule="auto"/>
              <w:jc w:val="center"/>
            </w:pPr>
          </w:p>
        </w:tc>
      </w:tr>
      <w:tr w:rsidR="003D65EA" w:rsidRPr="007452E9" w:rsidTr="00A57F7D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3D65EA" w:rsidRPr="007452E9" w:rsidTr="00A57F7D">
        <w:trPr>
          <w:trHeight w:val="283"/>
        </w:trPr>
        <w:tc>
          <w:tcPr>
            <w:tcW w:w="1932" w:type="pct"/>
            <w:shd w:val="clear" w:color="auto" w:fill="auto"/>
          </w:tcPr>
          <w:p w:rsidR="003D65EA" w:rsidRPr="003D65EA" w:rsidRDefault="003D65EA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 w:rsidR="008D1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</w:p>
        </w:tc>
      </w:tr>
      <w:tr w:rsidR="003D65EA" w:rsidRPr="007452E9" w:rsidTr="00A57F7D">
        <w:trPr>
          <w:trHeight w:val="58"/>
        </w:trPr>
        <w:tc>
          <w:tcPr>
            <w:tcW w:w="1932" w:type="pct"/>
            <w:shd w:val="clear" w:color="auto" w:fill="auto"/>
          </w:tcPr>
          <w:p w:rsidR="003D65EA" w:rsidRPr="003D65EA" w:rsidRDefault="003D65EA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 w:rsidR="007719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D4299">
              <w:rPr>
                <w:rFonts w:ascii="Times New Roman" w:hAnsi="Times New Roman" w:cs="Times New Roman"/>
                <w:b/>
                <w:sz w:val="20"/>
                <w:szCs w:val="20"/>
              </w:rPr>
              <w:t>z sylabusem przedmiotu/modułu zajęć</w:t>
            </w:r>
          </w:p>
        </w:tc>
        <w:tc>
          <w:tcPr>
            <w:tcW w:w="3068" w:type="pct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</w:p>
        </w:tc>
      </w:tr>
      <w:tr w:rsidR="003D65EA" w:rsidRPr="007452E9" w:rsidTr="00A57F7D">
        <w:trPr>
          <w:trHeight w:val="58"/>
        </w:trPr>
        <w:tc>
          <w:tcPr>
            <w:tcW w:w="1932" w:type="pct"/>
            <w:shd w:val="clear" w:color="auto" w:fill="auto"/>
          </w:tcPr>
          <w:p w:rsidR="003D65EA" w:rsidRPr="003D65EA" w:rsidRDefault="003D65EA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</w:p>
        </w:tc>
      </w:tr>
      <w:tr w:rsidR="003D65EA" w:rsidRPr="007452E9" w:rsidTr="00A57F7D">
        <w:trPr>
          <w:trHeight w:val="58"/>
        </w:trPr>
        <w:tc>
          <w:tcPr>
            <w:tcW w:w="1932" w:type="pct"/>
            <w:shd w:val="clear" w:color="auto" w:fill="auto"/>
          </w:tcPr>
          <w:p w:rsidR="003D65EA" w:rsidRPr="003D65EA" w:rsidRDefault="003D65EA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</w:p>
        </w:tc>
      </w:tr>
      <w:tr w:rsidR="003D65EA" w:rsidRPr="007452E9" w:rsidTr="00A57F7D">
        <w:trPr>
          <w:trHeight w:val="58"/>
        </w:trPr>
        <w:tc>
          <w:tcPr>
            <w:tcW w:w="1932" w:type="pct"/>
            <w:shd w:val="clear" w:color="auto" w:fill="auto"/>
          </w:tcPr>
          <w:p w:rsidR="003D65EA" w:rsidRPr="003D65EA" w:rsidRDefault="003D65EA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</w:p>
        </w:tc>
      </w:tr>
      <w:tr w:rsidR="003D65EA" w:rsidRPr="007452E9" w:rsidTr="00A57F7D">
        <w:trPr>
          <w:trHeight w:val="58"/>
        </w:trPr>
        <w:tc>
          <w:tcPr>
            <w:tcW w:w="1932" w:type="pct"/>
            <w:shd w:val="clear" w:color="auto" w:fill="auto"/>
          </w:tcPr>
          <w:p w:rsidR="003D65EA" w:rsidRPr="003D65EA" w:rsidRDefault="003D65EA" w:rsidP="00415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3D65EA" w:rsidRPr="007452E9" w:rsidRDefault="003D65EA" w:rsidP="00415F30">
            <w:pPr>
              <w:spacing w:after="0" w:line="240" w:lineRule="auto"/>
              <w:jc w:val="center"/>
            </w:pPr>
          </w:p>
        </w:tc>
      </w:tr>
    </w:tbl>
    <w:p w:rsidR="00971334" w:rsidRPr="00387659" w:rsidRDefault="00971334" w:rsidP="00415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334" w:rsidRPr="00387659" w:rsidRDefault="00971334" w:rsidP="00415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415F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415F30">
      <w:pPr>
        <w:rPr>
          <w:rFonts w:ascii="Times New Roman" w:hAnsi="Times New Roman" w:cs="Times New Roman"/>
        </w:rPr>
      </w:pPr>
    </w:p>
    <w:sectPr w:rsidR="00971334" w:rsidRPr="00387659" w:rsidSect="0083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CB" w:rsidRDefault="003D22CB" w:rsidP="007B6DCF">
      <w:pPr>
        <w:spacing w:after="0" w:line="240" w:lineRule="auto"/>
      </w:pPr>
      <w:r>
        <w:separator/>
      </w:r>
    </w:p>
  </w:endnote>
  <w:endnote w:type="continuationSeparator" w:id="0">
    <w:p w:rsidR="003D22CB" w:rsidRDefault="003D22CB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A6" w:rsidRDefault="00F73193">
    <w:pPr>
      <w:pStyle w:val="Stopka"/>
      <w:jc w:val="center"/>
    </w:pPr>
    <w:r>
      <w:fldChar w:fldCharType="begin"/>
    </w:r>
    <w:r w:rsidR="00A52DA6">
      <w:instrText xml:space="preserve"> PAGE   \* MERGEFORMAT </w:instrText>
    </w:r>
    <w:r>
      <w:fldChar w:fldCharType="separate"/>
    </w:r>
    <w:r w:rsidR="00134B16">
      <w:rPr>
        <w:noProof/>
      </w:rPr>
      <w:t>8</w:t>
    </w:r>
    <w:r>
      <w:rPr>
        <w:noProof/>
      </w:rPr>
      <w:fldChar w:fldCharType="end"/>
    </w:r>
  </w:p>
  <w:p w:rsidR="00A52DA6" w:rsidRDefault="00A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CB" w:rsidRDefault="003D22CB" w:rsidP="007B6DCF">
      <w:pPr>
        <w:spacing w:after="0" w:line="240" w:lineRule="auto"/>
      </w:pPr>
      <w:r>
        <w:separator/>
      </w:r>
    </w:p>
  </w:footnote>
  <w:footnote w:type="continuationSeparator" w:id="0">
    <w:p w:rsidR="003D22CB" w:rsidRDefault="003D22CB" w:rsidP="007B6DCF">
      <w:pPr>
        <w:spacing w:after="0" w:line="240" w:lineRule="auto"/>
      </w:pPr>
      <w:r>
        <w:continuationSeparator/>
      </w:r>
    </w:p>
  </w:footnote>
  <w:footnote w:id="1">
    <w:p w:rsidR="002F281D" w:rsidRDefault="002F281D" w:rsidP="002F28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2DA6">
        <w:rPr>
          <w:rFonts w:ascii="Times New Roman" w:hAnsi="Times New Roman" w:cs="Times New Roman"/>
        </w:rPr>
        <w:t>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  <w:p w:rsidR="002F281D" w:rsidRDefault="002F281D">
      <w:pPr>
        <w:pStyle w:val="Tekstprzypisudolnego"/>
      </w:pPr>
    </w:p>
  </w:footnote>
  <w:footnote w:id="2">
    <w:p w:rsidR="00A52DA6" w:rsidRPr="000854F4" w:rsidRDefault="00A52DA6" w:rsidP="000854F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5B07B0" w:rsidRDefault="005B07B0" w:rsidP="005B07B0">
      <w:pPr>
        <w:pStyle w:val="Tekstprzypisudolnego"/>
      </w:pPr>
      <w:r w:rsidRPr="009F0D68">
        <w:rPr>
          <w:rStyle w:val="Odwoanieprzypisudolnego"/>
          <w:rFonts w:ascii="Times New Roman" w:hAnsi="Times New Roman" w:cs="Times New Roman"/>
        </w:rPr>
        <w:footnoteRef/>
      </w:r>
      <w:r w:rsidRPr="009F0D68">
        <w:rPr>
          <w:rFonts w:ascii="Times New Roman" w:hAnsi="Times New Roman" w:cs="Times New Roman"/>
        </w:rPr>
        <w:t xml:space="preserve"> Niepotrzebne skreślić</w:t>
      </w:r>
      <w:r>
        <w:t>.</w:t>
      </w:r>
    </w:p>
    <w:p w:rsidR="005B07B0" w:rsidRDefault="005B07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9F" w:rsidRDefault="00FD219F">
    <w:pPr>
      <w:pStyle w:val="Nagwek"/>
    </w:pPr>
  </w:p>
  <w:p w:rsidR="00FD219F" w:rsidRDefault="00FD2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9F" w:rsidRPr="00FD219F" w:rsidRDefault="00FD219F" w:rsidP="00FD219F">
    <w:pPr>
      <w:pStyle w:val="Nagwek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</w:p>
  <w:p w:rsidR="00FD219F" w:rsidRDefault="00FD2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E0"/>
    <w:multiLevelType w:val="hybridMultilevel"/>
    <w:tmpl w:val="BA889F72"/>
    <w:lvl w:ilvl="0" w:tplc="4650CFC0">
      <w:start w:val="1"/>
      <w:numFmt w:val="decimal"/>
      <w:lvlText w:val="1.6.%1"/>
      <w:lvlJc w:val="left"/>
      <w:pPr>
        <w:ind w:left="219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color w:val="auto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1B069B"/>
    <w:multiLevelType w:val="hybridMultilevel"/>
    <w:tmpl w:val="2722B4A2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13A6"/>
    <w:multiLevelType w:val="hybridMultilevel"/>
    <w:tmpl w:val="159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660B4"/>
    <w:multiLevelType w:val="multilevel"/>
    <w:tmpl w:val="F5F42E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hint="default"/>
        <w:b w:val="0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72F1CC3"/>
    <w:multiLevelType w:val="multilevel"/>
    <w:tmpl w:val="548E3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A36F2"/>
    <w:multiLevelType w:val="multilevel"/>
    <w:tmpl w:val="2850F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4" w:hanging="1440"/>
      </w:pPr>
      <w:rPr>
        <w:rFonts w:hint="default"/>
        <w:b w:val="0"/>
      </w:rPr>
    </w:lvl>
  </w:abstractNum>
  <w:abstractNum w:abstractNumId="15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50D2D8C"/>
    <w:multiLevelType w:val="multilevel"/>
    <w:tmpl w:val="343EB2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8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F686F"/>
    <w:multiLevelType w:val="multilevel"/>
    <w:tmpl w:val="90B04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" w:hanging="1440"/>
      </w:pPr>
      <w:rPr>
        <w:rFonts w:hint="default"/>
      </w:rPr>
    </w:lvl>
  </w:abstractNum>
  <w:abstractNum w:abstractNumId="22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34903DF"/>
    <w:multiLevelType w:val="multilevel"/>
    <w:tmpl w:val="F5F42E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hint="default"/>
        <w:b w:val="0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A9B68F7"/>
    <w:multiLevelType w:val="hybridMultilevel"/>
    <w:tmpl w:val="171AA046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C13AE"/>
    <w:multiLevelType w:val="hybridMultilevel"/>
    <w:tmpl w:val="6BDC66AA"/>
    <w:lvl w:ilvl="0" w:tplc="F3C0BC14">
      <w:start w:val="1"/>
      <w:numFmt w:val="decimal"/>
      <w:lvlText w:val="1.5.%1"/>
      <w:lvlJc w:val="left"/>
      <w:pPr>
        <w:ind w:left="2345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765D39"/>
    <w:multiLevelType w:val="hybridMultilevel"/>
    <w:tmpl w:val="51C67E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</w:abstractNum>
  <w:abstractNum w:abstractNumId="41">
    <w:nsid w:val="61F7134D"/>
    <w:multiLevelType w:val="multilevel"/>
    <w:tmpl w:val="C844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660E7143"/>
    <w:multiLevelType w:val="multilevel"/>
    <w:tmpl w:val="C4A0D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90D6A2A"/>
    <w:multiLevelType w:val="multilevel"/>
    <w:tmpl w:val="1668D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27"/>
  </w:num>
  <w:num w:numId="3">
    <w:abstractNumId w:val="16"/>
  </w:num>
  <w:num w:numId="4">
    <w:abstractNumId w:val="25"/>
  </w:num>
  <w:num w:numId="5">
    <w:abstractNumId w:val="33"/>
  </w:num>
  <w:num w:numId="6">
    <w:abstractNumId w:val="5"/>
  </w:num>
  <w:num w:numId="7">
    <w:abstractNumId w:val="4"/>
  </w:num>
  <w:num w:numId="8">
    <w:abstractNumId w:val="40"/>
  </w:num>
  <w:num w:numId="9">
    <w:abstractNumId w:val="1"/>
  </w:num>
  <w:num w:numId="10">
    <w:abstractNumId w:val="46"/>
  </w:num>
  <w:num w:numId="11">
    <w:abstractNumId w:val="38"/>
  </w:num>
  <w:num w:numId="12">
    <w:abstractNumId w:val="39"/>
  </w:num>
  <w:num w:numId="13">
    <w:abstractNumId w:val="2"/>
  </w:num>
  <w:num w:numId="14">
    <w:abstractNumId w:val="22"/>
  </w:num>
  <w:num w:numId="15">
    <w:abstractNumId w:val="45"/>
  </w:num>
  <w:num w:numId="16">
    <w:abstractNumId w:val="3"/>
  </w:num>
  <w:num w:numId="17">
    <w:abstractNumId w:val="42"/>
  </w:num>
  <w:num w:numId="18">
    <w:abstractNumId w:val="28"/>
  </w:num>
  <w:num w:numId="19">
    <w:abstractNumId w:val="24"/>
  </w:num>
  <w:num w:numId="20">
    <w:abstractNumId w:val="12"/>
  </w:num>
  <w:num w:numId="21">
    <w:abstractNumId w:val="13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35"/>
  </w:num>
  <w:num w:numId="27">
    <w:abstractNumId w:val="18"/>
  </w:num>
  <w:num w:numId="28">
    <w:abstractNumId w:val="11"/>
  </w:num>
  <w:num w:numId="29">
    <w:abstractNumId w:val="8"/>
  </w:num>
  <w:num w:numId="30">
    <w:abstractNumId w:val="23"/>
  </w:num>
  <w:num w:numId="31">
    <w:abstractNumId w:val="19"/>
  </w:num>
  <w:num w:numId="32">
    <w:abstractNumId w:val="37"/>
  </w:num>
  <w:num w:numId="33">
    <w:abstractNumId w:val="34"/>
  </w:num>
  <w:num w:numId="34">
    <w:abstractNumId w:val="41"/>
  </w:num>
  <w:num w:numId="35">
    <w:abstractNumId w:val="7"/>
  </w:num>
  <w:num w:numId="36">
    <w:abstractNumId w:val="29"/>
  </w:num>
  <w:num w:numId="37">
    <w:abstractNumId w:val="6"/>
  </w:num>
  <w:num w:numId="38">
    <w:abstractNumId w:val="47"/>
  </w:num>
  <w:num w:numId="39">
    <w:abstractNumId w:val="43"/>
  </w:num>
  <w:num w:numId="40">
    <w:abstractNumId w:val="32"/>
  </w:num>
  <w:num w:numId="41">
    <w:abstractNumId w:val="0"/>
  </w:num>
  <w:num w:numId="42">
    <w:abstractNumId w:val="21"/>
  </w:num>
  <w:num w:numId="43">
    <w:abstractNumId w:val="17"/>
  </w:num>
  <w:num w:numId="44">
    <w:abstractNumId w:val="9"/>
  </w:num>
  <w:num w:numId="45">
    <w:abstractNumId w:val="36"/>
  </w:num>
  <w:num w:numId="46">
    <w:abstractNumId w:val="26"/>
  </w:num>
  <w:num w:numId="47">
    <w:abstractNumId w:val="44"/>
  </w:num>
  <w:num w:numId="48">
    <w:abstractNumId w:val="14"/>
  </w:num>
  <w:num w:numId="49">
    <w:abstractNumId w:val="10"/>
  </w:num>
  <w:num w:numId="50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75"/>
    <w:rsid w:val="00003C75"/>
    <w:rsid w:val="00004B08"/>
    <w:rsid w:val="000053CF"/>
    <w:rsid w:val="00013977"/>
    <w:rsid w:val="00016CE0"/>
    <w:rsid w:val="0003414E"/>
    <w:rsid w:val="00057404"/>
    <w:rsid w:val="00062571"/>
    <w:rsid w:val="00064344"/>
    <w:rsid w:val="00064F82"/>
    <w:rsid w:val="000665F4"/>
    <w:rsid w:val="00066E05"/>
    <w:rsid w:val="00067B03"/>
    <w:rsid w:val="00070269"/>
    <w:rsid w:val="00073670"/>
    <w:rsid w:val="00075B5C"/>
    <w:rsid w:val="000835A6"/>
    <w:rsid w:val="000854F4"/>
    <w:rsid w:val="00091CC9"/>
    <w:rsid w:val="00095989"/>
    <w:rsid w:val="000A1408"/>
    <w:rsid w:val="000B03E8"/>
    <w:rsid w:val="000B470C"/>
    <w:rsid w:val="000B57DC"/>
    <w:rsid w:val="000C5085"/>
    <w:rsid w:val="000D712D"/>
    <w:rsid w:val="000E041A"/>
    <w:rsid w:val="000E0EA4"/>
    <w:rsid w:val="000E7702"/>
    <w:rsid w:val="000F5E00"/>
    <w:rsid w:val="0010056D"/>
    <w:rsid w:val="00106739"/>
    <w:rsid w:val="001257D6"/>
    <w:rsid w:val="00132F08"/>
    <w:rsid w:val="00134B16"/>
    <w:rsid w:val="00134C99"/>
    <w:rsid w:val="00136B96"/>
    <w:rsid w:val="001370F4"/>
    <w:rsid w:val="00145B5F"/>
    <w:rsid w:val="00155179"/>
    <w:rsid w:val="00157AEB"/>
    <w:rsid w:val="00166E10"/>
    <w:rsid w:val="00170F56"/>
    <w:rsid w:val="00177CD4"/>
    <w:rsid w:val="00177FF2"/>
    <w:rsid w:val="00183706"/>
    <w:rsid w:val="001865FB"/>
    <w:rsid w:val="0018799C"/>
    <w:rsid w:val="00190CDA"/>
    <w:rsid w:val="001A7BB2"/>
    <w:rsid w:val="001B2AA4"/>
    <w:rsid w:val="001C1EF6"/>
    <w:rsid w:val="001D2B3B"/>
    <w:rsid w:val="001D7328"/>
    <w:rsid w:val="001E2220"/>
    <w:rsid w:val="0020490D"/>
    <w:rsid w:val="00222633"/>
    <w:rsid w:val="00222DCE"/>
    <w:rsid w:val="0023491F"/>
    <w:rsid w:val="00240715"/>
    <w:rsid w:val="0026295C"/>
    <w:rsid w:val="002667BF"/>
    <w:rsid w:val="002710C2"/>
    <w:rsid w:val="00274916"/>
    <w:rsid w:val="00275C55"/>
    <w:rsid w:val="00277ED7"/>
    <w:rsid w:val="00280116"/>
    <w:rsid w:val="00283C03"/>
    <w:rsid w:val="002949B7"/>
    <w:rsid w:val="002958C7"/>
    <w:rsid w:val="002B68E8"/>
    <w:rsid w:val="002C10DB"/>
    <w:rsid w:val="002C2493"/>
    <w:rsid w:val="002C4D84"/>
    <w:rsid w:val="002C6F09"/>
    <w:rsid w:val="002D1C93"/>
    <w:rsid w:val="002D2678"/>
    <w:rsid w:val="002D4BE8"/>
    <w:rsid w:val="002D4D99"/>
    <w:rsid w:val="002E4FC1"/>
    <w:rsid w:val="002E549B"/>
    <w:rsid w:val="002E6C92"/>
    <w:rsid w:val="002F27D5"/>
    <w:rsid w:val="002F281D"/>
    <w:rsid w:val="002F76EA"/>
    <w:rsid w:val="00302DB5"/>
    <w:rsid w:val="00307497"/>
    <w:rsid w:val="00314B6B"/>
    <w:rsid w:val="003215E3"/>
    <w:rsid w:val="0033095E"/>
    <w:rsid w:val="00342D18"/>
    <w:rsid w:val="0035055B"/>
    <w:rsid w:val="003604D9"/>
    <w:rsid w:val="00362D06"/>
    <w:rsid w:val="00363DB6"/>
    <w:rsid w:val="00380B30"/>
    <w:rsid w:val="00383871"/>
    <w:rsid w:val="00386B35"/>
    <w:rsid w:val="00387659"/>
    <w:rsid w:val="00387F41"/>
    <w:rsid w:val="00393889"/>
    <w:rsid w:val="00395654"/>
    <w:rsid w:val="003B293B"/>
    <w:rsid w:val="003B3F4C"/>
    <w:rsid w:val="003B609D"/>
    <w:rsid w:val="003C1CDC"/>
    <w:rsid w:val="003C73EF"/>
    <w:rsid w:val="003D22CB"/>
    <w:rsid w:val="003D3FBD"/>
    <w:rsid w:val="003D65EA"/>
    <w:rsid w:val="003D7E97"/>
    <w:rsid w:val="003E2A62"/>
    <w:rsid w:val="003E45F4"/>
    <w:rsid w:val="003F18AE"/>
    <w:rsid w:val="003F3834"/>
    <w:rsid w:val="003F6A71"/>
    <w:rsid w:val="00401876"/>
    <w:rsid w:val="00413497"/>
    <w:rsid w:val="004140F5"/>
    <w:rsid w:val="00415F30"/>
    <w:rsid w:val="00424103"/>
    <w:rsid w:val="0042690D"/>
    <w:rsid w:val="00445504"/>
    <w:rsid w:val="0044793B"/>
    <w:rsid w:val="004524DA"/>
    <w:rsid w:val="00455C23"/>
    <w:rsid w:val="00463B80"/>
    <w:rsid w:val="004647F7"/>
    <w:rsid w:val="0047198A"/>
    <w:rsid w:val="0047370F"/>
    <w:rsid w:val="00485B99"/>
    <w:rsid w:val="00487C98"/>
    <w:rsid w:val="0049432B"/>
    <w:rsid w:val="00495DF7"/>
    <w:rsid w:val="004A48B6"/>
    <w:rsid w:val="004B0117"/>
    <w:rsid w:val="004B0AF2"/>
    <w:rsid w:val="004B1320"/>
    <w:rsid w:val="004B40B1"/>
    <w:rsid w:val="004D1F50"/>
    <w:rsid w:val="004D4A1E"/>
    <w:rsid w:val="004E42AC"/>
    <w:rsid w:val="004E70B8"/>
    <w:rsid w:val="004F0057"/>
    <w:rsid w:val="004F3264"/>
    <w:rsid w:val="00500639"/>
    <w:rsid w:val="00501F4B"/>
    <w:rsid w:val="00512640"/>
    <w:rsid w:val="005127E2"/>
    <w:rsid w:val="005171B8"/>
    <w:rsid w:val="00520914"/>
    <w:rsid w:val="0052098E"/>
    <w:rsid w:val="0052119C"/>
    <w:rsid w:val="00530A9B"/>
    <w:rsid w:val="005611A1"/>
    <w:rsid w:val="005701AB"/>
    <w:rsid w:val="00570536"/>
    <w:rsid w:val="00570D0F"/>
    <w:rsid w:val="00574C8F"/>
    <w:rsid w:val="005763BF"/>
    <w:rsid w:val="00595DBF"/>
    <w:rsid w:val="005A53BE"/>
    <w:rsid w:val="005A6A57"/>
    <w:rsid w:val="005B07B0"/>
    <w:rsid w:val="005B66B4"/>
    <w:rsid w:val="005B685C"/>
    <w:rsid w:val="005C2817"/>
    <w:rsid w:val="005C6565"/>
    <w:rsid w:val="005D2F29"/>
    <w:rsid w:val="005E36A4"/>
    <w:rsid w:val="005E621D"/>
    <w:rsid w:val="005F6068"/>
    <w:rsid w:val="00603B29"/>
    <w:rsid w:val="00610DE9"/>
    <w:rsid w:val="0062254C"/>
    <w:rsid w:val="0062307A"/>
    <w:rsid w:val="0062703F"/>
    <w:rsid w:val="00633BC6"/>
    <w:rsid w:val="0064577B"/>
    <w:rsid w:val="00661390"/>
    <w:rsid w:val="00663029"/>
    <w:rsid w:val="0066519C"/>
    <w:rsid w:val="006658EB"/>
    <w:rsid w:val="00667566"/>
    <w:rsid w:val="006700DB"/>
    <w:rsid w:val="00675EAC"/>
    <w:rsid w:val="006770B8"/>
    <w:rsid w:val="00697941"/>
    <w:rsid w:val="006A2CF5"/>
    <w:rsid w:val="006C02AF"/>
    <w:rsid w:val="006D0A05"/>
    <w:rsid w:val="006D4299"/>
    <w:rsid w:val="006D5DBF"/>
    <w:rsid w:val="006E4BB1"/>
    <w:rsid w:val="006E6302"/>
    <w:rsid w:val="00703D4D"/>
    <w:rsid w:val="00714635"/>
    <w:rsid w:val="007155B6"/>
    <w:rsid w:val="00721A89"/>
    <w:rsid w:val="0072220B"/>
    <w:rsid w:val="00724964"/>
    <w:rsid w:val="00730229"/>
    <w:rsid w:val="00732AE1"/>
    <w:rsid w:val="0074183C"/>
    <w:rsid w:val="00745CD8"/>
    <w:rsid w:val="00746E49"/>
    <w:rsid w:val="00750D69"/>
    <w:rsid w:val="00762755"/>
    <w:rsid w:val="00771908"/>
    <w:rsid w:val="00780C0D"/>
    <w:rsid w:val="007928E4"/>
    <w:rsid w:val="007A0180"/>
    <w:rsid w:val="007A44A5"/>
    <w:rsid w:val="007B6DCF"/>
    <w:rsid w:val="007C3F94"/>
    <w:rsid w:val="007C3FA5"/>
    <w:rsid w:val="007C5DAF"/>
    <w:rsid w:val="007D2C15"/>
    <w:rsid w:val="007D2CCE"/>
    <w:rsid w:val="007D739A"/>
    <w:rsid w:val="007E3A09"/>
    <w:rsid w:val="007E3C44"/>
    <w:rsid w:val="007E5830"/>
    <w:rsid w:val="007E5A20"/>
    <w:rsid w:val="00801530"/>
    <w:rsid w:val="008019B0"/>
    <w:rsid w:val="00801CD4"/>
    <w:rsid w:val="008026A1"/>
    <w:rsid w:val="008047C4"/>
    <w:rsid w:val="0080766B"/>
    <w:rsid w:val="008216C3"/>
    <w:rsid w:val="00825FBB"/>
    <w:rsid w:val="00830F1F"/>
    <w:rsid w:val="00832A32"/>
    <w:rsid w:val="00835031"/>
    <w:rsid w:val="0085413B"/>
    <w:rsid w:val="00857537"/>
    <w:rsid w:val="008603A6"/>
    <w:rsid w:val="008623AD"/>
    <w:rsid w:val="00871926"/>
    <w:rsid w:val="00872E0A"/>
    <w:rsid w:val="00874A86"/>
    <w:rsid w:val="008756B8"/>
    <w:rsid w:val="008759C0"/>
    <w:rsid w:val="00886F3D"/>
    <w:rsid w:val="00890D70"/>
    <w:rsid w:val="00897EDB"/>
    <w:rsid w:val="008C311E"/>
    <w:rsid w:val="008C5475"/>
    <w:rsid w:val="008D1E09"/>
    <w:rsid w:val="008D2BE4"/>
    <w:rsid w:val="008D5E63"/>
    <w:rsid w:val="008D7365"/>
    <w:rsid w:val="008E141F"/>
    <w:rsid w:val="008E2336"/>
    <w:rsid w:val="008E4F4E"/>
    <w:rsid w:val="0090066C"/>
    <w:rsid w:val="009109C8"/>
    <w:rsid w:val="009166F2"/>
    <w:rsid w:val="00917D7F"/>
    <w:rsid w:val="00922C9D"/>
    <w:rsid w:val="0092697D"/>
    <w:rsid w:val="00943B4B"/>
    <w:rsid w:val="0094426C"/>
    <w:rsid w:val="00946603"/>
    <w:rsid w:val="00947B3B"/>
    <w:rsid w:val="0095749B"/>
    <w:rsid w:val="00960743"/>
    <w:rsid w:val="00964D10"/>
    <w:rsid w:val="00971334"/>
    <w:rsid w:val="00973F75"/>
    <w:rsid w:val="009747CD"/>
    <w:rsid w:val="00974907"/>
    <w:rsid w:val="00975327"/>
    <w:rsid w:val="009808E0"/>
    <w:rsid w:val="009854AF"/>
    <w:rsid w:val="009919ED"/>
    <w:rsid w:val="009B620E"/>
    <w:rsid w:val="009B66F4"/>
    <w:rsid w:val="009C3B19"/>
    <w:rsid w:val="009F0B1D"/>
    <w:rsid w:val="009F0D68"/>
    <w:rsid w:val="009F27FA"/>
    <w:rsid w:val="00A05991"/>
    <w:rsid w:val="00A323C3"/>
    <w:rsid w:val="00A40140"/>
    <w:rsid w:val="00A42EBF"/>
    <w:rsid w:val="00A435DD"/>
    <w:rsid w:val="00A469C9"/>
    <w:rsid w:val="00A52DA6"/>
    <w:rsid w:val="00A57F7D"/>
    <w:rsid w:val="00A61E72"/>
    <w:rsid w:val="00A648EA"/>
    <w:rsid w:val="00A65C69"/>
    <w:rsid w:val="00A72573"/>
    <w:rsid w:val="00A76868"/>
    <w:rsid w:val="00A866E8"/>
    <w:rsid w:val="00A86C78"/>
    <w:rsid w:val="00A95F60"/>
    <w:rsid w:val="00AA3E8A"/>
    <w:rsid w:val="00AA7398"/>
    <w:rsid w:val="00AB0260"/>
    <w:rsid w:val="00AB0333"/>
    <w:rsid w:val="00AB2A05"/>
    <w:rsid w:val="00AB5A82"/>
    <w:rsid w:val="00AB6C18"/>
    <w:rsid w:val="00AB7797"/>
    <w:rsid w:val="00AC24B5"/>
    <w:rsid w:val="00AC5B32"/>
    <w:rsid w:val="00AC6491"/>
    <w:rsid w:val="00AE3397"/>
    <w:rsid w:val="00AE5220"/>
    <w:rsid w:val="00AF2276"/>
    <w:rsid w:val="00AF6BED"/>
    <w:rsid w:val="00B04544"/>
    <w:rsid w:val="00B0519E"/>
    <w:rsid w:val="00B101A0"/>
    <w:rsid w:val="00B1271E"/>
    <w:rsid w:val="00B15C2F"/>
    <w:rsid w:val="00B216AF"/>
    <w:rsid w:val="00B21A60"/>
    <w:rsid w:val="00B233EE"/>
    <w:rsid w:val="00B3305D"/>
    <w:rsid w:val="00B337EE"/>
    <w:rsid w:val="00B36514"/>
    <w:rsid w:val="00B366F8"/>
    <w:rsid w:val="00B36A55"/>
    <w:rsid w:val="00B421F3"/>
    <w:rsid w:val="00B450E1"/>
    <w:rsid w:val="00B465DA"/>
    <w:rsid w:val="00B530C6"/>
    <w:rsid w:val="00B54655"/>
    <w:rsid w:val="00B91332"/>
    <w:rsid w:val="00B93FAD"/>
    <w:rsid w:val="00B93FC2"/>
    <w:rsid w:val="00B948AD"/>
    <w:rsid w:val="00BA0ED0"/>
    <w:rsid w:val="00BA316B"/>
    <w:rsid w:val="00BB129E"/>
    <w:rsid w:val="00BB1949"/>
    <w:rsid w:val="00BB5123"/>
    <w:rsid w:val="00BD3221"/>
    <w:rsid w:val="00BD6E75"/>
    <w:rsid w:val="00BE16A9"/>
    <w:rsid w:val="00BF267E"/>
    <w:rsid w:val="00C06437"/>
    <w:rsid w:val="00C125D2"/>
    <w:rsid w:val="00C21B13"/>
    <w:rsid w:val="00C2213F"/>
    <w:rsid w:val="00C237DF"/>
    <w:rsid w:val="00C261C9"/>
    <w:rsid w:val="00C345A3"/>
    <w:rsid w:val="00C40CCC"/>
    <w:rsid w:val="00C44888"/>
    <w:rsid w:val="00C44C4E"/>
    <w:rsid w:val="00C51B99"/>
    <w:rsid w:val="00C671B0"/>
    <w:rsid w:val="00C84C1F"/>
    <w:rsid w:val="00C856B6"/>
    <w:rsid w:val="00C858D3"/>
    <w:rsid w:val="00CA2354"/>
    <w:rsid w:val="00CB18DD"/>
    <w:rsid w:val="00CC551E"/>
    <w:rsid w:val="00CC65AD"/>
    <w:rsid w:val="00CD5E1D"/>
    <w:rsid w:val="00CE0E1D"/>
    <w:rsid w:val="00CE6ECE"/>
    <w:rsid w:val="00CF42CF"/>
    <w:rsid w:val="00CF5390"/>
    <w:rsid w:val="00CF57F5"/>
    <w:rsid w:val="00CF5C3D"/>
    <w:rsid w:val="00D02931"/>
    <w:rsid w:val="00D04427"/>
    <w:rsid w:val="00D31ABC"/>
    <w:rsid w:val="00D400B0"/>
    <w:rsid w:val="00D43A13"/>
    <w:rsid w:val="00D47943"/>
    <w:rsid w:val="00D47EF0"/>
    <w:rsid w:val="00D50C6E"/>
    <w:rsid w:val="00D51407"/>
    <w:rsid w:val="00D538D9"/>
    <w:rsid w:val="00D60B7D"/>
    <w:rsid w:val="00D629D7"/>
    <w:rsid w:val="00D704CE"/>
    <w:rsid w:val="00D71690"/>
    <w:rsid w:val="00D767B6"/>
    <w:rsid w:val="00D918C8"/>
    <w:rsid w:val="00DA1CFF"/>
    <w:rsid w:val="00DA535A"/>
    <w:rsid w:val="00DB1D8A"/>
    <w:rsid w:val="00DB38B8"/>
    <w:rsid w:val="00DB4451"/>
    <w:rsid w:val="00DB57C6"/>
    <w:rsid w:val="00DC2BEC"/>
    <w:rsid w:val="00DC693F"/>
    <w:rsid w:val="00DD4E41"/>
    <w:rsid w:val="00DD6F21"/>
    <w:rsid w:val="00DE2598"/>
    <w:rsid w:val="00DE3722"/>
    <w:rsid w:val="00DE3887"/>
    <w:rsid w:val="00DF2DF0"/>
    <w:rsid w:val="00DF3774"/>
    <w:rsid w:val="00DF3B54"/>
    <w:rsid w:val="00E0306F"/>
    <w:rsid w:val="00E42B73"/>
    <w:rsid w:val="00E4376E"/>
    <w:rsid w:val="00E452A5"/>
    <w:rsid w:val="00E5092B"/>
    <w:rsid w:val="00E57550"/>
    <w:rsid w:val="00E60DC0"/>
    <w:rsid w:val="00E61EA6"/>
    <w:rsid w:val="00E73E13"/>
    <w:rsid w:val="00E7579E"/>
    <w:rsid w:val="00E81BB8"/>
    <w:rsid w:val="00E821D9"/>
    <w:rsid w:val="00E832A0"/>
    <w:rsid w:val="00E8333E"/>
    <w:rsid w:val="00E83A40"/>
    <w:rsid w:val="00E86ED5"/>
    <w:rsid w:val="00E95AE3"/>
    <w:rsid w:val="00EA7361"/>
    <w:rsid w:val="00EC08BF"/>
    <w:rsid w:val="00ED1FAD"/>
    <w:rsid w:val="00ED29E4"/>
    <w:rsid w:val="00ED7FE3"/>
    <w:rsid w:val="00EF10B5"/>
    <w:rsid w:val="00EF51FF"/>
    <w:rsid w:val="00F01871"/>
    <w:rsid w:val="00F01D72"/>
    <w:rsid w:val="00F13392"/>
    <w:rsid w:val="00F229B2"/>
    <w:rsid w:val="00F23BE7"/>
    <w:rsid w:val="00F24D71"/>
    <w:rsid w:val="00F250AC"/>
    <w:rsid w:val="00F25D04"/>
    <w:rsid w:val="00F31725"/>
    <w:rsid w:val="00F352B9"/>
    <w:rsid w:val="00F46DD3"/>
    <w:rsid w:val="00F5024B"/>
    <w:rsid w:val="00F641C0"/>
    <w:rsid w:val="00F67817"/>
    <w:rsid w:val="00F73193"/>
    <w:rsid w:val="00F7365B"/>
    <w:rsid w:val="00F743C5"/>
    <w:rsid w:val="00F9117D"/>
    <w:rsid w:val="00F9166A"/>
    <w:rsid w:val="00FC3FF9"/>
    <w:rsid w:val="00FD1B4E"/>
    <w:rsid w:val="00FD219F"/>
    <w:rsid w:val="00FD7049"/>
    <w:rsid w:val="00FE0662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B546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F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B6DCF"/>
  </w:style>
  <w:style w:type="paragraph" w:styleId="Akapitzlist">
    <w:name w:val="List Paragraph"/>
    <w:basedOn w:val="Normalny"/>
    <w:uiPriority w:val="34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  <w:style w:type="character" w:styleId="Numerstrony">
    <w:name w:val="page number"/>
    <w:basedOn w:val="Domylnaczcionkaakapitu"/>
    <w:rsid w:val="00387659"/>
  </w:style>
  <w:style w:type="character" w:customStyle="1" w:styleId="Nagwek3Znak">
    <w:name w:val="Nagłówek 3 Znak"/>
    <w:basedOn w:val="Domylnaczcionkaakapitu"/>
    <w:link w:val="Nagwek3"/>
    <w:rsid w:val="00B54655"/>
    <w:rPr>
      <w:rFonts w:ascii="Arial" w:hAnsi="Arial"/>
      <w:b/>
      <w:bCs/>
      <w:sz w:val="32"/>
      <w:szCs w:val="20"/>
      <w:shd w:val="pct5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B546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F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B6DCF"/>
  </w:style>
  <w:style w:type="paragraph" w:styleId="Akapitzlist">
    <w:name w:val="List Paragraph"/>
    <w:basedOn w:val="Normalny"/>
    <w:uiPriority w:val="34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  <w:style w:type="character" w:styleId="Numerstrony">
    <w:name w:val="page number"/>
    <w:basedOn w:val="Domylnaczcionkaakapitu"/>
    <w:rsid w:val="00387659"/>
  </w:style>
  <w:style w:type="character" w:customStyle="1" w:styleId="Nagwek3Znak">
    <w:name w:val="Nagłówek 3 Znak"/>
    <w:basedOn w:val="Domylnaczcionkaakapitu"/>
    <w:link w:val="Nagwek3"/>
    <w:rsid w:val="00B54655"/>
    <w:rPr>
      <w:rFonts w:ascii="Arial" w:hAnsi="Arial"/>
      <w:b/>
      <w:bCs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0BBB-3DBC-4DBE-98A4-ACF2C7D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3581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 Z  WIZYTACJI</vt:lpstr>
    </vt:vector>
  </TitlesOfParts>
  <Company>Biuro Państwowej Komisji Akredytacyjnej</Company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creator>BB</dc:creator>
  <cp:lastModifiedBy>Wioletta Marszelewska</cp:lastModifiedBy>
  <cp:revision>80</cp:revision>
  <cp:lastPrinted>2016-02-17T10:44:00Z</cp:lastPrinted>
  <dcterms:created xsi:type="dcterms:W3CDTF">2015-02-04T12:19:00Z</dcterms:created>
  <dcterms:modified xsi:type="dcterms:W3CDTF">2016-02-17T10:57:00Z</dcterms:modified>
</cp:coreProperties>
</file>