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5542DF">
        <w:trPr>
          <w:trHeight w:hRule="exact" w:val="136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763F7" w:rsidRDefault="002776AE" w:rsidP="00D41090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lang w:val="pl-PL"/>
              </w:rPr>
            </w:pPr>
            <w:r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>G</w:t>
            </w:r>
            <w:r w:rsidRPr="00DE50FA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>rupy zajęć</w:t>
            </w:r>
            <w:r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,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  <w:lang w:val="pl-PL"/>
              </w:rPr>
              <w:t xml:space="preserve">w ramach których osiągane są szczegółowe efekty uczenia się </w:t>
            </w:r>
            <w:r w:rsidRPr="00936C3F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936C3F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</w:t>
            </w:r>
            <w:r>
              <w:rPr>
                <w:b/>
                <w:spacing w:val="-1"/>
                <w:sz w:val="22"/>
                <w:szCs w:val="22"/>
                <w:lang w:val="pl-PL"/>
              </w:rPr>
              <w:t xml:space="preserve">pozwolenie na utworzenie </w:t>
            </w:r>
            <w:r w:rsidR="009F6B16" w:rsidRPr="0050061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jednolitych </w:t>
            </w:r>
            <w:r w:rsidRPr="0050061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studiów </w:t>
            </w:r>
            <w:r w:rsidR="009F6B16" w:rsidRPr="0050061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magisterskich</w:t>
            </w:r>
            <w:r w:rsidR="00D41090" w:rsidRPr="0050061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 </w:t>
            </w:r>
            <w:r w:rsidR="001E1E4F" w:rsidRPr="0050061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na kierunku </w:t>
            </w:r>
            <w:r w:rsidR="00D41090" w:rsidRPr="0050061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architektura</w:t>
            </w:r>
            <w:r w:rsidR="00D41090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D41090">
              <w:rPr>
                <w:b/>
                <w:spacing w:val="-1"/>
                <w:sz w:val="22"/>
                <w:szCs w:val="22"/>
                <w:lang w:val="pl-PL"/>
              </w:rPr>
              <w:t>architekta</w:t>
            </w:r>
            <w:r w:rsidR="000F7457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5542DF" w:rsidRPr="00DE50FA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</w:t>
            </w:r>
            <w:r w:rsidR="005542DF">
              <w:rPr>
                <w:b/>
                <w:spacing w:val="-1"/>
                <w:sz w:val="22"/>
                <w:szCs w:val="22"/>
                <w:lang w:val="pl-PL"/>
              </w:rPr>
              <w:t xml:space="preserve"> pkt 10</w:t>
            </w:r>
            <w:r w:rsidR="005542DF" w:rsidRPr="00DE50FA">
              <w:rPr>
                <w:b/>
                <w:spacing w:val="-1"/>
                <w:sz w:val="22"/>
                <w:szCs w:val="22"/>
                <w:lang w:val="pl-PL"/>
              </w:rPr>
              <w:t xml:space="preserve"> ustawy z dnia 20 lipca 2018 Prawo o szkolnictwie wyższym i nauce (</w:t>
            </w:r>
            <w:r w:rsidR="005542DF" w:rsidRPr="00DE50FA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0F7457" w:rsidRPr="000F7457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0F7457" w:rsidRPr="000F7457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0F7457" w:rsidRPr="000F745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F7457" w:rsidRPr="000F7457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0F7457" w:rsidRPr="000F7457">
              <w:rPr>
                <w:b/>
                <w:color w:val="000000"/>
                <w:sz w:val="22"/>
                <w:szCs w:val="22"/>
              </w:rPr>
              <w:t>.</w:t>
            </w:r>
            <w:r w:rsidR="005542DF" w:rsidRPr="00DE50FA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4E3386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15EC" w:rsidRDefault="005515EC" w:rsidP="004C28CD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="004C28CD">
              <w:rPr>
                <w:rFonts w:ascii="Times New Roman" w:hAnsi="Times New Roman" w:cs="Times New Roman"/>
                <w:b/>
                <w:lang w:val="pl-PL"/>
              </w:rPr>
              <w:t>Projektowanie</w:t>
            </w: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15EC" w:rsidRDefault="004C28CD" w:rsidP="004C28CD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A1</w:t>
            </w:r>
            <w:r w:rsidR="005515EC" w:rsidRPr="005515EC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pl-PL"/>
              </w:rPr>
              <w:t>Projektowanie architektoniczne i urbanistyczne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054A2A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4A2A" w:rsidRPr="00500613" w:rsidRDefault="004C28CD" w:rsidP="00054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A2</w:t>
            </w:r>
            <w:r w:rsidR="005515EC"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. </w:t>
            </w:r>
            <w:r w:rsidR="00054A2A"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Projektowanie ruralistyczne, projektowanie konserwatorskie, projektowanie wnętrz, planowanie przestrzenne i projektowanie specjalistyczne wynikające z uwarunkowań lokalnych</w:t>
            </w:r>
          </w:p>
          <w:p w:rsidR="002776AE" w:rsidRPr="005515EC" w:rsidRDefault="002776AE" w:rsidP="00054A2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4E2231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00613" w:rsidRDefault="00413C45" w:rsidP="00413C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00613">
              <w:rPr>
                <w:rFonts w:ascii="Times New Roman" w:hAnsi="Times New Roman" w:cs="Times New Roman"/>
                <w:b/>
                <w:lang w:val="pl-PL"/>
              </w:rPr>
              <w:t>B</w:t>
            </w:r>
            <w:r w:rsidR="004E2231" w:rsidRPr="00500613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500613">
              <w:rPr>
                <w:rFonts w:ascii="Times New Roman" w:hAnsi="Times New Roman" w:cs="Times New Roman"/>
                <w:b/>
                <w:lang w:val="pl-PL"/>
              </w:rPr>
              <w:t>Kontekst projektowania</w:t>
            </w:r>
          </w:p>
        </w:tc>
      </w:tr>
      <w:tr w:rsidR="002776AE" w:rsidRPr="00FB571E" w:rsidTr="007E5C39">
        <w:trPr>
          <w:trHeight w:hRule="exact" w:val="107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5C39" w:rsidRPr="00500613" w:rsidRDefault="00413C45" w:rsidP="007E5C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B.1. </w:t>
            </w:r>
            <w:r w:rsidR="007E5C39"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Teoria i historia architektury i urbanistyki, architektura krajobrazu, ochrona dziedzictwa, kulturoznawstwo, archeologia i teoria konserwatorstwa, ochrona środowiska i ekologia, socjologia miasta i wsi, ekonomika procesu inwestycyjnego, prawo w procesie inwestycyjnym, zarządzanie, etyka zawodu, ergonomia</w:t>
            </w:r>
          </w:p>
          <w:p w:rsidR="00413C45" w:rsidRPr="00AA14AA" w:rsidRDefault="00413C45" w:rsidP="007E5C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2776AE" w:rsidRPr="00AA14AA" w:rsidRDefault="002776AE" w:rsidP="007E5C3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AA14A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AA14A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7E5C39">
        <w:trPr>
          <w:trHeight w:hRule="exact" w:val="79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5C39" w:rsidRPr="007E5C39" w:rsidRDefault="00F05AA9" w:rsidP="007E5C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5C3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B.</w:t>
            </w:r>
            <w:r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2. </w:t>
            </w:r>
            <w:r w:rsidR="007E5C39"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Inżynieria, technika i technologia: budownictwo i materiałoznawstwo, konstrukcje budowlane, statyka i mechanika budowli, fizyka budowli, instalacje budowlane, infrastruktura miasta</w:t>
            </w:r>
          </w:p>
          <w:p w:rsidR="00F05AA9" w:rsidRPr="007E5C39" w:rsidRDefault="00F05AA9" w:rsidP="007E5C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2776AE" w:rsidRPr="007E5C39" w:rsidRDefault="002776AE" w:rsidP="007E5C3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7E5C39">
        <w:trPr>
          <w:trHeight w:hRule="exact" w:val="62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5C39" w:rsidRPr="00500613" w:rsidRDefault="00F05AA9" w:rsidP="007E5C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B.3. </w:t>
            </w:r>
            <w:r w:rsidR="007E5C39"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Warsztat projektowy: rysunek, malarstwo, techniki warsztatowe, techniki komputerowe, modelowanie, matematyka i geometria, integracja procesów projektowania</w:t>
            </w:r>
          </w:p>
          <w:p w:rsidR="00F05AA9" w:rsidRPr="00AA14AA" w:rsidRDefault="00F05AA9" w:rsidP="007E5C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2776AE" w:rsidRPr="00F05AA9" w:rsidRDefault="002776AE" w:rsidP="007E5C3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4E2231" w:rsidRPr="00FB571E" w:rsidTr="007E5C39">
        <w:trPr>
          <w:trHeight w:hRule="exact" w:val="62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E5C39" w:rsidRPr="00500613" w:rsidRDefault="00E422EB" w:rsidP="007E5C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C. </w:t>
            </w:r>
            <w:r w:rsidR="007E5C39"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Zajęcia uzupełniające w szczególności: języki obce oraz do wyboru – filozofia i estetyka, historia sztuki, socjologia i psychologia środowiskowa</w:t>
            </w:r>
          </w:p>
          <w:p w:rsidR="00E422EB" w:rsidRPr="00AA14AA" w:rsidRDefault="00E422EB" w:rsidP="007E5C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4E2231" w:rsidRPr="004E2231" w:rsidRDefault="004E2231" w:rsidP="007E5C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8D5C74" w:rsidRPr="00FB571E" w:rsidTr="008D5C74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5C74" w:rsidRPr="00AA14AA" w:rsidRDefault="00E422EB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A14AA"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8D5C74" w:rsidRPr="00AA14AA">
              <w:rPr>
                <w:rFonts w:ascii="Times New Roman" w:hAnsi="Times New Roman" w:cs="Times New Roman"/>
                <w:b/>
                <w:lang w:val="pl-PL"/>
              </w:rPr>
              <w:t xml:space="preserve">. Praktyki zawodowe </w:t>
            </w: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E422EB" w:rsidRPr="00FB571E" w:rsidTr="002B3652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3652" w:rsidRPr="00500613" w:rsidRDefault="00E422EB" w:rsidP="002B36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E. </w:t>
            </w:r>
            <w:r w:rsidR="002B3652" w:rsidRPr="00500613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Dyplom: przygotowanie pracy dyplomowej i przygotowanie do egzaminu dyplomowego (część teoretyczna i część praktyczna)</w:t>
            </w:r>
          </w:p>
          <w:p w:rsidR="00E422EB" w:rsidRPr="00AA14AA" w:rsidRDefault="00E422EB" w:rsidP="002B365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:rsidR="00E422EB" w:rsidRPr="00FB571E" w:rsidRDefault="00E422EB" w:rsidP="002B3652">
            <w:pPr>
              <w:jc w:val="center"/>
            </w:pPr>
          </w:p>
        </w:tc>
      </w:tr>
      <w:tr w:rsidR="00E422EB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</w:tr>
      <w:tr w:rsidR="00574B50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B50" w:rsidRPr="00FB571E" w:rsidRDefault="00574B50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B50" w:rsidRPr="00FB571E" w:rsidRDefault="00574B50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B50" w:rsidRPr="00FB571E" w:rsidRDefault="00574B50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B50" w:rsidRPr="00FB571E" w:rsidRDefault="00574B50" w:rsidP="00F56EEA"/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34" w:rsidRDefault="001C7C34" w:rsidP="003450E7">
      <w:r>
        <w:separator/>
      </w:r>
    </w:p>
  </w:endnote>
  <w:endnote w:type="continuationSeparator" w:id="0">
    <w:p w:rsidR="001C7C34" w:rsidRDefault="001C7C34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-Roman">
    <w:altName w:val="Times-New-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BC" w:rsidRDefault="00213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305736"/>
      <w:docPartObj>
        <w:docPartGallery w:val="Page Numbers (Bottom of Page)"/>
        <w:docPartUnique/>
      </w:docPartObj>
    </w:sdtPr>
    <w:sdtEndPr/>
    <w:sdtContent>
      <w:p w:rsidR="002139BC" w:rsidRDefault="00213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57">
          <w:rPr>
            <w:noProof/>
          </w:rPr>
          <w:t>2</w:t>
        </w:r>
        <w:r>
          <w:fldChar w:fldCharType="end"/>
        </w:r>
      </w:p>
    </w:sdtContent>
  </w:sdt>
  <w:p w:rsidR="002139BC" w:rsidRDefault="002139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BC" w:rsidRDefault="0021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34" w:rsidRDefault="001C7C34" w:rsidP="003450E7">
      <w:r>
        <w:separator/>
      </w:r>
    </w:p>
  </w:footnote>
  <w:footnote w:type="continuationSeparator" w:id="0">
    <w:p w:rsidR="001C7C34" w:rsidRDefault="001C7C34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BC" w:rsidRDefault="00213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BC" w:rsidRDefault="002139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BC" w:rsidRDefault="00213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25F5"/>
    <w:rsid w:val="00054A2A"/>
    <w:rsid w:val="000F7457"/>
    <w:rsid w:val="0011304A"/>
    <w:rsid w:val="001C7C34"/>
    <w:rsid w:val="001E1E4F"/>
    <w:rsid w:val="002139BC"/>
    <w:rsid w:val="002776AE"/>
    <w:rsid w:val="002B3652"/>
    <w:rsid w:val="003450E7"/>
    <w:rsid w:val="003F11DB"/>
    <w:rsid w:val="00413C45"/>
    <w:rsid w:val="004C28CD"/>
    <w:rsid w:val="004C79AA"/>
    <w:rsid w:val="004E2231"/>
    <w:rsid w:val="004E3386"/>
    <w:rsid w:val="00500613"/>
    <w:rsid w:val="005515EC"/>
    <w:rsid w:val="005542DF"/>
    <w:rsid w:val="00574B50"/>
    <w:rsid w:val="005A08BF"/>
    <w:rsid w:val="00660948"/>
    <w:rsid w:val="006D2079"/>
    <w:rsid w:val="00741526"/>
    <w:rsid w:val="007D26C1"/>
    <w:rsid w:val="007E5C39"/>
    <w:rsid w:val="008549B2"/>
    <w:rsid w:val="008D5C74"/>
    <w:rsid w:val="009F6B16"/>
    <w:rsid w:val="00A35097"/>
    <w:rsid w:val="00A369ED"/>
    <w:rsid w:val="00A601D0"/>
    <w:rsid w:val="00AA14AA"/>
    <w:rsid w:val="00AE4536"/>
    <w:rsid w:val="00C80BC0"/>
    <w:rsid w:val="00D41090"/>
    <w:rsid w:val="00E422EB"/>
    <w:rsid w:val="00EE7EFE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9ECF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customStyle="1" w:styleId="Default">
    <w:name w:val="Default"/>
    <w:rsid w:val="00413C45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3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9BC"/>
  </w:style>
  <w:style w:type="paragraph" w:styleId="Stopka">
    <w:name w:val="footer"/>
    <w:basedOn w:val="Normalny"/>
    <w:link w:val="StopkaZnak"/>
    <w:uiPriority w:val="99"/>
    <w:unhideWhenUsed/>
    <w:rsid w:val="00213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10</cp:revision>
  <dcterms:created xsi:type="dcterms:W3CDTF">2020-02-16T21:43:00Z</dcterms:created>
  <dcterms:modified xsi:type="dcterms:W3CDTF">2020-03-15T15:46:00Z</dcterms:modified>
</cp:coreProperties>
</file>